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24A42" w14:textId="77777777" w:rsidR="00EB30EF" w:rsidRDefault="00EB30EF" w:rsidP="002220A0">
      <w:pPr>
        <w:pStyle w:val="Commentaire"/>
        <w:rPr>
          <w:b/>
          <w:bCs/>
          <w:sz w:val="24"/>
          <w:szCs w:val="24"/>
          <w:lang w:val="en-GB"/>
        </w:rPr>
      </w:pPr>
    </w:p>
    <w:p w14:paraId="6DAC4F88" w14:textId="2DE86E75" w:rsidR="000B1935" w:rsidRPr="000B1935" w:rsidRDefault="000B1935" w:rsidP="00CF5174">
      <w:pPr>
        <w:pStyle w:val="Commentaire"/>
        <w:spacing w:line="276" w:lineRule="auto"/>
        <w:jc w:val="center"/>
        <w:rPr>
          <w:b/>
          <w:bCs/>
          <w:sz w:val="24"/>
          <w:szCs w:val="24"/>
          <w:lang w:val="en-GB"/>
        </w:rPr>
      </w:pPr>
      <w:r w:rsidRPr="000B1935">
        <w:rPr>
          <w:b/>
          <w:bCs/>
          <w:sz w:val="24"/>
          <w:szCs w:val="24"/>
          <w:lang w:val="en-GB"/>
        </w:rPr>
        <w:t>DOES NATURAL RESOURCES ENDOWMENT AFFECT EXPORT DIVERSIFICATION IN AFRICA? A CROSS-COUNTRY ANALYSIS</w:t>
      </w:r>
    </w:p>
    <w:p w14:paraId="5501785C" w14:textId="2E1675E3" w:rsidR="00C5752B" w:rsidRPr="00C5752B" w:rsidRDefault="00C5752B" w:rsidP="00C5752B">
      <w:pPr>
        <w:tabs>
          <w:tab w:val="center" w:pos="4536"/>
          <w:tab w:val="right" w:pos="9072"/>
        </w:tabs>
        <w:spacing w:before="100" w:beforeAutospacing="1" w:after="100" w:afterAutospacing="1"/>
        <w:jc w:val="center"/>
        <w:rPr>
          <w:b/>
          <w:bCs/>
          <w:lang w:val="en-GB"/>
        </w:rPr>
      </w:pPr>
      <w:r>
        <w:rPr>
          <w:b/>
          <w:bCs/>
          <w:lang w:val="en-GB"/>
        </w:rPr>
        <w:t>Dieynaba NIASS</w:t>
      </w:r>
    </w:p>
    <w:p w14:paraId="69D5BA7D" w14:textId="3368C2AF" w:rsidR="00C5752B" w:rsidRPr="00265162" w:rsidRDefault="00C5752B" w:rsidP="00C5752B">
      <w:pPr>
        <w:tabs>
          <w:tab w:val="center" w:pos="4536"/>
          <w:tab w:val="right" w:pos="9072"/>
        </w:tabs>
        <w:spacing w:before="100" w:beforeAutospacing="1" w:after="100" w:afterAutospacing="1"/>
        <w:jc w:val="center"/>
        <w:rPr>
          <w:lang w:val="en-GB"/>
        </w:rPr>
      </w:pPr>
      <w:r w:rsidRPr="00265162">
        <w:rPr>
          <w:lang w:val="en-GB"/>
        </w:rPr>
        <w:t>Faculty of Economics and Management (FASEG)</w:t>
      </w:r>
    </w:p>
    <w:p w14:paraId="47605003" w14:textId="77777777" w:rsidR="00C5752B" w:rsidRPr="00265162" w:rsidRDefault="00C5752B" w:rsidP="00C5752B">
      <w:pPr>
        <w:tabs>
          <w:tab w:val="center" w:pos="4536"/>
          <w:tab w:val="right" w:pos="9072"/>
        </w:tabs>
        <w:spacing w:before="100" w:beforeAutospacing="1" w:after="100" w:afterAutospacing="1"/>
        <w:jc w:val="center"/>
        <w:rPr>
          <w:lang w:val="en-GB"/>
        </w:rPr>
      </w:pPr>
      <w:r w:rsidRPr="00265162">
        <w:rPr>
          <w:lang w:val="en-GB"/>
        </w:rPr>
        <w:t>Cheikh Anta Diop University, Dakar (UCAD)</w:t>
      </w:r>
      <w:r>
        <w:rPr>
          <w:lang w:val="en-GB"/>
        </w:rPr>
        <w:t xml:space="preserve">   </w:t>
      </w:r>
    </w:p>
    <w:p w14:paraId="54EA4D91" w14:textId="77777777" w:rsidR="00C5752B" w:rsidRPr="00265162" w:rsidRDefault="00C5752B" w:rsidP="00C5752B">
      <w:pPr>
        <w:tabs>
          <w:tab w:val="center" w:pos="4536"/>
          <w:tab w:val="right" w:pos="9072"/>
        </w:tabs>
        <w:spacing w:before="100" w:beforeAutospacing="1" w:after="100" w:afterAutospacing="1"/>
        <w:jc w:val="center"/>
        <w:rPr>
          <w:lang w:val="en-GB"/>
        </w:rPr>
      </w:pPr>
      <w:r w:rsidRPr="00265162">
        <w:rPr>
          <w:lang w:val="en-GB"/>
        </w:rPr>
        <w:t>Dakar, Senegal</w:t>
      </w:r>
    </w:p>
    <w:p w14:paraId="138A6EA2" w14:textId="77777777" w:rsidR="00660A3E" w:rsidRDefault="00660A3E" w:rsidP="00382964">
      <w:pPr>
        <w:spacing w:before="100" w:beforeAutospacing="1" w:after="100" w:afterAutospacing="1"/>
        <w:jc w:val="both"/>
        <w:rPr>
          <w:b/>
          <w:bCs/>
          <w:lang w:val="en-US"/>
        </w:rPr>
      </w:pPr>
    </w:p>
    <w:p w14:paraId="7927BB54" w14:textId="3EF08C00" w:rsidR="009B18F6" w:rsidRPr="00C675A6" w:rsidRDefault="00B33EED" w:rsidP="00382964">
      <w:pPr>
        <w:spacing w:before="100" w:beforeAutospacing="1" w:after="100" w:afterAutospacing="1"/>
        <w:jc w:val="both"/>
        <w:rPr>
          <w:b/>
          <w:bCs/>
          <w:lang w:val="en-US"/>
        </w:rPr>
      </w:pPr>
      <w:r>
        <w:rPr>
          <w:b/>
          <w:bCs/>
          <w:lang w:val="en-US"/>
        </w:rPr>
        <w:t>A</w:t>
      </w:r>
      <w:r w:rsidR="00C675A6" w:rsidRPr="00C675A6">
        <w:rPr>
          <w:b/>
          <w:bCs/>
          <w:lang w:val="en-US"/>
        </w:rPr>
        <w:t>bstract</w:t>
      </w:r>
    </w:p>
    <w:p w14:paraId="044A88CB" w14:textId="1B71F1D1" w:rsidR="00C675A6" w:rsidRPr="0092471A" w:rsidRDefault="00C675A6" w:rsidP="0092471A">
      <w:pPr>
        <w:spacing w:before="100" w:beforeAutospacing="1" w:after="100" w:afterAutospacing="1" w:line="276" w:lineRule="auto"/>
        <w:jc w:val="both"/>
        <w:rPr>
          <w:sz w:val="22"/>
          <w:szCs w:val="22"/>
          <w:lang w:val="en-US"/>
        </w:rPr>
      </w:pPr>
      <w:r w:rsidRPr="0092471A">
        <w:rPr>
          <w:sz w:val="22"/>
          <w:szCs w:val="22"/>
          <w:lang w:val="en-US"/>
        </w:rPr>
        <w:t xml:space="preserve">This research </w:t>
      </w:r>
      <w:r w:rsidR="00690451" w:rsidRPr="0092471A">
        <w:rPr>
          <w:sz w:val="22"/>
          <w:szCs w:val="22"/>
          <w:lang w:val="en-US"/>
        </w:rPr>
        <w:t>aim</w:t>
      </w:r>
      <w:r w:rsidRPr="0092471A">
        <w:rPr>
          <w:sz w:val="22"/>
          <w:szCs w:val="22"/>
          <w:lang w:val="en-US"/>
        </w:rPr>
        <w:t xml:space="preserve">s to </w:t>
      </w:r>
      <w:r w:rsidR="00E42661" w:rsidRPr="0092471A">
        <w:rPr>
          <w:sz w:val="22"/>
          <w:szCs w:val="22"/>
          <w:lang w:val="en-US"/>
        </w:rPr>
        <w:t>analy</w:t>
      </w:r>
      <w:r w:rsidR="00E42661">
        <w:rPr>
          <w:sz w:val="22"/>
          <w:szCs w:val="22"/>
          <w:lang w:val="en-US"/>
        </w:rPr>
        <w:t>z</w:t>
      </w:r>
      <w:r w:rsidR="00E42661" w:rsidRPr="0092471A">
        <w:rPr>
          <w:sz w:val="22"/>
          <w:szCs w:val="22"/>
          <w:lang w:val="en-US"/>
        </w:rPr>
        <w:t>e</w:t>
      </w:r>
      <w:r w:rsidRPr="0092471A">
        <w:rPr>
          <w:sz w:val="22"/>
          <w:szCs w:val="22"/>
          <w:lang w:val="en-US"/>
        </w:rPr>
        <w:t xml:space="preserve"> the effect of natural resources on the supply portfolio of African exports. Based on COMTRADE data on export products from 2000-2015, we </w:t>
      </w:r>
      <w:r w:rsidR="00041ED0" w:rsidRPr="0092471A">
        <w:rPr>
          <w:sz w:val="22"/>
          <w:szCs w:val="22"/>
          <w:lang w:val="en-US"/>
        </w:rPr>
        <w:t>apply</w:t>
      </w:r>
      <w:r w:rsidRPr="0092471A">
        <w:rPr>
          <w:sz w:val="22"/>
          <w:szCs w:val="22"/>
          <w:lang w:val="en-US"/>
        </w:rPr>
        <w:t xml:space="preserve"> a methodological approach based on two standard </w:t>
      </w:r>
      <w:r w:rsidR="00B33EED" w:rsidRPr="0092471A">
        <w:rPr>
          <w:sz w:val="22"/>
          <w:szCs w:val="22"/>
          <w:lang w:val="en-US"/>
        </w:rPr>
        <w:t xml:space="preserve">measurements </w:t>
      </w:r>
      <w:r w:rsidR="00690451" w:rsidRPr="0092471A">
        <w:rPr>
          <w:sz w:val="22"/>
          <w:szCs w:val="22"/>
          <w:lang w:val="en-US"/>
        </w:rPr>
        <w:t>trade diversification indicators</w:t>
      </w:r>
      <w:r w:rsidRPr="0092471A">
        <w:rPr>
          <w:sz w:val="22"/>
          <w:szCs w:val="22"/>
          <w:lang w:val="en-US"/>
        </w:rPr>
        <w:t xml:space="preserve">: </w:t>
      </w:r>
      <w:r w:rsidR="00690451" w:rsidRPr="0092471A">
        <w:rPr>
          <w:sz w:val="22"/>
          <w:szCs w:val="22"/>
          <w:lang w:val="en-US"/>
        </w:rPr>
        <w:t xml:space="preserve">active lines </w:t>
      </w:r>
      <w:r w:rsidRPr="0092471A">
        <w:rPr>
          <w:sz w:val="22"/>
          <w:szCs w:val="22"/>
          <w:lang w:val="en-US"/>
        </w:rPr>
        <w:t>count</w:t>
      </w:r>
      <w:r w:rsidR="004A151B" w:rsidRPr="0092471A">
        <w:rPr>
          <w:sz w:val="22"/>
          <w:szCs w:val="22"/>
          <w:lang w:val="en-US"/>
        </w:rPr>
        <w:t>ing</w:t>
      </w:r>
      <w:r w:rsidRPr="0092471A">
        <w:rPr>
          <w:sz w:val="22"/>
          <w:szCs w:val="22"/>
          <w:lang w:val="en-US"/>
        </w:rPr>
        <w:t xml:space="preserve"> and the standardized Herfindahl-Hirschman index. These indicators are then linked to the status</w:t>
      </w:r>
      <w:r w:rsidR="00F92C8B" w:rsidRPr="0092471A">
        <w:rPr>
          <w:sz w:val="22"/>
          <w:szCs w:val="22"/>
          <w:lang w:val="en-US"/>
        </w:rPr>
        <w:t xml:space="preserve"> of</w:t>
      </w:r>
      <w:r w:rsidRPr="0092471A">
        <w:rPr>
          <w:sz w:val="22"/>
          <w:szCs w:val="22"/>
          <w:lang w:val="en-US"/>
        </w:rPr>
        <w:t xml:space="preserve"> </w:t>
      </w:r>
      <w:r w:rsidR="00E15826" w:rsidRPr="0092471A">
        <w:rPr>
          <w:sz w:val="22"/>
          <w:szCs w:val="22"/>
          <w:lang w:val="en-US"/>
        </w:rPr>
        <w:t xml:space="preserve">resources-rich </w:t>
      </w:r>
      <w:r w:rsidRPr="0092471A">
        <w:rPr>
          <w:sz w:val="22"/>
          <w:szCs w:val="22"/>
          <w:lang w:val="en-US"/>
        </w:rPr>
        <w:t xml:space="preserve">countries (and other controls) </w:t>
      </w:r>
      <w:r w:rsidR="00E15826" w:rsidRPr="0092471A">
        <w:rPr>
          <w:sz w:val="22"/>
          <w:szCs w:val="22"/>
          <w:lang w:val="en-US"/>
        </w:rPr>
        <w:t>in</w:t>
      </w:r>
      <w:r w:rsidRPr="0092471A">
        <w:rPr>
          <w:sz w:val="22"/>
          <w:szCs w:val="22"/>
          <w:lang w:val="en-US"/>
        </w:rPr>
        <w:t xml:space="preserve"> fixed effects</w:t>
      </w:r>
      <w:r w:rsidR="00041ED0" w:rsidRPr="0092471A">
        <w:rPr>
          <w:sz w:val="22"/>
          <w:szCs w:val="22"/>
          <w:lang w:val="en-US"/>
        </w:rPr>
        <w:t xml:space="preserve"> panel data</w:t>
      </w:r>
      <w:r w:rsidRPr="0092471A">
        <w:rPr>
          <w:sz w:val="22"/>
          <w:szCs w:val="22"/>
          <w:lang w:val="en-US"/>
        </w:rPr>
        <w:t xml:space="preserve"> model. The results of this article suggest that the presence of </w:t>
      </w:r>
      <w:r w:rsidR="00E15826" w:rsidRPr="0092471A">
        <w:rPr>
          <w:sz w:val="22"/>
          <w:szCs w:val="22"/>
          <w:lang w:val="en-US"/>
        </w:rPr>
        <w:t>oil</w:t>
      </w:r>
      <w:r w:rsidRPr="0092471A">
        <w:rPr>
          <w:sz w:val="22"/>
          <w:szCs w:val="22"/>
          <w:lang w:val="en-US"/>
        </w:rPr>
        <w:t xml:space="preserve"> resources</w:t>
      </w:r>
      <w:r w:rsidR="007A75F9" w:rsidRPr="0092471A">
        <w:rPr>
          <w:sz w:val="22"/>
          <w:szCs w:val="22"/>
          <w:lang w:val="en-US"/>
        </w:rPr>
        <w:t xml:space="preserve"> (non-renewable resources)</w:t>
      </w:r>
      <w:r w:rsidRPr="0092471A">
        <w:rPr>
          <w:sz w:val="22"/>
          <w:szCs w:val="22"/>
          <w:lang w:val="en-US"/>
        </w:rPr>
        <w:t xml:space="preserve"> has a negative effect on diversification, essentially through the channel of the degradation of institutions</w:t>
      </w:r>
      <w:r w:rsidR="00FE2CE8" w:rsidRPr="0092471A">
        <w:rPr>
          <w:sz w:val="22"/>
          <w:szCs w:val="22"/>
          <w:lang w:val="en-US"/>
        </w:rPr>
        <w:t>.</w:t>
      </w:r>
      <w:r w:rsidRPr="0092471A">
        <w:rPr>
          <w:sz w:val="22"/>
          <w:szCs w:val="22"/>
          <w:lang w:val="en-US"/>
        </w:rPr>
        <w:t xml:space="preserve"> </w:t>
      </w:r>
      <w:r w:rsidR="00521720" w:rsidRPr="0092471A">
        <w:rPr>
          <w:sz w:val="22"/>
          <w:szCs w:val="22"/>
          <w:lang w:val="en-US"/>
        </w:rPr>
        <w:t>Similarly, agricultural products (renewable resources) negatively affect African exports</w:t>
      </w:r>
      <w:r w:rsidR="00041ED0" w:rsidRPr="0092471A">
        <w:rPr>
          <w:sz w:val="22"/>
          <w:szCs w:val="22"/>
          <w:lang w:val="en-US"/>
        </w:rPr>
        <w:t xml:space="preserve"> diversification</w:t>
      </w:r>
      <w:r w:rsidR="00521720" w:rsidRPr="0092471A">
        <w:rPr>
          <w:sz w:val="22"/>
          <w:szCs w:val="22"/>
          <w:lang w:val="en-US"/>
        </w:rPr>
        <w:t xml:space="preserve"> (count and index). This effect is captured through the exchange rate </w:t>
      </w:r>
      <w:r w:rsidR="00C63C18" w:rsidRPr="0092471A">
        <w:rPr>
          <w:sz w:val="22"/>
          <w:szCs w:val="22"/>
          <w:lang w:val="en-US"/>
        </w:rPr>
        <w:t xml:space="preserve">and degradation of institutions </w:t>
      </w:r>
      <w:r w:rsidR="00521720" w:rsidRPr="0092471A">
        <w:rPr>
          <w:sz w:val="22"/>
          <w:szCs w:val="22"/>
          <w:lang w:val="en-US"/>
        </w:rPr>
        <w:t>channel</w:t>
      </w:r>
      <w:r w:rsidR="00C63C18" w:rsidRPr="0092471A">
        <w:rPr>
          <w:sz w:val="22"/>
          <w:szCs w:val="22"/>
          <w:lang w:val="en-US"/>
        </w:rPr>
        <w:t>s</w:t>
      </w:r>
      <w:r w:rsidR="00A70B59" w:rsidRPr="0092471A">
        <w:rPr>
          <w:sz w:val="22"/>
          <w:szCs w:val="22"/>
          <w:lang w:val="en-US"/>
        </w:rPr>
        <w:t xml:space="preserve">. </w:t>
      </w:r>
      <w:r w:rsidRPr="0092471A">
        <w:rPr>
          <w:sz w:val="22"/>
          <w:szCs w:val="22"/>
          <w:lang w:val="en-US"/>
        </w:rPr>
        <w:t xml:space="preserve">This shows the need for the </w:t>
      </w:r>
      <w:r w:rsidR="004A151B" w:rsidRPr="0092471A">
        <w:rPr>
          <w:sz w:val="22"/>
          <w:szCs w:val="22"/>
          <w:lang w:val="en-US"/>
        </w:rPr>
        <w:t xml:space="preserve">African </w:t>
      </w:r>
      <w:r w:rsidRPr="0092471A">
        <w:rPr>
          <w:sz w:val="22"/>
          <w:szCs w:val="22"/>
          <w:lang w:val="en-US"/>
        </w:rPr>
        <w:t xml:space="preserve">continent to develop its </w:t>
      </w:r>
      <w:r w:rsidR="00B33EED" w:rsidRPr="0092471A">
        <w:rPr>
          <w:sz w:val="22"/>
          <w:szCs w:val="22"/>
          <w:lang w:val="en-US"/>
        </w:rPr>
        <w:t xml:space="preserve">own </w:t>
      </w:r>
      <w:r w:rsidRPr="0092471A">
        <w:rPr>
          <w:sz w:val="22"/>
          <w:szCs w:val="22"/>
          <w:lang w:val="en-US"/>
        </w:rPr>
        <w:t>agricultural sector which could be a good strategy for diversification, but also to strengthen the quality of its institutions for good management of natural resources</w:t>
      </w:r>
      <w:r w:rsidR="00E15826" w:rsidRPr="0092471A">
        <w:rPr>
          <w:sz w:val="22"/>
          <w:szCs w:val="22"/>
          <w:lang w:val="en-US"/>
        </w:rPr>
        <w:t>.</w:t>
      </w:r>
    </w:p>
    <w:p w14:paraId="4F75BB67" w14:textId="64F1758F" w:rsidR="00F57FAD" w:rsidRPr="0034532E" w:rsidRDefault="00F57FAD" w:rsidP="00F57FAD">
      <w:pPr>
        <w:spacing w:before="100" w:beforeAutospacing="1" w:after="100" w:afterAutospacing="1"/>
        <w:jc w:val="both"/>
        <w:rPr>
          <w:lang w:val="en-US"/>
        </w:rPr>
      </w:pPr>
      <w:r w:rsidRPr="00F57FAD">
        <w:rPr>
          <w:b/>
          <w:bCs/>
          <w:iCs/>
          <w:lang w:val="en-US"/>
        </w:rPr>
        <w:t>Key</w:t>
      </w:r>
      <w:r w:rsidR="009066C8">
        <w:rPr>
          <w:b/>
          <w:bCs/>
          <w:iCs/>
          <w:lang w:val="en-US"/>
        </w:rPr>
        <w:t xml:space="preserve"> </w:t>
      </w:r>
      <w:r w:rsidRPr="00F57FAD">
        <w:rPr>
          <w:b/>
          <w:bCs/>
          <w:iCs/>
          <w:lang w:val="en-US"/>
        </w:rPr>
        <w:t>words:</w:t>
      </w:r>
      <w:r w:rsidRPr="0034532E">
        <w:rPr>
          <w:lang w:val="en-US"/>
        </w:rPr>
        <w:t xml:space="preserve"> </w:t>
      </w:r>
      <w:r>
        <w:rPr>
          <w:lang w:val="en-US"/>
        </w:rPr>
        <w:t>d</w:t>
      </w:r>
      <w:r w:rsidRPr="0034532E">
        <w:rPr>
          <w:lang w:val="en-US"/>
        </w:rPr>
        <w:t>iversification, natural resources, panel data, Africa.</w:t>
      </w:r>
    </w:p>
    <w:p w14:paraId="3A6E9037" w14:textId="64211A0E" w:rsidR="00C2426E" w:rsidRPr="0034532E" w:rsidRDefault="00C2426E" w:rsidP="00382964">
      <w:pPr>
        <w:spacing w:before="100" w:beforeAutospacing="1" w:after="100" w:afterAutospacing="1"/>
        <w:jc w:val="both"/>
      </w:pPr>
      <w:r w:rsidRPr="00F57FAD">
        <w:rPr>
          <w:b/>
          <w:bCs/>
          <w:iCs/>
        </w:rPr>
        <w:t>JEL </w:t>
      </w:r>
      <w:r w:rsidR="009066C8">
        <w:rPr>
          <w:b/>
          <w:bCs/>
          <w:iCs/>
        </w:rPr>
        <w:t>classification</w:t>
      </w:r>
      <w:r w:rsidRPr="00F57FAD">
        <w:rPr>
          <w:b/>
          <w:bCs/>
          <w:iCs/>
        </w:rPr>
        <w:t xml:space="preserve"> :</w:t>
      </w:r>
      <w:r w:rsidRPr="0034532E">
        <w:t xml:space="preserve"> F13, Q32, C3</w:t>
      </w:r>
      <w:r w:rsidR="00DA10D0">
        <w:t>3</w:t>
      </w:r>
      <w:r w:rsidRPr="0034532E">
        <w:t>.</w:t>
      </w:r>
    </w:p>
    <w:p w14:paraId="01FA7083" w14:textId="77777777" w:rsidR="00AF4A07" w:rsidRPr="009066C8" w:rsidRDefault="00AF4A07" w:rsidP="00382964">
      <w:pPr>
        <w:spacing w:before="100" w:beforeAutospacing="1" w:after="100" w:afterAutospacing="1"/>
        <w:jc w:val="both"/>
      </w:pPr>
    </w:p>
    <w:p w14:paraId="7FBB000B" w14:textId="77777777" w:rsidR="00A70B59" w:rsidRPr="009066C8" w:rsidRDefault="00A70B59" w:rsidP="00382964">
      <w:pPr>
        <w:spacing w:before="100" w:beforeAutospacing="1" w:after="100" w:afterAutospacing="1"/>
        <w:jc w:val="both"/>
      </w:pPr>
    </w:p>
    <w:p w14:paraId="43FD9784" w14:textId="77777777" w:rsidR="00A70B59" w:rsidRPr="009066C8" w:rsidRDefault="00A70B59" w:rsidP="00382964">
      <w:pPr>
        <w:spacing w:before="100" w:beforeAutospacing="1" w:after="100" w:afterAutospacing="1"/>
        <w:jc w:val="both"/>
      </w:pPr>
    </w:p>
    <w:p w14:paraId="72AA748C" w14:textId="77777777" w:rsidR="00A70B59" w:rsidRPr="009066C8" w:rsidRDefault="00A70B59" w:rsidP="00382964">
      <w:pPr>
        <w:spacing w:before="100" w:beforeAutospacing="1" w:after="100" w:afterAutospacing="1"/>
        <w:jc w:val="both"/>
      </w:pPr>
    </w:p>
    <w:p w14:paraId="104617A6" w14:textId="77777777" w:rsidR="00A70B59" w:rsidRPr="009066C8" w:rsidRDefault="00A70B59" w:rsidP="00382964">
      <w:pPr>
        <w:spacing w:before="100" w:beforeAutospacing="1" w:after="100" w:afterAutospacing="1"/>
        <w:jc w:val="both"/>
      </w:pPr>
    </w:p>
    <w:p w14:paraId="4118E080" w14:textId="79B6D61B" w:rsidR="00064E81" w:rsidRPr="009066C8" w:rsidRDefault="00064E81" w:rsidP="00382964">
      <w:pPr>
        <w:spacing w:before="100" w:beforeAutospacing="1" w:after="100" w:afterAutospacing="1"/>
        <w:jc w:val="both"/>
      </w:pPr>
    </w:p>
    <w:p w14:paraId="0A3BC957" w14:textId="32A7D047" w:rsidR="00A079DA" w:rsidRPr="009066C8" w:rsidRDefault="00A079DA" w:rsidP="00382964">
      <w:pPr>
        <w:spacing w:before="100" w:beforeAutospacing="1" w:after="100" w:afterAutospacing="1"/>
        <w:jc w:val="both"/>
      </w:pPr>
    </w:p>
    <w:p w14:paraId="692B4883" w14:textId="77777777" w:rsidR="00660A3E" w:rsidRPr="009066C8" w:rsidRDefault="00660A3E" w:rsidP="00382964">
      <w:pPr>
        <w:spacing w:before="100" w:beforeAutospacing="1" w:after="100" w:afterAutospacing="1"/>
        <w:jc w:val="both"/>
      </w:pPr>
    </w:p>
    <w:p w14:paraId="0CCB6200" w14:textId="77777777" w:rsidR="00C2426E" w:rsidRPr="00E15826" w:rsidRDefault="00C2426E" w:rsidP="00820A2F">
      <w:pPr>
        <w:pStyle w:val="Paragraphedeliste"/>
        <w:numPr>
          <w:ilvl w:val="0"/>
          <w:numId w:val="8"/>
        </w:numPr>
        <w:spacing w:before="100" w:beforeAutospacing="1" w:after="100" w:afterAutospacing="1"/>
        <w:jc w:val="both"/>
        <w:rPr>
          <w:b/>
          <w:bCs/>
          <w:lang w:val="en-US"/>
        </w:rPr>
      </w:pPr>
      <w:r w:rsidRPr="00E15826">
        <w:rPr>
          <w:b/>
          <w:bCs/>
          <w:lang w:val="en-US"/>
        </w:rPr>
        <w:lastRenderedPageBreak/>
        <w:t>INTRODUCTION</w:t>
      </w:r>
    </w:p>
    <w:p w14:paraId="709944E0" w14:textId="1B15048E" w:rsidR="00FB2097" w:rsidRPr="0092471A" w:rsidRDefault="00FB2097" w:rsidP="0092471A">
      <w:pPr>
        <w:spacing w:before="120" w:after="120" w:line="276" w:lineRule="auto"/>
        <w:jc w:val="both"/>
        <w:rPr>
          <w:sz w:val="22"/>
          <w:szCs w:val="22"/>
          <w:lang w:val="en-GB"/>
        </w:rPr>
      </w:pPr>
      <w:r w:rsidRPr="0092471A">
        <w:rPr>
          <w:sz w:val="22"/>
          <w:szCs w:val="22"/>
          <w:lang w:val="en-GB"/>
        </w:rPr>
        <w:t xml:space="preserve">The effect of natural resources on the diversification of countries' export basket has been the subject of many studies. Several authors have developed that abundance of resources is a source of diversification and therefore of economic development (Wright and </w:t>
      </w:r>
      <w:proofErr w:type="spellStart"/>
      <w:r w:rsidRPr="0092471A">
        <w:rPr>
          <w:sz w:val="22"/>
          <w:szCs w:val="22"/>
          <w:lang w:val="en-GB"/>
        </w:rPr>
        <w:t>Czelusta</w:t>
      </w:r>
      <w:proofErr w:type="spellEnd"/>
      <w:r w:rsidRPr="0092471A">
        <w:rPr>
          <w:sz w:val="22"/>
          <w:szCs w:val="22"/>
          <w:lang w:val="en-GB"/>
        </w:rPr>
        <w:t xml:space="preserve">, 2002a and </w:t>
      </w:r>
      <w:r w:rsidR="002F2637" w:rsidRPr="0092471A">
        <w:rPr>
          <w:sz w:val="22"/>
          <w:szCs w:val="22"/>
          <w:lang w:val="en-GB"/>
        </w:rPr>
        <w:t>2002</w:t>
      </w:r>
      <w:r w:rsidRPr="0092471A">
        <w:rPr>
          <w:sz w:val="22"/>
          <w:szCs w:val="22"/>
          <w:lang w:val="en-GB"/>
        </w:rPr>
        <w:t>b). However, they have been criticized by recent literature which shows that countries abundant in natural resources have a slower economies growth than others without them, thus reflecting a phenomenon of resource curse (</w:t>
      </w:r>
      <w:proofErr w:type="spellStart"/>
      <w:r w:rsidRPr="0092471A">
        <w:rPr>
          <w:sz w:val="22"/>
          <w:szCs w:val="22"/>
          <w:lang w:val="en-GB"/>
        </w:rPr>
        <w:t>Sach</w:t>
      </w:r>
      <w:proofErr w:type="spellEnd"/>
      <w:r w:rsidRPr="0092471A">
        <w:rPr>
          <w:sz w:val="22"/>
          <w:szCs w:val="22"/>
          <w:lang w:val="en-GB"/>
        </w:rPr>
        <w:t xml:space="preserve"> and Warner, 1995</w:t>
      </w:r>
      <w:r w:rsidR="002F2637" w:rsidRPr="0092471A">
        <w:rPr>
          <w:sz w:val="22"/>
          <w:szCs w:val="22"/>
          <w:lang w:val="en-GB"/>
        </w:rPr>
        <w:t>,</w:t>
      </w:r>
      <w:r w:rsidRPr="0092471A">
        <w:rPr>
          <w:sz w:val="22"/>
          <w:szCs w:val="22"/>
          <w:lang w:val="en-GB"/>
        </w:rPr>
        <w:t xml:space="preserve"> 2001; </w:t>
      </w:r>
      <w:proofErr w:type="spellStart"/>
      <w:r w:rsidRPr="0092471A">
        <w:rPr>
          <w:sz w:val="22"/>
          <w:szCs w:val="22"/>
          <w:lang w:val="en-GB"/>
        </w:rPr>
        <w:t>Auty</w:t>
      </w:r>
      <w:proofErr w:type="spellEnd"/>
      <w:r w:rsidRPr="0092471A">
        <w:rPr>
          <w:sz w:val="22"/>
          <w:szCs w:val="22"/>
          <w:lang w:val="en-GB"/>
        </w:rPr>
        <w:t>, 2001), which can be captured by the exchange rate channel and the quality of institutions. On the other hand, some empirical studies have been made in the countries concerned to demonstrate this negative relationship which can be explained by different channels. It has been shown that resource-rich countries often have very low levels of institutions (</w:t>
      </w:r>
      <w:r w:rsidR="009E1D00" w:rsidRPr="0092471A">
        <w:rPr>
          <w:sz w:val="22"/>
          <w:szCs w:val="22"/>
          <w:lang w:val="en-US"/>
        </w:rPr>
        <w:t>Devarajan et al., 2019</w:t>
      </w:r>
      <w:r w:rsidRPr="0092471A">
        <w:rPr>
          <w:sz w:val="22"/>
          <w:szCs w:val="22"/>
          <w:lang w:val="en-GB"/>
        </w:rPr>
        <w:t xml:space="preserve">; </w:t>
      </w:r>
      <w:proofErr w:type="spellStart"/>
      <w:r w:rsidRPr="0092471A">
        <w:rPr>
          <w:sz w:val="22"/>
          <w:szCs w:val="22"/>
          <w:lang w:val="en-GB"/>
        </w:rPr>
        <w:t>Bakwena</w:t>
      </w:r>
      <w:proofErr w:type="spellEnd"/>
      <w:r w:rsidRPr="0092471A">
        <w:rPr>
          <w:sz w:val="22"/>
          <w:szCs w:val="22"/>
          <w:lang w:val="en-GB"/>
        </w:rPr>
        <w:t xml:space="preserve"> et al. 2010; Caselli and Michaels, 2013). The appreciation of the real exchange rate due to the exploitation of cheap and abundant natural resources, causing Dutch disease, has been developed by authors such as </w:t>
      </w:r>
      <w:proofErr w:type="spellStart"/>
      <w:r w:rsidRPr="0092471A">
        <w:rPr>
          <w:sz w:val="22"/>
          <w:szCs w:val="22"/>
          <w:lang w:val="en-GB"/>
        </w:rPr>
        <w:t>Bresser</w:t>
      </w:r>
      <w:proofErr w:type="spellEnd"/>
      <w:r w:rsidRPr="0092471A">
        <w:rPr>
          <w:sz w:val="22"/>
          <w:szCs w:val="22"/>
          <w:lang w:val="en-GB"/>
        </w:rPr>
        <w:t>-Pereira (2008</w:t>
      </w:r>
      <w:r w:rsidR="00F57FAD">
        <w:rPr>
          <w:sz w:val="22"/>
          <w:szCs w:val="22"/>
          <w:lang w:val="en-GB"/>
        </w:rPr>
        <w:t>,</w:t>
      </w:r>
      <w:r w:rsidRPr="0092471A">
        <w:rPr>
          <w:sz w:val="22"/>
          <w:szCs w:val="22"/>
          <w:lang w:val="en-GB"/>
        </w:rPr>
        <w:t xml:space="preserve"> 2013</w:t>
      </w:r>
      <w:r w:rsidR="00F57FAD">
        <w:rPr>
          <w:sz w:val="22"/>
          <w:szCs w:val="22"/>
          <w:lang w:val="en-GB"/>
        </w:rPr>
        <w:t>,</w:t>
      </w:r>
      <w:r w:rsidRPr="0092471A">
        <w:rPr>
          <w:sz w:val="22"/>
          <w:szCs w:val="22"/>
          <w:lang w:val="en-GB"/>
        </w:rPr>
        <w:t xml:space="preserve"> 2017)</w:t>
      </w:r>
      <w:r w:rsidR="005B697C" w:rsidRPr="0092471A">
        <w:rPr>
          <w:sz w:val="22"/>
          <w:szCs w:val="22"/>
          <w:lang w:val="en-GB"/>
        </w:rPr>
        <w:t>,</w:t>
      </w:r>
      <w:r w:rsidRPr="0092471A">
        <w:rPr>
          <w:sz w:val="22"/>
          <w:szCs w:val="22"/>
          <w:lang w:val="en-GB"/>
        </w:rPr>
        <w:t xml:space="preserve"> </w:t>
      </w:r>
      <w:proofErr w:type="spellStart"/>
      <w:r w:rsidRPr="0092471A">
        <w:rPr>
          <w:sz w:val="22"/>
          <w:szCs w:val="22"/>
          <w:lang w:val="en-GB"/>
        </w:rPr>
        <w:t>Bahar</w:t>
      </w:r>
      <w:proofErr w:type="spellEnd"/>
      <w:r w:rsidRPr="0092471A">
        <w:rPr>
          <w:sz w:val="22"/>
          <w:szCs w:val="22"/>
          <w:lang w:val="en-GB"/>
        </w:rPr>
        <w:t xml:space="preserve"> and Santos (2018). Understanding empirically how these different channels could help explain the potential effect of natural resources on countries' exports in the specific context of Africa is undoubtedly of major political interest, given the inability of African countries to draw benefit the process of globalization.</w:t>
      </w:r>
    </w:p>
    <w:p w14:paraId="42F43DA3" w14:textId="180C7DA2" w:rsidR="00FB2097" w:rsidRPr="0092471A" w:rsidRDefault="00FB2097" w:rsidP="0092471A">
      <w:pPr>
        <w:spacing w:before="120" w:after="120" w:line="276" w:lineRule="auto"/>
        <w:jc w:val="both"/>
        <w:rPr>
          <w:sz w:val="22"/>
          <w:szCs w:val="22"/>
          <w:lang w:val="en-GB"/>
        </w:rPr>
      </w:pPr>
      <w:r w:rsidRPr="0092471A">
        <w:rPr>
          <w:sz w:val="22"/>
          <w:szCs w:val="22"/>
          <w:lang w:val="en-GB"/>
        </w:rPr>
        <w:t xml:space="preserve">Africa’s large natural endowments may suggest that they have a negative impact on the possibility of diversifying trade. Thus, to grasp the relevance of our subject, we formulate the following concern: Does the abundance of natural resources constitute a brake on the diversification of African economies?  The overall objective of this study is to </w:t>
      </w:r>
      <w:r w:rsidR="005B697C" w:rsidRPr="0092471A">
        <w:rPr>
          <w:sz w:val="22"/>
          <w:szCs w:val="22"/>
          <w:lang w:val="en-GB"/>
        </w:rPr>
        <w:t>analyse</w:t>
      </w:r>
      <w:r w:rsidRPr="0092471A">
        <w:rPr>
          <w:sz w:val="22"/>
          <w:szCs w:val="22"/>
          <w:lang w:val="en-GB"/>
        </w:rPr>
        <w:t xml:space="preserve"> the effect of natural resources on the diversification of Africa’s exports supply portfolio. Specifically, it involves first measuring the extent of diversification or the concentration of exports in terms of product variety, then </w:t>
      </w:r>
      <w:r w:rsidR="005B697C" w:rsidRPr="0092471A">
        <w:rPr>
          <w:sz w:val="22"/>
          <w:szCs w:val="22"/>
          <w:lang w:val="en-GB"/>
        </w:rPr>
        <w:t>analysing</w:t>
      </w:r>
      <w:r w:rsidRPr="0092471A">
        <w:rPr>
          <w:sz w:val="22"/>
          <w:szCs w:val="22"/>
          <w:lang w:val="en-GB"/>
        </w:rPr>
        <w:t xml:space="preserve"> the effect of natural resources on diversification African exports, and finally, to identify possible channels through which natural resources would affect the supply portfolio of African exports. In order to achieve these research objectives, we formulate the following hypotheses: first, Africa has a relatively concentrated exports basket on basic products. Second, natural resources negatively affect the diversification of Africa’s export supply portfolio. And finally, the quality of institutions and the exchange rate are the main channels that capture the negative effect of natural resources on Africa’s economic diversification.</w:t>
      </w:r>
    </w:p>
    <w:p w14:paraId="2EED5E39" w14:textId="6E926767" w:rsidR="00FB2097" w:rsidRPr="00EC505C" w:rsidRDefault="00FB2097" w:rsidP="00EC505C">
      <w:pPr>
        <w:spacing w:before="120" w:after="120" w:line="276" w:lineRule="auto"/>
        <w:jc w:val="both"/>
        <w:rPr>
          <w:sz w:val="22"/>
          <w:szCs w:val="22"/>
          <w:lang w:val="en-US"/>
        </w:rPr>
      </w:pPr>
      <w:r w:rsidRPr="00EC505C">
        <w:rPr>
          <w:sz w:val="22"/>
          <w:szCs w:val="22"/>
          <w:lang w:val="en-GB"/>
        </w:rPr>
        <w:t>This research extends the contribution of the empirical literature on the specific factors of the diversification of countries endowed with natural resources (Alsharif, 20</w:t>
      </w:r>
      <w:r w:rsidR="00606C68" w:rsidRPr="00EC505C">
        <w:rPr>
          <w:sz w:val="22"/>
          <w:szCs w:val="22"/>
          <w:lang w:val="en-GB"/>
        </w:rPr>
        <w:t>16</w:t>
      </w:r>
      <w:r w:rsidRPr="00EC505C">
        <w:rPr>
          <w:sz w:val="22"/>
          <w:szCs w:val="22"/>
          <w:lang w:val="en-GB"/>
        </w:rPr>
        <w:t xml:space="preserve">; Harding and Venable, 2013; Ross, 2019; </w:t>
      </w:r>
      <w:proofErr w:type="spellStart"/>
      <w:r w:rsidRPr="00EC505C">
        <w:rPr>
          <w:sz w:val="22"/>
          <w:szCs w:val="22"/>
          <w:lang w:val="en-GB"/>
        </w:rPr>
        <w:t>Omga</w:t>
      </w:r>
      <w:proofErr w:type="spellEnd"/>
      <w:r w:rsidRPr="00EC505C">
        <w:rPr>
          <w:sz w:val="22"/>
          <w:szCs w:val="22"/>
          <w:lang w:val="en-GB"/>
        </w:rPr>
        <w:t xml:space="preserve">, 2019). It goes beyond the aforementioned empirical </w:t>
      </w:r>
      <w:r w:rsidR="005B697C" w:rsidRPr="00EC505C">
        <w:rPr>
          <w:sz w:val="22"/>
          <w:szCs w:val="22"/>
          <w:lang w:val="en-GB"/>
        </w:rPr>
        <w:t>analyses</w:t>
      </w:r>
      <w:r w:rsidRPr="00EC505C">
        <w:rPr>
          <w:sz w:val="22"/>
          <w:szCs w:val="22"/>
          <w:lang w:val="en-GB"/>
        </w:rPr>
        <w:t xml:space="preserve">, by taking into account the renewable and non-renewable nature of natural resources. But also, by </w:t>
      </w:r>
      <w:r w:rsidR="005B697C" w:rsidRPr="00EC505C">
        <w:rPr>
          <w:sz w:val="22"/>
          <w:szCs w:val="22"/>
          <w:lang w:val="en-GB"/>
        </w:rPr>
        <w:t>analysing</w:t>
      </w:r>
      <w:r w:rsidRPr="00EC505C">
        <w:rPr>
          <w:sz w:val="22"/>
          <w:szCs w:val="22"/>
          <w:lang w:val="en-GB"/>
        </w:rPr>
        <w:t xml:space="preserve"> the economic diversification of African countries in two ways: the count and weighting of products (diversification index). Even more, this research attempts to </w:t>
      </w:r>
      <w:r w:rsidR="005B697C" w:rsidRPr="00EC505C">
        <w:rPr>
          <w:sz w:val="22"/>
          <w:szCs w:val="22"/>
          <w:lang w:val="en-GB"/>
        </w:rPr>
        <w:t>analyse</w:t>
      </w:r>
      <w:r w:rsidRPr="00EC505C">
        <w:rPr>
          <w:sz w:val="22"/>
          <w:szCs w:val="22"/>
          <w:lang w:val="en-GB"/>
        </w:rPr>
        <w:t xml:space="preserve"> the effect of the dependence of natural resources on total exports (%exports) and on national production (%GDP) of African countries. From</w:t>
      </w:r>
      <w:r w:rsidR="00796681" w:rsidRPr="00EC505C">
        <w:rPr>
          <w:rFonts w:ascii="Open Sans" w:hAnsi="Open Sans" w:cs="Open Sans"/>
          <w:color w:val="333333"/>
          <w:sz w:val="22"/>
          <w:szCs w:val="22"/>
          <w:shd w:val="clear" w:color="auto" w:fill="FFFFFF"/>
          <w:lang w:val="en-US"/>
        </w:rPr>
        <w:t xml:space="preserve"> </w:t>
      </w:r>
      <w:r w:rsidR="00796681" w:rsidRPr="00EC505C">
        <w:rPr>
          <w:color w:val="333333"/>
          <w:sz w:val="22"/>
          <w:szCs w:val="22"/>
          <w:shd w:val="clear" w:color="auto" w:fill="FFFFFF"/>
          <w:lang w:val="en-US"/>
        </w:rPr>
        <w:t>United Nations Commodity Trade Statistics Database</w:t>
      </w:r>
      <w:r w:rsidR="00796681" w:rsidRPr="00EC505C">
        <w:rPr>
          <w:sz w:val="22"/>
          <w:szCs w:val="22"/>
          <w:lang w:val="en-US"/>
        </w:rPr>
        <w:t xml:space="preserve"> (UN </w:t>
      </w:r>
      <w:r w:rsidRPr="00EC505C">
        <w:rPr>
          <w:sz w:val="22"/>
          <w:szCs w:val="22"/>
          <w:lang w:val="en-GB"/>
        </w:rPr>
        <w:t>COMTRADE</w:t>
      </w:r>
      <w:r w:rsidR="00796681" w:rsidRPr="00EC505C">
        <w:rPr>
          <w:sz w:val="22"/>
          <w:szCs w:val="22"/>
          <w:lang w:val="en-GB"/>
        </w:rPr>
        <w:t>)</w:t>
      </w:r>
      <w:r w:rsidRPr="00EC505C">
        <w:rPr>
          <w:sz w:val="22"/>
          <w:szCs w:val="22"/>
          <w:lang w:val="en-GB"/>
        </w:rPr>
        <w:t xml:space="preserve"> data on export products from 2000-2015, a methodological approach based on the fixed-effect panel data model was developed. Thus, the study shows that the presence of non-renewable (oil and gas) and renewable (agricultural products) resources in African exports accentuates the concentration in terms of the number of products and weighting. The negative effect of oil goes through the degradation of institutions channel as measured by corruption. However, that of agricultural resources passes through the exchange rate channel and that of the degradation of institutions.</w:t>
      </w:r>
    </w:p>
    <w:p w14:paraId="63447989" w14:textId="3781552E" w:rsidR="00FB2097" w:rsidRPr="0092471A" w:rsidRDefault="00FB2097" w:rsidP="0092471A">
      <w:pPr>
        <w:spacing w:before="120" w:after="120" w:line="276" w:lineRule="auto"/>
        <w:jc w:val="both"/>
        <w:rPr>
          <w:sz w:val="22"/>
          <w:szCs w:val="22"/>
          <w:lang w:val="en-GB"/>
        </w:rPr>
      </w:pPr>
      <w:r w:rsidRPr="0092471A">
        <w:rPr>
          <w:sz w:val="22"/>
          <w:szCs w:val="22"/>
          <w:lang w:val="en-GB"/>
        </w:rPr>
        <w:t>The African continent is relatively well endowed with natural resources which occup</w:t>
      </w:r>
      <w:r w:rsidR="00606C68" w:rsidRPr="0092471A">
        <w:rPr>
          <w:sz w:val="22"/>
          <w:szCs w:val="22"/>
          <w:lang w:val="en-GB"/>
        </w:rPr>
        <w:t>y</w:t>
      </w:r>
      <w:r w:rsidRPr="0092471A">
        <w:rPr>
          <w:sz w:val="22"/>
          <w:szCs w:val="22"/>
          <w:lang w:val="en-GB"/>
        </w:rPr>
        <w:t xml:space="preserve"> an important place in its trade. Indeed, around 30% of the world's mineral reserves, 8% of oil reserves and 7% of </w:t>
      </w:r>
      <w:r w:rsidRPr="0092471A">
        <w:rPr>
          <w:sz w:val="22"/>
          <w:szCs w:val="22"/>
          <w:lang w:val="en-GB"/>
        </w:rPr>
        <w:lastRenderedPageBreak/>
        <w:t>natural gas are found in Africa (IDEA</w:t>
      </w:r>
      <w:r w:rsidR="00EC505C">
        <w:rPr>
          <w:rStyle w:val="Appelnotedebasdep"/>
          <w:sz w:val="22"/>
          <w:szCs w:val="22"/>
          <w:lang w:val="en-GB"/>
        </w:rPr>
        <w:footnoteReference w:id="1"/>
      </w:r>
      <w:r w:rsidRPr="0092471A">
        <w:rPr>
          <w:sz w:val="22"/>
          <w:szCs w:val="22"/>
          <w:lang w:val="en-GB"/>
        </w:rPr>
        <w:t xml:space="preserve">, 2017). Additionally, in African economies, agriculture remains the main source of employment with about 57% of the total </w:t>
      </w:r>
      <w:r w:rsidR="00606C68" w:rsidRPr="0092471A">
        <w:rPr>
          <w:sz w:val="22"/>
          <w:szCs w:val="22"/>
          <w:lang w:val="en-GB"/>
        </w:rPr>
        <w:t>labour</w:t>
      </w:r>
      <w:r w:rsidRPr="0092471A">
        <w:rPr>
          <w:sz w:val="22"/>
          <w:szCs w:val="22"/>
          <w:lang w:val="en-GB"/>
        </w:rPr>
        <w:t xml:space="preserve"> force and mainly source of income for 90% of the rural population (</w:t>
      </w:r>
      <w:proofErr w:type="spellStart"/>
      <w:r w:rsidRPr="0092471A">
        <w:rPr>
          <w:sz w:val="22"/>
          <w:szCs w:val="22"/>
          <w:lang w:val="en-GB"/>
        </w:rPr>
        <w:t>Kanu</w:t>
      </w:r>
      <w:proofErr w:type="spellEnd"/>
      <w:r w:rsidRPr="0092471A">
        <w:rPr>
          <w:sz w:val="22"/>
          <w:szCs w:val="22"/>
          <w:lang w:val="en-GB"/>
        </w:rPr>
        <w:t xml:space="preserve"> et al., 2014).</w:t>
      </w:r>
    </w:p>
    <w:p w14:paraId="54F76BE3" w14:textId="742ABC39" w:rsidR="00FB2097" w:rsidRPr="0092471A" w:rsidRDefault="00FB2097" w:rsidP="0092471A">
      <w:pPr>
        <w:spacing w:before="120" w:after="120" w:line="276" w:lineRule="auto"/>
        <w:jc w:val="both"/>
        <w:rPr>
          <w:sz w:val="22"/>
          <w:szCs w:val="22"/>
          <w:lang w:val="en-GB"/>
        </w:rPr>
      </w:pPr>
      <w:r w:rsidRPr="0092471A">
        <w:rPr>
          <w:sz w:val="22"/>
          <w:szCs w:val="22"/>
          <w:lang w:val="en-GB"/>
        </w:rPr>
        <w:t xml:space="preserve">Moreover, the African Development Bank in its 2015 report on economic development in Africa states that currently, of the fifty-four African countries, more than 45 have proven reserves of oil and / or natural gas. Central Africa is the part of the continent richest in natural resources. On average, 47% of its GDP comes from rents derived from natural resources, and especially from oil. In North Africa, these rents account 30% of regional GDP. Whereas, East Africa is the most deprived part of the continent. In West Africa, many countries are large agricultural producers. It is, the region of the continent that has the highest percentage of arable land (AfDB, 2015) with more than 60% of the total agricultural value of </w:t>
      </w:r>
      <w:r w:rsidR="00F92052" w:rsidRPr="0092471A">
        <w:rPr>
          <w:sz w:val="22"/>
          <w:szCs w:val="22"/>
          <w:lang w:val="en-GB"/>
        </w:rPr>
        <w:t>S</w:t>
      </w:r>
      <w:r w:rsidRPr="0092471A">
        <w:rPr>
          <w:sz w:val="22"/>
          <w:szCs w:val="22"/>
          <w:lang w:val="en-GB"/>
        </w:rPr>
        <w:t xml:space="preserve">ub-Saharan Africa and on average 15% of the GDP of the Sub-Saharan Africa (OECD / FAO, 2016). The same report also confirms that maize continues to account for the largest share of export growth from traditional producers (South Africa, Zambia and Ethiopia). Furthermore, cotton has become an income crop in certain countries such as Benin and Mali whose increase in cotton exports exceeds more than 1.7% per year. </w:t>
      </w:r>
    </w:p>
    <w:p w14:paraId="32F2CB9E" w14:textId="59127C24" w:rsidR="00FB2097" w:rsidRPr="0092471A" w:rsidRDefault="00FB2097" w:rsidP="0092471A">
      <w:pPr>
        <w:spacing w:before="120" w:after="120" w:line="276" w:lineRule="auto"/>
        <w:jc w:val="both"/>
        <w:rPr>
          <w:sz w:val="22"/>
          <w:szCs w:val="22"/>
          <w:lang w:val="en-GB"/>
        </w:rPr>
      </w:pPr>
      <w:r w:rsidRPr="0092471A">
        <w:rPr>
          <w:sz w:val="22"/>
          <w:szCs w:val="22"/>
          <w:lang w:val="en-GB"/>
        </w:rPr>
        <w:t>These figures confirm a strong presence of natural resources in Africa. Thus, as the law of factor proportions suggests, commodities have a very high weight in the supply portfolio of the continent. For example, minerals account on average for 70% of total export volume and around 28% of Africa's GDP (AfDB</w:t>
      </w:r>
      <w:r w:rsidR="008F29D8" w:rsidRPr="0092471A">
        <w:rPr>
          <w:sz w:val="22"/>
          <w:szCs w:val="22"/>
          <w:lang w:val="en-GB"/>
        </w:rPr>
        <w:t>/</w:t>
      </w:r>
      <w:r w:rsidR="008F29D8" w:rsidRPr="0092471A">
        <w:rPr>
          <w:sz w:val="22"/>
          <w:szCs w:val="22"/>
          <w:lang w:val="en-US"/>
        </w:rPr>
        <w:t xml:space="preserve"> UNDP/ OECD</w:t>
      </w:r>
      <w:r w:rsidRPr="0092471A">
        <w:rPr>
          <w:sz w:val="22"/>
          <w:szCs w:val="22"/>
          <w:lang w:val="en-GB"/>
        </w:rPr>
        <w:t>, 2016). The AfDB also estimates that the newly discovered gas and mineral reserves could contribute between 9% and 31% of additional government revenues during the first 10 years of exploitation of countries such as Ghana, Liberia, Mozambique, Sierra Leone, Tanzania and Uganda. In the oil-producing countries, rents represent more than 50% of GDP, agricultural land represents 37% in sub-Saharan Africa and 25% in North Africa (AfDB, 2015).</w:t>
      </w:r>
    </w:p>
    <w:p w14:paraId="277A324F" w14:textId="71B91450" w:rsidR="00FB2097" w:rsidRPr="0092471A" w:rsidRDefault="00FB2097" w:rsidP="0092471A">
      <w:pPr>
        <w:spacing w:before="120" w:after="120" w:line="276" w:lineRule="auto"/>
        <w:jc w:val="both"/>
        <w:rPr>
          <w:sz w:val="22"/>
          <w:szCs w:val="22"/>
          <w:lang w:val="en-GB"/>
        </w:rPr>
      </w:pPr>
      <w:r w:rsidRPr="0092471A">
        <w:rPr>
          <w:sz w:val="22"/>
          <w:szCs w:val="22"/>
          <w:lang w:val="en-GB"/>
        </w:rPr>
        <w:t xml:space="preserve">For the African countries concerned, these natural endowments play an important role, both from the point of view of the structure of domestic production and the profile of their international trade. If these resources can provide the basis for a structural transformation of the economies which should lead them to appreciable levels of economic and social development, they can also generate negative effects on the structural composition of sectoral productive activities and the international exchange of the countries of on the one hand, and to slow down the process of economic emergence on the other hand, in particular through the Dutch disease and the degradation of the quality of the institutions. It should be noted that resources whether renewable or non-renewable do not have the same effects on economic growth. Some such as oil and </w:t>
      </w:r>
      <w:r w:rsidR="00451D7C">
        <w:rPr>
          <w:sz w:val="22"/>
          <w:szCs w:val="22"/>
          <w:lang w:val="en-GB"/>
        </w:rPr>
        <w:t xml:space="preserve">natural </w:t>
      </w:r>
      <w:r w:rsidRPr="0092471A">
        <w:rPr>
          <w:sz w:val="22"/>
          <w:szCs w:val="22"/>
          <w:lang w:val="en-GB"/>
        </w:rPr>
        <w:t>gas (non-renewable resources) are more sensitive in resource curse than agricultural ones (renewable resources).</w:t>
      </w:r>
    </w:p>
    <w:p w14:paraId="15E8C63C" w14:textId="5A28134A" w:rsidR="00FB2097" w:rsidRPr="0092471A" w:rsidRDefault="00FB2097" w:rsidP="0092471A">
      <w:pPr>
        <w:spacing w:before="120" w:after="120" w:line="276" w:lineRule="auto"/>
        <w:jc w:val="both"/>
        <w:rPr>
          <w:sz w:val="22"/>
          <w:szCs w:val="22"/>
          <w:lang w:val="en-GB"/>
        </w:rPr>
      </w:pPr>
      <w:r w:rsidRPr="0092471A">
        <w:rPr>
          <w:sz w:val="22"/>
          <w:szCs w:val="22"/>
          <w:lang w:val="en-GB"/>
        </w:rPr>
        <w:t>Diversification is a process of migration from a productive structure dominated by the primary sector to the secondary and tertiary sectors (</w:t>
      </w:r>
      <w:proofErr w:type="spellStart"/>
      <w:r w:rsidRPr="0092471A">
        <w:rPr>
          <w:sz w:val="22"/>
          <w:szCs w:val="22"/>
          <w:lang w:val="en-GB"/>
        </w:rPr>
        <w:t>Hammouda</w:t>
      </w:r>
      <w:proofErr w:type="spellEnd"/>
      <w:r w:rsidRPr="0092471A">
        <w:rPr>
          <w:sz w:val="22"/>
          <w:szCs w:val="22"/>
          <w:lang w:val="en-GB"/>
        </w:rPr>
        <w:t xml:space="preserve"> et al., 20</w:t>
      </w:r>
      <w:r w:rsidR="008F29D8" w:rsidRPr="0092471A">
        <w:rPr>
          <w:sz w:val="22"/>
          <w:szCs w:val="22"/>
          <w:lang w:val="en-GB"/>
        </w:rPr>
        <w:t>0</w:t>
      </w:r>
      <w:r w:rsidRPr="0092471A">
        <w:rPr>
          <w:sz w:val="22"/>
          <w:szCs w:val="22"/>
          <w:lang w:val="en-GB"/>
        </w:rPr>
        <w:t>6;</w:t>
      </w:r>
      <w:r w:rsidR="00A06AF5" w:rsidRPr="0092471A">
        <w:rPr>
          <w:sz w:val="22"/>
          <w:szCs w:val="22"/>
          <w:lang w:val="en-GB"/>
        </w:rPr>
        <w:t xml:space="preserve"> </w:t>
      </w:r>
      <w:proofErr w:type="spellStart"/>
      <w:r w:rsidR="00A06AF5" w:rsidRPr="0092471A">
        <w:rPr>
          <w:sz w:val="22"/>
          <w:szCs w:val="22"/>
          <w:lang w:val="en-GB"/>
        </w:rPr>
        <w:t>Kamgna</w:t>
      </w:r>
      <w:proofErr w:type="spellEnd"/>
      <w:r w:rsidR="00A06AF5" w:rsidRPr="0092471A">
        <w:rPr>
          <w:sz w:val="22"/>
          <w:szCs w:val="22"/>
          <w:lang w:val="en-GB"/>
        </w:rPr>
        <w:t>, 2007</w:t>
      </w:r>
      <w:r w:rsidRPr="0092471A">
        <w:rPr>
          <w:sz w:val="22"/>
          <w:szCs w:val="22"/>
          <w:lang w:val="en-GB"/>
        </w:rPr>
        <w:t>). It could be beneficial for the African continent insofar as it makes it possible to increase the development process of a country by reducing its dependence on basic products and by creating new jobs (</w:t>
      </w:r>
      <w:proofErr w:type="spellStart"/>
      <w:r w:rsidRPr="0092471A">
        <w:rPr>
          <w:sz w:val="22"/>
          <w:szCs w:val="22"/>
          <w:lang w:val="en-GB"/>
        </w:rPr>
        <w:t>Moussir</w:t>
      </w:r>
      <w:proofErr w:type="spellEnd"/>
      <w:r w:rsidRPr="0092471A">
        <w:rPr>
          <w:sz w:val="22"/>
          <w:szCs w:val="22"/>
          <w:lang w:val="en-GB"/>
        </w:rPr>
        <w:t xml:space="preserve"> and </w:t>
      </w:r>
      <w:proofErr w:type="spellStart"/>
      <w:r w:rsidRPr="0092471A">
        <w:rPr>
          <w:sz w:val="22"/>
          <w:szCs w:val="22"/>
          <w:lang w:val="en-GB"/>
        </w:rPr>
        <w:t>Tabit</w:t>
      </w:r>
      <w:proofErr w:type="spellEnd"/>
      <w:r w:rsidRPr="0092471A">
        <w:rPr>
          <w:sz w:val="22"/>
          <w:szCs w:val="22"/>
          <w:lang w:val="en-GB"/>
        </w:rPr>
        <w:t xml:space="preserve">, 2016; </w:t>
      </w:r>
      <w:proofErr w:type="spellStart"/>
      <w:r w:rsidRPr="0092471A">
        <w:rPr>
          <w:sz w:val="22"/>
          <w:szCs w:val="22"/>
          <w:lang w:val="en-GB"/>
        </w:rPr>
        <w:t>Elhiraika</w:t>
      </w:r>
      <w:proofErr w:type="spellEnd"/>
      <w:r w:rsidRPr="0092471A">
        <w:rPr>
          <w:sz w:val="22"/>
          <w:szCs w:val="22"/>
          <w:lang w:val="en-GB"/>
        </w:rPr>
        <w:t xml:space="preserve"> and </w:t>
      </w:r>
      <w:proofErr w:type="spellStart"/>
      <w:r w:rsidRPr="0092471A">
        <w:rPr>
          <w:sz w:val="22"/>
          <w:szCs w:val="22"/>
          <w:lang w:val="en-GB"/>
        </w:rPr>
        <w:t>Mbate</w:t>
      </w:r>
      <w:proofErr w:type="spellEnd"/>
      <w:r w:rsidRPr="0092471A">
        <w:rPr>
          <w:sz w:val="22"/>
          <w:szCs w:val="22"/>
          <w:lang w:val="en-GB"/>
        </w:rPr>
        <w:t>, 2014). It also helps to stabilize export earnings, but also to dilute the risks in relation to the vagaries that affect the sectors of the national economy (</w:t>
      </w:r>
      <w:proofErr w:type="spellStart"/>
      <w:r w:rsidRPr="0092471A">
        <w:rPr>
          <w:sz w:val="22"/>
          <w:szCs w:val="22"/>
          <w:lang w:val="en-GB"/>
        </w:rPr>
        <w:t>Kamgna</w:t>
      </w:r>
      <w:proofErr w:type="spellEnd"/>
      <w:r w:rsidRPr="0092471A">
        <w:rPr>
          <w:sz w:val="22"/>
          <w:szCs w:val="22"/>
          <w:lang w:val="en-GB"/>
        </w:rPr>
        <w:t>, 2007). Thus, the economic literature has offered a variety of supporting mechanisms that can help resource-rich countries to diversify their economies, but these mechanisms have not been operated in African countries.</w:t>
      </w:r>
    </w:p>
    <w:p w14:paraId="5FFAEBA8" w14:textId="002284B6" w:rsidR="00660A3E" w:rsidRPr="0092471A" w:rsidRDefault="00FB2097" w:rsidP="00451D7C">
      <w:pPr>
        <w:spacing w:before="120" w:after="100" w:afterAutospacing="1" w:line="276" w:lineRule="auto"/>
        <w:jc w:val="both"/>
        <w:rPr>
          <w:sz w:val="22"/>
          <w:szCs w:val="22"/>
          <w:lang w:val="en-GB"/>
        </w:rPr>
      </w:pPr>
      <w:r w:rsidRPr="0092471A">
        <w:rPr>
          <w:sz w:val="22"/>
          <w:szCs w:val="22"/>
          <w:lang w:val="en-GB"/>
        </w:rPr>
        <w:lastRenderedPageBreak/>
        <w:t>The rest of this article is structured as follows: the second section reviews the literature, followed by the econometric methodology and the data in the third section. The fourth section will highlight the results of the estimations, and the last section concludes with the implications and recommendations.</w:t>
      </w:r>
    </w:p>
    <w:p w14:paraId="349804C0" w14:textId="463F6687" w:rsidR="00820A2F" w:rsidRPr="00820A2F" w:rsidRDefault="009153C1" w:rsidP="00820A2F">
      <w:pPr>
        <w:pStyle w:val="Paragraphedeliste"/>
        <w:numPr>
          <w:ilvl w:val="0"/>
          <w:numId w:val="8"/>
        </w:numPr>
        <w:spacing w:line="360" w:lineRule="auto"/>
        <w:jc w:val="both"/>
        <w:rPr>
          <w:b/>
          <w:bCs/>
          <w:lang w:val="en-US"/>
        </w:rPr>
      </w:pPr>
      <w:r w:rsidRPr="00820A2F">
        <w:rPr>
          <w:b/>
          <w:bCs/>
          <w:lang w:val="en-US"/>
        </w:rPr>
        <w:t xml:space="preserve">LITERATURE </w:t>
      </w:r>
      <w:r w:rsidR="00A95219" w:rsidRPr="00820A2F">
        <w:rPr>
          <w:b/>
          <w:bCs/>
          <w:lang w:val="en-US"/>
        </w:rPr>
        <w:t>REVIEW</w:t>
      </w:r>
    </w:p>
    <w:p w14:paraId="3B535FC1" w14:textId="578BF559" w:rsidR="00F27735" w:rsidRPr="001871AE" w:rsidRDefault="009153C1" w:rsidP="00451D7C">
      <w:pPr>
        <w:pStyle w:val="Paragraphedeliste"/>
        <w:numPr>
          <w:ilvl w:val="1"/>
          <w:numId w:val="8"/>
        </w:numPr>
        <w:spacing w:before="100" w:beforeAutospacing="1" w:after="100" w:afterAutospacing="1"/>
        <w:jc w:val="both"/>
        <w:rPr>
          <w:lang w:val="en-US"/>
        </w:rPr>
      </w:pPr>
      <w:r w:rsidRPr="001871AE">
        <w:rPr>
          <w:lang w:val="en-US"/>
        </w:rPr>
        <w:t>Theoretical literature</w:t>
      </w:r>
    </w:p>
    <w:p w14:paraId="621FC78C" w14:textId="06F7325E" w:rsidR="00F27735" w:rsidRPr="0092471A" w:rsidRDefault="00F27735" w:rsidP="0092471A">
      <w:pPr>
        <w:spacing w:before="120" w:after="120" w:line="276" w:lineRule="auto"/>
        <w:jc w:val="both"/>
        <w:rPr>
          <w:sz w:val="22"/>
          <w:szCs w:val="22"/>
          <w:lang w:val="en-GB"/>
        </w:rPr>
      </w:pPr>
      <w:r w:rsidRPr="0092471A">
        <w:rPr>
          <w:sz w:val="22"/>
          <w:szCs w:val="22"/>
          <w:lang w:val="en-GB"/>
        </w:rPr>
        <w:t>Diversification emerged for the first time in American economies during the inter-war crisis marked by the dramatic fall in commodity prices (</w:t>
      </w:r>
      <w:proofErr w:type="spellStart"/>
      <w:r w:rsidRPr="0092471A">
        <w:rPr>
          <w:sz w:val="22"/>
          <w:szCs w:val="22"/>
          <w:lang w:val="en-GB"/>
        </w:rPr>
        <w:t>B</w:t>
      </w:r>
      <w:r w:rsidR="00E31143" w:rsidRPr="0092471A">
        <w:rPr>
          <w:sz w:val="22"/>
          <w:szCs w:val="22"/>
          <w:lang w:val="en-GB"/>
        </w:rPr>
        <w:t>e</w:t>
      </w:r>
      <w:r w:rsidRPr="0092471A">
        <w:rPr>
          <w:sz w:val="22"/>
          <w:szCs w:val="22"/>
          <w:lang w:val="en-GB"/>
        </w:rPr>
        <w:t>rthelemy</w:t>
      </w:r>
      <w:proofErr w:type="spellEnd"/>
      <w:r w:rsidRPr="0092471A">
        <w:rPr>
          <w:sz w:val="22"/>
          <w:szCs w:val="22"/>
          <w:lang w:val="en-GB"/>
        </w:rPr>
        <w:t xml:space="preserve">, 2005). Then, it was taken up in the 1950s by authors such as </w:t>
      </w:r>
      <w:proofErr w:type="spellStart"/>
      <w:r w:rsidRPr="0092471A">
        <w:rPr>
          <w:sz w:val="22"/>
          <w:szCs w:val="22"/>
          <w:lang w:val="en-GB"/>
        </w:rPr>
        <w:t>Prebish</w:t>
      </w:r>
      <w:proofErr w:type="spellEnd"/>
      <w:r w:rsidRPr="0092471A">
        <w:rPr>
          <w:sz w:val="22"/>
          <w:szCs w:val="22"/>
          <w:lang w:val="en-GB"/>
        </w:rPr>
        <w:t xml:space="preserve"> (1950) who defined strategies that could make economies less dependent on commodities. According to this author, specialization is not favourable to developing countries rich in natural resources because they have very unstable prices.</w:t>
      </w:r>
    </w:p>
    <w:p w14:paraId="7837404A" w14:textId="66B45E96" w:rsidR="00F27735" w:rsidRPr="0092471A" w:rsidRDefault="00F27735" w:rsidP="0092471A">
      <w:pPr>
        <w:spacing w:before="120" w:after="120" w:line="276" w:lineRule="auto"/>
        <w:jc w:val="both"/>
        <w:rPr>
          <w:sz w:val="22"/>
          <w:szCs w:val="22"/>
          <w:lang w:val="en-GB"/>
        </w:rPr>
      </w:pPr>
      <w:r w:rsidRPr="0092471A">
        <w:rPr>
          <w:sz w:val="22"/>
          <w:szCs w:val="22"/>
          <w:lang w:val="en-GB"/>
        </w:rPr>
        <w:t>Thus, the economic literature has put forward various studies showing that the exports diversification is perceived as a mean of offloading commodity dependence and reducing the volatility of commodity prices (Singer, 1950; Denis and Shepherd, 2011; Hess</w:t>
      </w:r>
      <w:r w:rsidR="00A32094" w:rsidRPr="0092471A">
        <w:rPr>
          <w:sz w:val="22"/>
          <w:szCs w:val="22"/>
          <w:lang w:val="en-GB"/>
        </w:rPr>
        <w:t>e</w:t>
      </w:r>
      <w:r w:rsidRPr="0092471A">
        <w:rPr>
          <w:sz w:val="22"/>
          <w:szCs w:val="22"/>
          <w:lang w:val="en-GB"/>
        </w:rPr>
        <w:t>, 2008). Natural resources have always been an engine of growth in traditional economies and a basis of diversification. indeed, by diversifying trade beyond natural resources, the economy could obtain considerable gains, particularly in the short term with a reduction in the volatility of exports and of sectoral and aggregate economic activity, and in the long term with a sustained growth rate.</w:t>
      </w:r>
    </w:p>
    <w:p w14:paraId="7AAA4F70" w14:textId="4480849B" w:rsidR="00F27735" w:rsidRPr="0092471A" w:rsidRDefault="00F27735" w:rsidP="0092471A">
      <w:pPr>
        <w:spacing w:before="120" w:after="120" w:line="276" w:lineRule="auto"/>
        <w:jc w:val="both"/>
        <w:rPr>
          <w:sz w:val="22"/>
          <w:szCs w:val="22"/>
          <w:lang w:val="en-GB"/>
        </w:rPr>
      </w:pPr>
      <w:r w:rsidRPr="0092471A">
        <w:rPr>
          <w:sz w:val="22"/>
          <w:szCs w:val="22"/>
          <w:lang w:val="en-GB"/>
        </w:rPr>
        <w:t xml:space="preserve">However, recent literature is developing a negative relationship between natural resources abundance and diversification (Gelb, 2010; </w:t>
      </w:r>
      <w:proofErr w:type="spellStart"/>
      <w:r w:rsidR="00451D7C">
        <w:rPr>
          <w:sz w:val="22"/>
          <w:szCs w:val="22"/>
          <w:lang w:val="en-GB"/>
        </w:rPr>
        <w:t>O</w:t>
      </w:r>
      <w:r w:rsidRPr="0092471A">
        <w:rPr>
          <w:sz w:val="22"/>
          <w:szCs w:val="22"/>
          <w:lang w:val="en-GB"/>
        </w:rPr>
        <w:t>mgba</w:t>
      </w:r>
      <w:proofErr w:type="spellEnd"/>
      <w:r w:rsidRPr="0092471A">
        <w:rPr>
          <w:sz w:val="22"/>
          <w:szCs w:val="22"/>
          <w:lang w:val="en-GB"/>
        </w:rPr>
        <w:t xml:space="preserve">, 2014; </w:t>
      </w:r>
      <w:proofErr w:type="spellStart"/>
      <w:r w:rsidRPr="0092471A">
        <w:rPr>
          <w:sz w:val="22"/>
          <w:szCs w:val="22"/>
          <w:lang w:val="en-GB"/>
        </w:rPr>
        <w:t>Cherif</w:t>
      </w:r>
      <w:proofErr w:type="spellEnd"/>
      <w:r w:rsidRPr="0092471A">
        <w:rPr>
          <w:sz w:val="22"/>
          <w:szCs w:val="22"/>
          <w:lang w:val="en-GB"/>
        </w:rPr>
        <w:t xml:space="preserve"> </w:t>
      </w:r>
      <w:r w:rsidR="00B549CD" w:rsidRPr="0092471A">
        <w:rPr>
          <w:sz w:val="22"/>
          <w:szCs w:val="22"/>
          <w:lang w:val="en-GB"/>
        </w:rPr>
        <w:t>et al.</w:t>
      </w:r>
      <w:r w:rsidRPr="0092471A">
        <w:rPr>
          <w:sz w:val="22"/>
          <w:szCs w:val="22"/>
          <w:lang w:val="en-GB"/>
        </w:rPr>
        <w:t>, 201</w:t>
      </w:r>
      <w:r w:rsidR="009E1D00" w:rsidRPr="0092471A">
        <w:rPr>
          <w:sz w:val="22"/>
          <w:szCs w:val="22"/>
          <w:lang w:val="en-GB"/>
        </w:rPr>
        <w:t>6</w:t>
      </w:r>
      <w:r w:rsidR="005B4727" w:rsidRPr="0092471A">
        <w:rPr>
          <w:sz w:val="22"/>
          <w:szCs w:val="22"/>
          <w:lang w:val="en-GB"/>
        </w:rPr>
        <w:t>; Ahmadov, 2014</w:t>
      </w:r>
      <w:r w:rsidRPr="0092471A">
        <w:rPr>
          <w:sz w:val="22"/>
          <w:szCs w:val="22"/>
          <w:lang w:val="en-GB"/>
        </w:rPr>
        <w:t>). The more the exports are concentrated, the more vulnerable they are to external shocks leading to income volatility and weak growth (</w:t>
      </w:r>
      <w:proofErr w:type="spellStart"/>
      <w:r w:rsidRPr="0092471A">
        <w:rPr>
          <w:sz w:val="22"/>
          <w:szCs w:val="22"/>
          <w:lang w:val="en-GB"/>
        </w:rPr>
        <w:t>Agosin</w:t>
      </w:r>
      <w:proofErr w:type="spellEnd"/>
      <w:r w:rsidRPr="0092471A">
        <w:rPr>
          <w:sz w:val="22"/>
          <w:szCs w:val="22"/>
          <w:lang w:val="en-GB"/>
        </w:rPr>
        <w:t xml:space="preserve"> </w:t>
      </w:r>
      <w:r w:rsidR="00414C0D" w:rsidRPr="0092471A">
        <w:rPr>
          <w:sz w:val="22"/>
          <w:szCs w:val="22"/>
          <w:lang w:val="en-GB"/>
        </w:rPr>
        <w:t>and</w:t>
      </w:r>
      <w:r w:rsidRPr="0092471A">
        <w:rPr>
          <w:sz w:val="22"/>
          <w:szCs w:val="22"/>
          <w:lang w:val="en-GB"/>
        </w:rPr>
        <w:t xml:space="preserve"> </w:t>
      </w:r>
      <w:proofErr w:type="spellStart"/>
      <w:r w:rsidR="00414C0D" w:rsidRPr="0092471A">
        <w:rPr>
          <w:sz w:val="22"/>
          <w:szCs w:val="22"/>
          <w:lang w:val="en-GB"/>
        </w:rPr>
        <w:t>Chanci</w:t>
      </w:r>
      <w:proofErr w:type="spellEnd"/>
      <w:r w:rsidRPr="0092471A">
        <w:rPr>
          <w:sz w:val="22"/>
          <w:szCs w:val="22"/>
          <w:lang w:val="en-GB"/>
        </w:rPr>
        <w:t>, 2013). This underlies a resource curse phenomenon caused by various mechanisms. In the literature, the authors have put forward various explanations for this phenomenon. Some argue that this can be explained by the concentration of resource-rich economies, and others attributed it to the concentration of export earnings. There are then proponents and opponents of this phenomenon.</w:t>
      </w:r>
    </w:p>
    <w:p w14:paraId="72B685ED" w14:textId="77777777" w:rsidR="00F27735" w:rsidRPr="0092471A" w:rsidRDefault="00F27735" w:rsidP="0092471A">
      <w:pPr>
        <w:spacing w:before="120" w:after="120" w:line="276" w:lineRule="auto"/>
        <w:jc w:val="both"/>
        <w:rPr>
          <w:sz w:val="22"/>
          <w:szCs w:val="22"/>
          <w:lang w:val="en-GB"/>
        </w:rPr>
      </w:pPr>
      <w:r w:rsidRPr="0092471A">
        <w:rPr>
          <w:sz w:val="22"/>
          <w:szCs w:val="22"/>
          <w:lang w:val="en-GB"/>
        </w:rPr>
        <w:t>For proponents of the curse, resources abundant can make the export sector uncompetitive, which explains why resource-rich countries have never experienced export-led growth (</w:t>
      </w:r>
      <w:proofErr w:type="spellStart"/>
      <w:r w:rsidRPr="0092471A">
        <w:rPr>
          <w:sz w:val="22"/>
          <w:szCs w:val="22"/>
          <w:lang w:val="en-GB"/>
        </w:rPr>
        <w:t>Sach</w:t>
      </w:r>
      <w:proofErr w:type="spellEnd"/>
      <w:r w:rsidRPr="0092471A">
        <w:rPr>
          <w:sz w:val="22"/>
          <w:szCs w:val="22"/>
          <w:lang w:val="en-GB"/>
        </w:rPr>
        <w:t xml:space="preserve"> and Warner, 2001). It is in this sense that </w:t>
      </w:r>
      <w:proofErr w:type="spellStart"/>
      <w:r w:rsidRPr="0092471A">
        <w:rPr>
          <w:sz w:val="22"/>
          <w:szCs w:val="22"/>
          <w:lang w:val="en-GB"/>
        </w:rPr>
        <w:t>Jetter</w:t>
      </w:r>
      <w:proofErr w:type="spellEnd"/>
      <w:r w:rsidRPr="0092471A">
        <w:rPr>
          <w:sz w:val="22"/>
          <w:szCs w:val="22"/>
          <w:lang w:val="en-GB"/>
        </w:rPr>
        <w:t xml:space="preserve"> and Hassan (2012) argue that the abundance of natural resources seems to go hand in hand with poor diversification. In other words, countries where natural resources play an important role are finding it difficult to diversify their export basket because of their considerable gains. However, the opponents of the curse phenomenon have questioned this thesis. Indeed, according to Lederman and Maloney (2003), the concentration of export revenues can harm growth and therefore, the abundance of natural resources is not detrimental to growth, it is rather export revenues, concentrates that are harmful. Resource-rich countries must then diversify their supply to avoid the curse, by putting rents into productive investments. Thus, for to Stiglitz (2006), the natural resources curse is the consequence of bad public decisions rather than the manifestation of a singular destiny. The literature has then distinguished various channels which may explain the negative effect of natural resources on the export diversification.</w:t>
      </w:r>
    </w:p>
    <w:p w14:paraId="5F3CDA3E" w14:textId="75C161C4" w:rsidR="00F27735" w:rsidRPr="0092471A" w:rsidRDefault="00F27735" w:rsidP="0092471A">
      <w:pPr>
        <w:spacing w:before="120" w:after="120" w:line="276" w:lineRule="auto"/>
        <w:jc w:val="both"/>
        <w:rPr>
          <w:sz w:val="22"/>
          <w:szCs w:val="22"/>
          <w:lang w:val="en-GB"/>
        </w:rPr>
      </w:pPr>
      <w:r w:rsidRPr="0092471A">
        <w:rPr>
          <w:sz w:val="22"/>
          <w:szCs w:val="22"/>
          <w:lang w:val="en-GB"/>
        </w:rPr>
        <w:t>The exchange rate channel explains the effects of Dutch disease. The latter is an obstacle to growth on the demand side because it limits investment opportunities (</w:t>
      </w:r>
      <w:r w:rsidR="00075AFD" w:rsidRPr="0092471A">
        <w:rPr>
          <w:sz w:val="22"/>
          <w:szCs w:val="22"/>
          <w:lang w:val="en-US"/>
        </w:rPr>
        <w:t>Bresser</w:t>
      </w:r>
      <w:r w:rsidR="00075AFD" w:rsidRPr="0092471A">
        <w:rPr>
          <w:b/>
          <w:bCs/>
          <w:sz w:val="22"/>
          <w:szCs w:val="22"/>
          <w:lang w:val="en-GB"/>
        </w:rPr>
        <w:t>-</w:t>
      </w:r>
      <w:r w:rsidRPr="0092471A">
        <w:rPr>
          <w:sz w:val="22"/>
          <w:szCs w:val="22"/>
          <w:lang w:val="en-GB"/>
        </w:rPr>
        <w:t>Pereira, 2008). Indeed, the appreciation of the real exchange rate following an oil or gas boom can crowd out other sectors of the economy such as the industrial sector in developed countries and the agricultural sector in developing countries (Liman</w:t>
      </w:r>
      <w:r w:rsidR="00075AFD" w:rsidRPr="0092471A">
        <w:rPr>
          <w:sz w:val="22"/>
          <w:szCs w:val="22"/>
          <w:lang w:val="en-GB"/>
        </w:rPr>
        <w:t>-</w:t>
      </w:r>
      <w:proofErr w:type="spellStart"/>
      <w:r w:rsidR="00075AFD" w:rsidRPr="0092471A">
        <w:rPr>
          <w:sz w:val="22"/>
          <w:szCs w:val="22"/>
          <w:lang w:val="en-GB"/>
        </w:rPr>
        <w:t>Tinguiri</w:t>
      </w:r>
      <w:proofErr w:type="spellEnd"/>
      <w:r w:rsidR="00075AFD" w:rsidRPr="0092471A">
        <w:rPr>
          <w:sz w:val="22"/>
          <w:szCs w:val="22"/>
          <w:lang w:val="en-GB"/>
        </w:rPr>
        <w:t xml:space="preserve"> and</w:t>
      </w:r>
      <w:r w:rsidRPr="0092471A">
        <w:rPr>
          <w:sz w:val="22"/>
          <w:szCs w:val="22"/>
          <w:lang w:val="en-GB"/>
        </w:rPr>
        <w:t xml:space="preserve"> </w:t>
      </w:r>
      <w:proofErr w:type="spellStart"/>
      <w:r w:rsidR="00075AFD" w:rsidRPr="0092471A">
        <w:rPr>
          <w:sz w:val="22"/>
          <w:szCs w:val="22"/>
          <w:lang w:val="en-GB"/>
        </w:rPr>
        <w:t>Legakis</w:t>
      </w:r>
      <w:proofErr w:type="spellEnd"/>
      <w:r w:rsidRPr="0092471A">
        <w:rPr>
          <w:sz w:val="22"/>
          <w:szCs w:val="22"/>
          <w:lang w:val="en-GB"/>
        </w:rPr>
        <w:t xml:space="preserve">, 2014). They </w:t>
      </w:r>
      <w:r w:rsidR="00075AFD" w:rsidRPr="0092471A">
        <w:rPr>
          <w:sz w:val="22"/>
          <w:szCs w:val="22"/>
          <w:lang w:val="en-GB"/>
        </w:rPr>
        <w:t>explain</w:t>
      </w:r>
      <w:r w:rsidRPr="0092471A">
        <w:rPr>
          <w:sz w:val="22"/>
          <w:szCs w:val="22"/>
          <w:lang w:val="en-GB"/>
        </w:rPr>
        <w:t xml:space="preserve"> that the discovery of oil in Nigeria led to a strong appreciation of the Naira, which reduced the competitiveness of Nigerian agricultural products </w:t>
      </w:r>
      <w:r w:rsidRPr="0092471A">
        <w:rPr>
          <w:sz w:val="22"/>
          <w:szCs w:val="22"/>
          <w:lang w:val="en-GB"/>
        </w:rPr>
        <w:lastRenderedPageBreak/>
        <w:t xml:space="preserve">on the world market. Most of the Dutch disease literature emulates the founding works of Corden (1984) and Krugman (1987). According to </w:t>
      </w:r>
      <w:proofErr w:type="spellStart"/>
      <w:r w:rsidRPr="0092471A">
        <w:rPr>
          <w:sz w:val="22"/>
          <w:szCs w:val="22"/>
          <w:lang w:val="en-GB"/>
        </w:rPr>
        <w:t>Gylfason</w:t>
      </w:r>
      <w:proofErr w:type="spellEnd"/>
      <w:r w:rsidRPr="0092471A">
        <w:rPr>
          <w:sz w:val="22"/>
          <w:szCs w:val="22"/>
          <w:lang w:val="en-GB"/>
        </w:rPr>
        <w:t xml:space="preserve"> et al. (1997), when the Dutch disease not only involves an appreciation of the real exchange rate, but also increases the volatility of the exchange rate, the commercial sector (and therefore productivity growth) is then depressed because investment is reduced.</w:t>
      </w:r>
    </w:p>
    <w:p w14:paraId="3C8D742F" w14:textId="123D4083" w:rsidR="00F27735" w:rsidRPr="0092471A" w:rsidRDefault="00F27735" w:rsidP="0092471A">
      <w:pPr>
        <w:spacing w:before="120" w:after="120" w:line="276" w:lineRule="auto"/>
        <w:jc w:val="both"/>
        <w:rPr>
          <w:sz w:val="22"/>
          <w:szCs w:val="22"/>
          <w:lang w:val="en-GB"/>
        </w:rPr>
      </w:pPr>
      <w:r w:rsidRPr="0092471A">
        <w:rPr>
          <w:sz w:val="22"/>
          <w:szCs w:val="22"/>
          <w:lang w:val="en-GB"/>
        </w:rPr>
        <w:t xml:space="preserve">Three mechanisms can explain the effect of this phenomenon: the spending effect which comes from the aggregate demand created by resource revenues, which if converted into national currency, can create periods of excess demand in the economy. The second is resource movement effect which is a reallocation of the factors of production as capital and </w:t>
      </w:r>
      <w:r w:rsidR="00075AFD" w:rsidRPr="0092471A">
        <w:rPr>
          <w:sz w:val="22"/>
          <w:szCs w:val="22"/>
          <w:lang w:val="en-GB"/>
        </w:rPr>
        <w:t>labour</w:t>
      </w:r>
      <w:r w:rsidRPr="0092471A">
        <w:rPr>
          <w:sz w:val="22"/>
          <w:szCs w:val="22"/>
          <w:lang w:val="en-GB"/>
        </w:rPr>
        <w:t xml:space="preserve"> from other sectors towards that of the boom. These two movements have a protagonist effect (Larsen, 2004). There is a third mechanism (rarely cited in the literature) called the </w:t>
      </w:r>
      <w:proofErr w:type="spellStart"/>
      <w:r w:rsidRPr="0092471A">
        <w:rPr>
          <w:sz w:val="22"/>
          <w:szCs w:val="22"/>
          <w:lang w:val="en-GB"/>
        </w:rPr>
        <w:t>spillover</w:t>
      </w:r>
      <w:proofErr w:type="spellEnd"/>
      <w:r w:rsidRPr="0092471A">
        <w:rPr>
          <w:sz w:val="22"/>
          <w:szCs w:val="22"/>
          <w:lang w:val="en-GB"/>
        </w:rPr>
        <w:t>-loss effect which resides in the loss of positive externalities associated with the non-tradable (crowded out) sector. This movement leads to a decrease in employment in other sectors, thus leading to a direct de-industrialization of a country (Larsen, 2004).</w:t>
      </w:r>
    </w:p>
    <w:p w14:paraId="19AF0BFD" w14:textId="77777777" w:rsidR="00F27735" w:rsidRPr="0092471A" w:rsidRDefault="00F27735" w:rsidP="0092471A">
      <w:pPr>
        <w:spacing w:before="120" w:after="120" w:line="276" w:lineRule="auto"/>
        <w:jc w:val="both"/>
        <w:rPr>
          <w:sz w:val="22"/>
          <w:szCs w:val="22"/>
          <w:lang w:val="en-GB"/>
        </w:rPr>
      </w:pPr>
      <w:r w:rsidRPr="0092471A">
        <w:rPr>
          <w:sz w:val="22"/>
          <w:szCs w:val="22"/>
          <w:lang w:val="en-GB"/>
        </w:rPr>
        <w:t>The channel of institutional degradation is a determining factor in the negative effect of natural resources on export diversity. In the economic literature, several explanations have been put forward. Some studies postulate that it is the voracity effect which is at the base of this phenomenon (</w:t>
      </w:r>
      <w:proofErr w:type="spellStart"/>
      <w:r w:rsidRPr="0092471A">
        <w:rPr>
          <w:sz w:val="22"/>
          <w:szCs w:val="22"/>
          <w:lang w:val="en-GB"/>
        </w:rPr>
        <w:t>Tornell</w:t>
      </w:r>
      <w:proofErr w:type="spellEnd"/>
      <w:r w:rsidRPr="0092471A">
        <w:rPr>
          <w:sz w:val="22"/>
          <w:szCs w:val="22"/>
          <w:lang w:val="en-GB"/>
        </w:rPr>
        <w:t xml:space="preserve"> and Lane, 1999). Indeed, in resource-rich countries, the presence of interest groups can reduce economic growth. This can be explained by the fact that an increase in income from the exploitation of resources can lead to pressures to increase the share of each group. This misallocation of resources can lead to a reduction in productivity and therefore in economic growth. Corruption is also a plausible explanation for institutional quality. Thus, the current observation shows that resource-rich countries are among the most corrupt. The effect of resources on corruption is probably non-linear (</w:t>
      </w:r>
      <w:proofErr w:type="spellStart"/>
      <w:r w:rsidRPr="0092471A">
        <w:rPr>
          <w:sz w:val="22"/>
          <w:szCs w:val="22"/>
          <w:lang w:val="en-GB"/>
        </w:rPr>
        <w:t>Leite</w:t>
      </w:r>
      <w:proofErr w:type="spellEnd"/>
      <w:r w:rsidRPr="0092471A">
        <w:rPr>
          <w:sz w:val="22"/>
          <w:szCs w:val="22"/>
          <w:lang w:val="en-GB"/>
        </w:rPr>
        <w:t xml:space="preserve"> and </w:t>
      </w:r>
      <w:proofErr w:type="spellStart"/>
      <w:r w:rsidRPr="0092471A">
        <w:rPr>
          <w:sz w:val="22"/>
          <w:szCs w:val="22"/>
          <w:lang w:val="en-GB"/>
        </w:rPr>
        <w:t>Weidmann</w:t>
      </w:r>
      <w:proofErr w:type="spellEnd"/>
      <w:r w:rsidRPr="0092471A">
        <w:rPr>
          <w:sz w:val="22"/>
          <w:szCs w:val="22"/>
          <w:lang w:val="en-GB"/>
        </w:rPr>
        <w:t>, 1999) and it depends on the type of resources, the most concentrated such as oil, minerals (non-renewable resources) being more prone to corruption than agricultural products (renewable resources) (Sala-</w:t>
      </w:r>
      <w:proofErr w:type="spellStart"/>
      <w:r w:rsidRPr="0092471A">
        <w:rPr>
          <w:sz w:val="22"/>
          <w:szCs w:val="22"/>
          <w:lang w:val="en-GB"/>
        </w:rPr>
        <w:t>i</w:t>
      </w:r>
      <w:proofErr w:type="spellEnd"/>
      <w:r w:rsidRPr="0092471A">
        <w:rPr>
          <w:sz w:val="22"/>
          <w:szCs w:val="22"/>
          <w:lang w:val="en-GB"/>
        </w:rPr>
        <w:t>-Martin and Subramanian, 2003). According to Shirley (2003), good institutional quality promotes economic development by encouraging trade and inciting the state to respect private property. On the other hand, the presence of weak institutions encourages predation activities and helps transform resources into a curse.</w:t>
      </w:r>
    </w:p>
    <w:p w14:paraId="3087BB0E" w14:textId="16D8F99C" w:rsidR="00F27735" w:rsidRPr="0092471A" w:rsidRDefault="00F27735" w:rsidP="0092471A">
      <w:pPr>
        <w:spacing w:before="120" w:after="120" w:line="276" w:lineRule="auto"/>
        <w:jc w:val="both"/>
        <w:rPr>
          <w:sz w:val="22"/>
          <w:szCs w:val="22"/>
          <w:lang w:val="en-GB"/>
        </w:rPr>
      </w:pPr>
      <w:r w:rsidRPr="0092471A">
        <w:rPr>
          <w:sz w:val="22"/>
          <w:szCs w:val="22"/>
          <w:lang w:val="en-GB"/>
        </w:rPr>
        <w:t>The literature tends to limit the debate of the resources curse over non-renewable ones. It should be noted that renewable resources can make the export basket concentrated, but do not have the negative effects than the others. Our study does not assimilate all the resources in the same category. Some renewable, such as agricultural products, do not have the same effects on economic performance as oil or gas (non-renewable resources). The latter are more conducive to the negative effects of the deterioration of institutions and the Dutch Disease. This can be explained by their gains and their usefulness.</w:t>
      </w:r>
    </w:p>
    <w:p w14:paraId="2C89598D" w14:textId="7100FB08" w:rsidR="00F96DFD" w:rsidRPr="001871AE" w:rsidRDefault="00F96DFD" w:rsidP="001871AE">
      <w:pPr>
        <w:pStyle w:val="Paragraphedeliste"/>
        <w:numPr>
          <w:ilvl w:val="1"/>
          <w:numId w:val="8"/>
        </w:numPr>
        <w:spacing w:before="100" w:beforeAutospacing="1" w:after="100" w:afterAutospacing="1"/>
        <w:jc w:val="both"/>
        <w:rPr>
          <w:lang w:val="en-US"/>
        </w:rPr>
      </w:pPr>
      <w:r w:rsidRPr="001871AE">
        <w:rPr>
          <w:lang w:val="en-US"/>
        </w:rPr>
        <w:t>Empirical literature</w:t>
      </w:r>
    </w:p>
    <w:p w14:paraId="509BEB0D" w14:textId="77777777" w:rsidR="003E3120" w:rsidRPr="0092471A" w:rsidRDefault="003E3120" w:rsidP="0092471A">
      <w:pPr>
        <w:spacing w:before="120" w:after="120" w:line="276" w:lineRule="auto"/>
        <w:jc w:val="both"/>
        <w:rPr>
          <w:sz w:val="22"/>
          <w:szCs w:val="22"/>
          <w:lang w:val="en-GB"/>
        </w:rPr>
      </w:pPr>
      <w:r w:rsidRPr="0092471A">
        <w:rPr>
          <w:sz w:val="22"/>
          <w:szCs w:val="22"/>
          <w:lang w:val="en-GB"/>
        </w:rPr>
        <w:t xml:space="preserve">From the empirical perspective, recent studies have found a negative relationship between resource abundance and export diversification. in this respect, the empirical literature supports the theorical literature. Indeed, Alsharif et al. (2016) used panel data covering the period 1962-2012 with a simple regression model. From this study, they found a negative relationship between oil resources and exports diversification, which is an indication of the resource curse. It is in this sense that </w:t>
      </w:r>
      <w:proofErr w:type="spellStart"/>
      <w:r w:rsidRPr="0092471A">
        <w:rPr>
          <w:sz w:val="22"/>
          <w:szCs w:val="22"/>
          <w:lang w:val="en-GB"/>
        </w:rPr>
        <w:t>Djimeu</w:t>
      </w:r>
      <w:proofErr w:type="spellEnd"/>
      <w:r w:rsidRPr="0092471A">
        <w:rPr>
          <w:sz w:val="22"/>
          <w:szCs w:val="22"/>
          <w:lang w:val="en-GB"/>
        </w:rPr>
        <w:t xml:space="preserve"> and </w:t>
      </w:r>
      <w:proofErr w:type="spellStart"/>
      <w:r w:rsidRPr="0092471A">
        <w:rPr>
          <w:sz w:val="22"/>
          <w:szCs w:val="22"/>
          <w:lang w:val="en-GB"/>
        </w:rPr>
        <w:t>Omgba</w:t>
      </w:r>
      <w:proofErr w:type="spellEnd"/>
      <w:r w:rsidRPr="0092471A">
        <w:rPr>
          <w:sz w:val="22"/>
          <w:szCs w:val="22"/>
          <w:lang w:val="en-GB"/>
        </w:rPr>
        <w:t xml:space="preserve"> (2019) showed through a study of 186 countries over the period 1965-2010, that oil booms reduce the exports diversification of oil countries when accompanied by low levels of diversification. They also deduce that good institutional quality reduces the concentration of exports, and that the boom only reduces diversification when countries have a small manufacturing sector before the boom. </w:t>
      </w:r>
    </w:p>
    <w:p w14:paraId="08954557" w14:textId="70C78F26" w:rsidR="003E3120" w:rsidRPr="0092471A" w:rsidRDefault="003E3120" w:rsidP="0092471A">
      <w:pPr>
        <w:spacing w:before="120" w:after="120" w:line="276" w:lineRule="auto"/>
        <w:jc w:val="both"/>
        <w:rPr>
          <w:sz w:val="22"/>
          <w:szCs w:val="22"/>
          <w:lang w:val="en-GB"/>
        </w:rPr>
      </w:pPr>
      <w:r w:rsidRPr="0092471A">
        <w:rPr>
          <w:sz w:val="22"/>
          <w:szCs w:val="22"/>
          <w:lang w:val="en-GB"/>
        </w:rPr>
        <w:lastRenderedPageBreak/>
        <w:t>From an institutional perspective, a number of studies has been conducted on how institutions can influence the effect of natural resources on diversification. Belarbi et al. (2015) examined the interaction effect between institutional quality and resource dependence. They used a panel model over the 1996-2009 period covering twenty-three oil countries. From this study, they concluded that in industrialized countries, the quality of institutions reduces the effect of resources on growth while in countries like Algeria this mechanism is not operated. It is in the same line of ideas that Sala-</w:t>
      </w:r>
      <w:proofErr w:type="spellStart"/>
      <w:r w:rsidRPr="0092471A">
        <w:rPr>
          <w:sz w:val="22"/>
          <w:szCs w:val="22"/>
          <w:lang w:val="en-GB"/>
        </w:rPr>
        <w:t>i</w:t>
      </w:r>
      <w:proofErr w:type="spellEnd"/>
      <w:r w:rsidRPr="0092471A">
        <w:rPr>
          <w:sz w:val="22"/>
          <w:szCs w:val="22"/>
          <w:lang w:val="en-GB"/>
        </w:rPr>
        <w:t xml:space="preserve"> Martin and Subramanian (2003) have shown that the underperformance of the Nigerian economy was due to the weakness of its institutions. On the other hand, </w:t>
      </w:r>
      <w:proofErr w:type="spellStart"/>
      <w:r w:rsidRPr="0092471A">
        <w:rPr>
          <w:sz w:val="22"/>
          <w:szCs w:val="22"/>
          <w:lang w:val="en-GB"/>
        </w:rPr>
        <w:t>Kout</w:t>
      </w:r>
      <w:r w:rsidR="00044023" w:rsidRPr="0092471A">
        <w:rPr>
          <w:sz w:val="22"/>
          <w:szCs w:val="22"/>
          <w:lang w:val="en-GB"/>
        </w:rPr>
        <w:t>a</w:t>
      </w:r>
      <w:r w:rsidRPr="0092471A">
        <w:rPr>
          <w:sz w:val="22"/>
          <w:szCs w:val="22"/>
          <w:lang w:val="en-GB"/>
        </w:rPr>
        <w:t>ssilla</w:t>
      </w:r>
      <w:proofErr w:type="spellEnd"/>
      <w:r w:rsidRPr="0092471A">
        <w:rPr>
          <w:sz w:val="22"/>
          <w:szCs w:val="22"/>
          <w:lang w:val="en-GB"/>
        </w:rPr>
        <w:t xml:space="preserve"> (1998), in a study in Central Africa, concluded that the Congo was showing signs of Dutch disease from an increase in oil exports. Moreover, </w:t>
      </w:r>
      <w:proofErr w:type="spellStart"/>
      <w:r w:rsidRPr="0092471A">
        <w:rPr>
          <w:sz w:val="22"/>
          <w:szCs w:val="22"/>
          <w:lang w:val="en-GB"/>
        </w:rPr>
        <w:t>Arawomo</w:t>
      </w:r>
      <w:proofErr w:type="spellEnd"/>
      <w:r w:rsidRPr="0092471A">
        <w:rPr>
          <w:sz w:val="22"/>
          <w:szCs w:val="22"/>
          <w:lang w:val="en-GB"/>
        </w:rPr>
        <w:t xml:space="preserve"> and </w:t>
      </w:r>
      <w:proofErr w:type="spellStart"/>
      <w:r w:rsidRPr="0092471A">
        <w:rPr>
          <w:sz w:val="22"/>
          <w:szCs w:val="22"/>
          <w:lang w:val="en-GB"/>
        </w:rPr>
        <w:t>Oyelade</w:t>
      </w:r>
      <w:proofErr w:type="spellEnd"/>
      <w:r w:rsidRPr="0092471A">
        <w:rPr>
          <w:sz w:val="22"/>
          <w:szCs w:val="22"/>
          <w:lang w:val="en-GB"/>
        </w:rPr>
        <w:t xml:space="preserve"> (2014) have shown through empirical verification on the determinants of the diversification of the Nigerian economy, that Nigeria’s real exchange rate is detrimental to economic diversification.</w:t>
      </w:r>
    </w:p>
    <w:p w14:paraId="6191D87F" w14:textId="75CACE53" w:rsidR="003E3120" w:rsidRPr="0092471A" w:rsidRDefault="003E3120" w:rsidP="0092471A">
      <w:pPr>
        <w:spacing w:before="120" w:after="120" w:line="276" w:lineRule="auto"/>
        <w:jc w:val="both"/>
        <w:rPr>
          <w:sz w:val="22"/>
          <w:szCs w:val="22"/>
          <w:lang w:val="en-GB"/>
        </w:rPr>
      </w:pPr>
      <w:r w:rsidRPr="0092471A">
        <w:rPr>
          <w:sz w:val="22"/>
          <w:szCs w:val="22"/>
          <w:lang w:val="en-GB"/>
        </w:rPr>
        <w:t xml:space="preserve">Furthermore, some studies have looked at other factors that may explain diversification. </w:t>
      </w:r>
      <w:proofErr w:type="spellStart"/>
      <w:r w:rsidRPr="0092471A">
        <w:rPr>
          <w:sz w:val="22"/>
          <w:szCs w:val="22"/>
          <w:lang w:val="en-GB"/>
        </w:rPr>
        <w:t>Imbs</w:t>
      </w:r>
      <w:proofErr w:type="spellEnd"/>
      <w:r w:rsidRPr="0092471A">
        <w:rPr>
          <w:sz w:val="22"/>
          <w:szCs w:val="22"/>
          <w:lang w:val="en-GB"/>
        </w:rPr>
        <w:t xml:space="preserve"> and </w:t>
      </w:r>
      <w:proofErr w:type="spellStart"/>
      <w:r w:rsidRPr="0092471A">
        <w:rPr>
          <w:sz w:val="22"/>
          <w:szCs w:val="22"/>
          <w:lang w:val="en-GB"/>
        </w:rPr>
        <w:t>Wacziarg</w:t>
      </w:r>
      <w:proofErr w:type="spellEnd"/>
      <w:r w:rsidRPr="0092471A">
        <w:rPr>
          <w:sz w:val="22"/>
          <w:szCs w:val="22"/>
          <w:lang w:val="en-GB"/>
        </w:rPr>
        <w:t xml:space="preserve"> (2003) </w:t>
      </w:r>
      <w:r w:rsidR="00044023" w:rsidRPr="0092471A">
        <w:rPr>
          <w:sz w:val="22"/>
          <w:szCs w:val="22"/>
          <w:lang w:val="en-GB"/>
        </w:rPr>
        <w:t>analyse</w:t>
      </w:r>
      <w:r w:rsidRPr="0092471A">
        <w:rPr>
          <w:sz w:val="22"/>
          <w:szCs w:val="22"/>
          <w:lang w:val="en-GB"/>
        </w:rPr>
        <w:t xml:space="preserve"> the relationship between diversification and per capita income, and were able to find a non-monotonous U-shaped relationship. Thus, countries are diversifying in order to spread equitable economic activity across sectors, but they reach a certain level where they begin to specialize. This study was taken by Cadot et al. (2011) who found a hump-shaped relationship between diversification and level of development. </w:t>
      </w:r>
      <w:proofErr w:type="spellStart"/>
      <w:r w:rsidRPr="0092471A">
        <w:rPr>
          <w:sz w:val="22"/>
          <w:szCs w:val="22"/>
          <w:lang w:val="en-GB"/>
        </w:rPr>
        <w:t>Elhiraika</w:t>
      </w:r>
      <w:proofErr w:type="spellEnd"/>
      <w:r w:rsidRPr="0092471A">
        <w:rPr>
          <w:sz w:val="22"/>
          <w:szCs w:val="22"/>
          <w:lang w:val="en-GB"/>
        </w:rPr>
        <w:t xml:space="preserve"> and </w:t>
      </w:r>
      <w:proofErr w:type="spellStart"/>
      <w:r w:rsidRPr="0092471A">
        <w:rPr>
          <w:sz w:val="22"/>
          <w:szCs w:val="22"/>
          <w:lang w:val="en-GB"/>
        </w:rPr>
        <w:t>Mbate</w:t>
      </w:r>
      <w:proofErr w:type="spellEnd"/>
      <w:r w:rsidRPr="0092471A">
        <w:rPr>
          <w:sz w:val="22"/>
          <w:szCs w:val="22"/>
          <w:lang w:val="en-GB"/>
        </w:rPr>
        <w:t xml:space="preserve"> (2014) also highlighted the role of infrastructure as a very important factor in the diversification of African economies.</w:t>
      </w:r>
    </w:p>
    <w:p w14:paraId="332B5B53" w14:textId="1E0B53B1" w:rsidR="003E3120" w:rsidRPr="0092471A" w:rsidRDefault="003E3120" w:rsidP="0092471A">
      <w:pPr>
        <w:spacing w:before="120" w:after="120" w:line="276" w:lineRule="auto"/>
        <w:jc w:val="both"/>
        <w:rPr>
          <w:sz w:val="22"/>
          <w:szCs w:val="22"/>
          <w:lang w:val="en-GB"/>
        </w:rPr>
      </w:pPr>
      <w:r w:rsidRPr="0092471A">
        <w:rPr>
          <w:sz w:val="22"/>
          <w:szCs w:val="22"/>
          <w:lang w:val="en-GB"/>
        </w:rPr>
        <w:t>All of this research tends to focus on studying the effect of non-renewable resources (especially oil). They tend to measure the dependence of resources on the rents (% GDP) drawn from them (</w:t>
      </w:r>
      <w:proofErr w:type="spellStart"/>
      <w:r w:rsidRPr="0092471A">
        <w:rPr>
          <w:sz w:val="22"/>
          <w:szCs w:val="22"/>
          <w:lang w:val="en-GB"/>
        </w:rPr>
        <w:t>Djimeu</w:t>
      </w:r>
      <w:proofErr w:type="spellEnd"/>
      <w:r w:rsidRPr="0092471A">
        <w:rPr>
          <w:sz w:val="22"/>
          <w:szCs w:val="22"/>
          <w:lang w:val="en-GB"/>
        </w:rPr>
        <w:t xml:space="preserve"> and </w:t>
      </w:r>
      <w:proofErr w:type="spellStart"/>
      <w:r w:rsidRPr="0092471A">
        <w:rPr>
          <w:sz w:val="22"/>
          <w:szCs w:val="22"/>
          <w:lang w:val="en-GB"/>
        </w:rPr>
        <w:t>Omgba</w:t>
      </w:r>
      <w:proofErr w:type="spellEnd"/>
      <w:r w:rsidRPr="0092471A">
        <w:rPr>
          <w:sz w:val="22"/>
          <w:szCs w:val="22"/>
          <w:lang w:val="en-GB"/>
        </w:rPr>
        <w:t>, 2019, Alsharif et al., 2017). Others like Sala-</w:t>
      </w:r>
      <w:proofErr w:type="spellStart"/>
      <w:r w:rsidRPr="0092471A">
        <w:rPr>
          <w:sz w:val="22"/>
          <w:szCs w:val="22"/>
          <w:lang w:val="en-GB"/>
        </w:rPr>
        <w:t>i</w:t>
      </w:r>
      <w:proofErr w:type="spellEnd"/>
      <w:r w:rsidRPr="0092471A">
        <w:rPr>
          <w:sz w:val="22"/>
          <w:szCs w:val="22"/>
          <w:lang w:val="en-GB"/>
        </w:rPr>
        <w:t xml:space="preserve"> Martin and Subramanian (2003), who have studied the impact of resources on economic growth, have measured dependence on exports and on GDP. By </w:t>
      </w:r>
      <w:r w:rsidR="00044023" w:rsidRPr="0092471A">
        <w:rPr>
          <w:sz w:val="22"/>
          <w:szCs w:val="22"/>
          <w:lang w:val="en-GB"/>
        </w:rPr>
        <w:t>analysing</w:t>
      </w:r>
      <w:r w:rsidRPr="0092471A">
        <w:rPr>
          <w:sz w:val="22"/>
          <w:szCs w:val="22"/>
          <w:lang w:val="en-GB"/>
        </w:rPr>
        <w:t xml:space="preserve"> how a variety of natural resources (renewable and non-renewable) can affect the African export basket, by measuring their production relative to trade and domestic production. This research expands the researchers' contribution, trying to distinguish the types of products linked to the degradation of institutions (the products of corruption) or the Dutch disease, while trying to compare the resources to see which are more conducive to the effects of the natural resource curse. And finally, it tends to offer leads that can guide African countries on the priority of reducing the concentration of their economies.</w:t>
      </w:r>
    </w:p>
    <w:p w14:paraId="1F746D90" w14:textId="6EE8A9A4" w:rsidR="003E3120" w:rsidRPr="0092471A" w:rsidRDefault="003E3120" w:rsidP="0092471A">
      <w:pPr>
        <w:spacing w:before="120" w:after="120" w:line="276" w:lineRule="auto"/>
        <w:jc w:val="both"/>
        <w:rPr>
          <w:sz w:val="22"/>
          <w:szCs w:val="22"/>
          <w:lang w:val="en-GB"/>
        </w:rPr>
      </w:pPr>
      <w:r w:rsidRPr="0092471A">
        <w:rPr>
          <w:sz w:val="22"/>
          <w:szCs w:val="22"/>
          <w:lang w:val="en-GB"/>
        </w:rPr>
        <w:t xml:space="preserve">In the light of these important works in the literature, it would be interesting to </w:t>
      </w:r>
      <w:r w:rsidR="00044023" w:rsidRPr="0092471A">
        <w:rPr>
          <w:sz w:val="22"/>
          <w:szCs w:val="22"/>
          <w:lang w:val="en-GB"/>
        </w:rPr>
        <w:t>analyse</w:t>
      </w:r>
      <w:r w:rsidRPr="0092471A">
        <w:rPr>
          <w:sz w:val="22"/>
          <w:szCs w:val="22"/>
          <w:lang w:val="en-GB"/>
        </w:rPr>
        <w:t xml:space="preserve"> the empirical contribution of these factors thus updated in the specific context of the diversification of African economies. This contextual analysis is all the more relevant since the results from the empirical literature seem to be country specific. Most studies on the negative effects of natural resources have not taken into account the character of the resources. Experience has shown that non-renewable resources (such as oil or natural gas) are more susceptible to the negative effects of the curse than renewable ones (agricultural products). These can be a good strategy for economic diversification. This study will take into account these significant aspects of the literature. We are going to speak then, of diversification within the agricultural sector, especially our study is accentuated in Africa where agriculture occupies an important place in certain economies. Processing agricultural products could be an effective strategy for some African countries. For example, products like peanuts can be made into different by-products. This could encourage the development of the </w:t>
      </w:r>
      <w:proofErr w:type="spellStart"/>
      <w:r w:rsidRPr="0092471A">
        <w:rPr>
          <w:sz w:val="22"/>
          <w:szCs w:val="22"/>
          <w:lang w:val="en-GB"/>
        </w:rPr>
        <w:t>agro</w:t>
      </w:r>
      <w:proofErr w:type="spellEnd"/>
      <w:r w:rsidRPr="0092471A">
        <w:rPr>
          <w:sz w:val="22"/>
          <w:szCs w:val="22"/>
          <w:lang w:val="en-GB"/>
        </w:rPr>
        <w:t>-industry sector and the breakthrough of new products and encourage economic diversification.</w:t>
      </w:r>
    </w:p>
    <w:p w14:paraId="6C0EB8D3" w14:textId="480E490D" w:rsidR="005B697C" w:rsidRDefault="005B697C" w:rsidP="005B697C">
      <w:pPr>
        <w:spacing w:before="120" w:after="120"/>
        <w:jc w:val="both"/>
        <w:rPr>
          <w:lang w:val="en-GB"/>
        </w:rPr>
      </w:pPr>
    </w:p>
    <w:p w14:paraId="67155708" w14:textId="38B8A98B" w:rsidR="00075B5D" w:rsidRDefault="00075B5D" w:rsidP="005B697C">
      <w:pPr>
        <w:spacing w:before="120" w:after="120"/>
        <w:jc w:val="both"/>
        <w:rPr>
          <w:lang w:val="en-GB"/>
        </w:rPr>
      </w:pPr>
    </w:p>
    <w:p w14:paraId="1F4D18F5" w14:textId="77777777" w:rsidR="00075B5D" w:rsidRPr="005B697C" w:rsidRDefault="00075B5D" w:rsidP="005B697C">
      <w:pPr>
        <w:spacing w:before="120" w:after="120"/>
        <w:jc w:val="both"/>
        <w:rPr>
          <w:lang w:val="en-GB"/>
        </w:rPr>
      </w:pPr>
    </w:p>
    <w:p w14:paraId="7981E710" w14:textId="77777777" w:rsidR="0004128A" w:rsidRPr="00BF318C" w:rsidRDefault="0004128A" w:rsidP="00BF318C">
      <w:pPr>
        <w:pStyle w:val="Paragraphedeliste"/>
        <w:numPr>
          <w:ilvl w:val="0"/>
          <w:numId w:val="8"/>
        </w:numPr>
        <w:spacing w:before="120" w:after="120"/>
        <w:jc w:val="both"/>
        <w:rPr>
          <w:b/>
          <w:bCs/>
          <w:lang w:val="en-US"/>
        </w:rPr>
      </w:pPr>
      <w:r w:rsidRPr="00BF318C">
        <w:rPr>
          <w:b/>
          <w:bCs/>
          <w:lang w:val="en-US"/>
        </w:rPr>
        <w:lastRenderedPageBreak/>
        <w:t>METHODOLOGY AND DATA</w:t>
      </w:r>
    </w:p>
    <w:p w14:paraId="07308905" w14:textId="77777777" w:rsidR="003E3120" w:rsidRPr="0092471A" w:rsidRDefault="003E3120" w:rsidP="0092471A">
      <w:pPr>
        <w:spacing w:before="120" w:after="120" w:line="276" w:lineRule="auto"/>
        <w:jc w:val="both"/>
        <w:rPr>
          <w:sz w:val="22"/>
          <w:szCs w:val="22"/>
          <w:lang w:val="en-GB"/>
        </w:rPr>
      </w:pPr>
      <w:r w:rsidRPr="0092471A">
        <w:rPr>
          <w:sz w:val="22"/>
          <w:szCs w:val="22"/>
          <w:lang w:val="en-GB"/>
        </w:rPr>
        <w:t>As part of this study, we will use the panel data model linked by two diversification measurement indicators. These are the number of product lines exported and the standardized Herfindahl-Hirschman index.</w:t>
      </w:r>
    </w:p>
    <w:p w14:paraId="6C05481A" w14:textId="77777777" w:rsidR="003E3120" w:rsidRPr="0092471A" w:rsidRDefault="003E3120" w:rsidP="0092471A">
      <w:pPr>
        <w:spacing w:before="120" w:after="120" w:line="276" w:lineRule="auto"/>
        <w:jc w:val="both"/>
        <w:rPr>
          <w:sz w:val="22"/>
          <w:szCs w:val="22"/>
          <w:lang w:val="en-GB"/>
        </w:rPr>
      </w:pPr>
      <w:r w:rsidRPr="0092471A">
        <w:rPr>
          <w:sz w:val="22"/>
          <w:szCs w:val="22"/>
          <w:lang w:val="en-GB"/>
        </w:rPr>
        <w:t>The count of product lines consists of counting the number of active product lines (non-zero exports) exported by the countries. This measure of diversification is the simplest, and is used to explore diversification along the extensive margin. This margin is at the root of export growth, while affecting the addition of export lines. This index was used by Cadot et al. (2011), in a study on the economic diversification of developing countries. The second indicator relates to the standardized Herfindahl-Hirschman index, which allows to assess the degree of concentration/diversification of countries (</w:t>
      </w:r>
      <w:proofErr w:type="spellStart"/>
      <w:r w:rsidRPr="0092471A">
        <w:rPr>
          <w:sz w:val="22"/>
          <w:szCs w:val="22"/>
          <w:lang w:val="en-GB"/>
        </w:rPr>
        <w:t>Ngangoue</w:t>
      </w:r>
      <w:proofErr w:type="spellEnd"/>
      <w:r w:rsidRPr="0092471A">
        <w:rPr>
          <w:sz w:val="22"/>
          <w:szCs w:val="22"/>
          <w:lang w:val="en-GB"/>
        </w:rPr>
        <w:t xml:space="preserve">, 2016). This index consists of weighting of products and cumulatively captures the intensive and extensive margins of economic diversification. It was used by </w:t>
      </w:r>
      <w:proofErr w:type="spellStart"/>
      <w:r w:rsidRPr="0092471A">
        <w:rPr>
          <w:sz w:val="22"/>
          <w:szCs w:val="22"/>
          <w:lang w:val="en-GB"/>
        </w:rPr>
        <w:t>Elhiraika</w:t>
      </w:r>
      <w:proofErr w:type="spellEnd"/>
      <w:r w:rsidRPr="0092471A">
        <w:rPr>
          <w:sz w:val="22"/>
          <w:szCs w:val="22"/>
          <w:lang w:val="en-GB"/>
        </w:rPr>
        <w:t xml:space="preserve"> and </w:t>
      </w:r>
      <w:proofErr w:type="spellStart"/>
      <w:r w:rsidRPr="0092471A">
        <w:rPr>
          <w:sz w:val="22"/>
          <w:szCs w:val="22"/>
          <w:lang w:val="en-GB"/>
        </w:rPr>
        <w:t>Mbate</w:t>
      </w:r>
      <w:proofErr w:type="spellEnd"/>
      <w:r w:rsidRPr="0092471A">
        <w:rPr>
          <w:sz w:val="22"/>
          <w:szCs w:val="22"/>
          <w:lang w:val="en-GB"/>
        </w:rPr>
        <w:t xml:space="preserve"> (2014) in a study on the evaluation of the determinants of diversification in Africa, and it presents as follows:</w:t>
      </w:r>
    </w:p>
    <w:p w14:paraId="21ABEBA2" w14:textId="77777777" w:rsidR="003E3120" w:rsidRPr="0092471A" w:rsidRDefault="003E3120" w:rsidP="0092471A">
      <w:pPr>
        <w:spacing w:before="120" w:after="120" w:line="276" w:lineRule="auto"/>
        <w:jc w:val="both"/>
        <w:rPr>
          <w:rFonts w:eastAsia="Calibri"/>
          <w:sz w:val="22"/>
          <w:szCs w:val="22"/>
          <w:lang w:val="en-GB"/>
        </w:rPr>
      </w:pPr>
      <m:oMath>
        <m:r>
          <m:rPr>
            <m:sty m:val="p"/>
          </m:rPr>
          <w:rPr>
            <w:rFonts w:ascii="Cambria Math" w:eastAsia="Calibri" w:hAnsi="Cambria Math"/>
            <w:sz w:val="22"/>
            <w:szCs w:val="22"/>
            <w:lang w:val="en-GB"/>
          </w:rPr>
          <m:t xml:space="preserve"> HHIN= </m:t>
        </m:r>
        <m:f>
          <m:fPr>
            <m:ctrlPr>
              <w:rPr>
                <w:rFonts w:ascii="Cambria Math" w:eastAsia="Calibri" w:hAnsi="Cambria Math"/>
                <w:sz w:val="22"/>
                <w:szCs w:val="22"/>
                <w:lang w:val="en-GB"/>
              </w:rPr>
            </m:ctrlPr>
          </m:fPr>
          <m:num>
            <m:rad>
              <m:radPr>
                <m:degHide m:val="1"/>
                <m:ctrlPr>
                  <w:rPr>
                    <w:rFonts w:ascii="Cambria Math" w:eastAsia="Calibri" w:hAnsi="Cambria Math"/>
                    <w:sz w:val="22"/>
                    <w:szCs w:val="22"/>
                    <w:lang w:val="en-GB"/>
                  </w:rPr>
                </m:ctrlPr>
              </m:radPr>
              <m:deg/>
              <m:e>
                <m:nary>
                  <m:naryPr>
                    <m:chr m:val="∑"/>
                    <m:limLoc m:val="undOvr"/>
                    <m:ctrlPr>
                      <w:rPr>
                        <w:rFonts w:ascii="Cambria Math" w:eastAsia="Calibri" w:hAnsi="Cambria Math"/>
                        <w:sz w:val="22"/>
                        <w:szCs w:val="22"/>
                        <w:lang w:val="en-GB"/>
                      </w:rPr>
                    </m:ctrlPr>
                  </m:naryPr>
                  <m:sub>
                    <m:r>
                      <m:rPr>
                        <m:sty m:val="p"/>
                      </m:rPr>
                      <w:rPr>
                        <w:rFonts w:ascii="Cambria Math" w:eastAsia="Calibri" w:hAnsi="Cambria Math"/>
                        <w:sz w:val="22"/>
                        <w:szCs w:val="22"/>
                        <w:lang w:val="en-GB"/>
                      </w:rPr>
                      <m:t>i</m:t>
                    </m:r>
                  </m:sub>
                  <m:sup>
                    <m:r>
                      <m:rPr>
                        <m:sty m:val="p"/>
                      </m:rPr>
                      <w:rPr>
                        <w:rFonts w:ascii="Cambria Math" w:eastAsia="Calibri" w:hAnsi="Cambria Math"/>
                        <w:sz w:val="22"/>
                        <w:szCs w:val="22"/>
                        <w:lang w:val="en-GB"/>
                      </w:rPr>
                      <m:t>N</m:t>
                    </m:r>
                  </m:sup>
                  <m:e>
                    <m:r>
                      <m:rPr>
                        <m:sty m:val="p"/>
                      </m:rPr>
                      <w:rPr>
                        <w:rFonts w:ascii="Cambria Math" w:eastAsia="Calibri" w:hAnsi="Cambria Math"/>
                        <w:sz w:val="22"/>
                        <w:szCs w:val="22"/>
                        <w:lang w:val="en-GB"/>
                      </w:rPr>
                      <m:t>Pᵢ²</m:t>
                    </m:r>
                  </m:e>
                </m:nary>
              </m:e>
            </m:rad>
            <m:r>
              <m:rPr>
                <m:sty m:val="p"/>
              </m:rPr>
              <w:rPr>
                <w:rFonts w:ascii="Cambria Math" w:eastAsia="Calibri" w:hAnsi="Cambria Math"/>
                <w:sz w:val="22"/>
                <w:szCs w:val="22"/>
                <w:lang w:val="en-GB"/>
              </w:rPr>
              <m:t>-</m:t>
            </m:r>
            <m:rad>
              <m:radPr>
                <m:degHide m:val="1"/>
                <m:ctrlPr>
                  <w:rPr>
                    <w:rFonts w:ascii="Cambria Math" w:eastAsia="Calibri" w:hAnsi="Cambria Math"/>
                    <w:sz w:val="22"/>
                    <w:szCs w:val="22"/>
                    <w:lang w:val="en-GB"/>
                  </w:rPr>
                </m:ctrlPr>
              </m:radPr>
              <m:deg/>
              <m:e>
                <m:f>
                  <m:fPr>
                    <m:ctrlPr>
                      <w:rPr>
                        <w:rFonts w:ascii="Cambria Math" w:eastAsia="Calibri" w:hAnsi="Cambria Math"/>
                        <w:sz w:val="22"/>
                        <w:szCs w:val="22"/>
                        <w:lang w:val="en-GB"/>
                      </w:rPr>
                    </m:ctrlPr>
                  </m:fPr>
                  <m:num>
                    <m:r>
                      <m:rPr>
                        <m:sty m:val="p"/>
                      </m:rPr>
                      <w:rPr>
                        <w:rFonts w:ascii="Cambria Math" w:eastAsia="Calibri" w:hAnsi="Cambria Math"/>
                        <w:sz w:val="22"/>
                        <w:szCs w:val="22"/>
                        <w:lang w:val="en-GB"/>
                      </w:rPr>
                      <m:t>1</m:t>
                    </m:r>
                  </m:num>
                  <m:den>
                    <m:r>
                      <m:rPr>
                        <m:sty m:val="p"/>
                      </m:rPr>
                      <w:rPr>
                        <w:rFonts w:ascii="Cambria Math" w:eastAsia="Calibri" w:hAnsi="Cambria Math"/>
                        <w:sz w:val="22"/>
                        <w:szCs w:val="22"/>
                        <w:lang w:val="en-GB"/>
                      </w:rPr>
                      <m:t>N</m:t>
                    </m:r>
                  </m:den>
                </m:f>
              </m:e>
            </m:rad>
          </m:num>
          <m:den>
            <m:r>
              <m:rPr>
                <m:sty m:val="p"/>
              </m:rPr>
              <w:rPr>
                <w:rFonts w:ascii="Cambria Math" w:eastAsia="Calibri" w:hAnsi="Cambria Math"/>
                <w:sz w:val="22"/>
                <w:szCs w:val="22"/>
                <w:lang w:val="en-GB"/>
              </w:rPr>
              <m:t>1-</m:t>
            </m:r>
            <m:rad>
              <m:radPr>
                <m:degHide m:val="1"/>
                <m:ctrlPr>
                  <w:rPr>
                    <w:rFonts w:ascii="Cambria Math" w:eastAsia="Calibri" w:hAnsi="Cambria Math"/>
                    <w:sz w:val="22"/>
                    <w:szCs w:val="22"/>
                    <w:lang w:val="en-GB"/>
                  </w:rPr>
                </m:ctrlPr>
              </m:radPr>
              <m:deg/>
              <m:e>
                <m:f>
                  <m:fPr>
                    <m:ctrlPr>
                      <w:rPr>
                        <w:rFonts w:ascii="Cambria Math" w:eastAsia="Calibri" w:hAnsi="Cambria Math"/>
                        <w:sz w:val="22"/>
                        <w:szCs w:val="22"/>
                        <w:lang w:val="en-GB"/>
                      </w:rPr>
                    </m:ctrlPr>
                  </m:fPr>
                  <m:num>
                    <m:r>
                      <m:rPr>
                        <m:sty m:val="p"/>
                      </m:rPr>
                      <w:rPr>
                        <w:rFonts w:ascii="Cambria Math" w:eastAsia="Calibri" w:hAnsi="Cambria Math"/>
                        <w:sz w:val="22"/>
                        <w:szCs w:val="22"/>
                        <w:lang w:val="en-GB"/>
                      </w:rPr>
                      <m:t>1</m:t>
                    </m:r>
                  </m:num>
                  <m:den>
                    <m:r>
                      <m:rPr>
                        <m:sty m:val="p"/>
                      </m:rPr>
                      <w:rPr>
                        <w:rFonts w:ascii="Cambria Math" w:eastAsia="Calibri" w:hAnsi="Cambria Math"/>
                        <w:sz w:val="22"/>
                        <w:szCs w:val="22"/>
                        <w:lang w:val="en-GB"/>
                      </w:rPr>
                      <m:t>N</m:t>
                    </m:r>
                  </m:den>
                </m:f>
              </m:e>
            </m:rad>
          </m:den>
        </m:f>
      </m:oMath>
      <w:r w:rsidRPr="0092471A">
        <w:rPr>
          <w:rFonts w:eastAsia="Calibri"/>
          <w:sz w:val="22"/>
          <w:szCs w:val="22"/>
          <w:lang w:val="en-GB"/>
        </w:rPr>
        <w:t xml:space="preserve"> </w:t>
      </w:r>
      <w:r w:rsidRPr="0092471A">
        <w:rPr>
          <w:rFonts w:eastAsia="Calibri"/>
          <w:sz w:val="22"/>
          <w:szCs w:val="22"/>
          <w:lang w:val="en-GB"/>
        </w:rPr>
        <w:tab/>
      </w:r>
      <w:r w:rsidRPr="0092471A">
        <w:rPr>
          <w:rFonts w:eastAsia="Calibri"/>
          <w:sz w:val="22"/>
          <w:szCs w:val="22"/>
          <w:lang w:val="en-GB"/>
        </w:rPr>
        <w:tab/>
      </w:r>
      <w:r w:rsidRPr="0092471A">
        <w:rPr>
          <w:rFonts w:eastAsia="Calibri"/>
          <w:sz w:val="22"/>
          <w:szCs w:val="22"/>
          <w:lang w:val="en-GB"/>
        </w:rPr>
        <w:tab/>
        <w:t xml:space="preserve">     (1)</w:t>
      </w:r>
    </w:p>
    <w:p w14:paraId="5B7B65C4" w14:textId="77777777" w:rsidR="003E3120" w:rsidRPr="0092471A" w:rsidRDefault="003E3120" w:rsidP="0092471A">
      <w:pPr>
        <w:spacing w:before="120" w:after="120" w:line="276" w:lineRule="auto"/>
        <w:jc w:val="both"/>
        <w:rPr>
          <w:sz w:val="22"/>
          <w:szCs w:val="22"/>
          <w:lang w:val="en-GB"/>
        </w:rPr>
      </w:pPr>
      <w:r w:rsidRPr="0092471A">
        <w:rPr>
          <w:sz w:val="22"/>
          <w:szCs w:val="22"/>
          <w:lang w:val="en-GB"/>
        </w:rPr>
        <w:t xml:space="preserve">With </w:t>
      </w:r>
      <m:oMath>
        <m:r>
          <m:rPr>
            <m:sty m:val="p"/>
          </m:rPr>
          <w:rPr>
            <w:rFonts w:ascii="Cambria Math" w:hAnsi="Cambria Math"/>
            <w:sz w:val="22"/>
            <w:szCs w:val="22"/>
            <w:lang w:val="en-GB"/>
          </w:rPr>
          <m:t>Pᵢ =</m:t>
        </m:r>
        <m:r>
          <m:rPr>
            <m:sty m:val="p"/>
          </m:rPr>
          <w:rPr>
            <w:rFonts w:ascii="Cambria Math" w:eastAsia="Calibri" w:hAnsi="Cambria Math"/>
            <w:sz w:val="22"/>
            <w:szCs w:val="22"/>
            <w:lang w:val="en-GB"/>
          </w:rPr>
          <m:t xml:space="preserve"> </m:t>
        </m:r>
        <m:f>
          <m:fPr>
            <m:ctrlPr>
              <w:rPr>
                <w:rFonts w:ascii="Cambria Math" w:eastAsia="Calibri" w:hAnsi="Cambria Math"/>
                <w:i/>
                <w:sz w:val="22"/>
                <w:szCs w:val="22"/>
                <w:lang w:val="en-GB"/>
              </w:rPr>
            </m:ctrlPr>
          </m:fPr>
          <m:num>
            <m:r>
              <w:rPr>
                <w:rFonts w:ascii="Cambria Math" w:eastAsia="Calibri" w:hAnsi="Cambria Math"/>
                <w:sz w:val="22"/>
                <w:szCs w:val="22"/>
                <w:lang w:val="en-GB"/>
              </w:rPr>
              <m:t>xᵢ</m:t>
            </m:r>
          </m:num>
          <m:den>
            <m:r>
              <w:rPr>
                <w:rFonts w:ascii="Cambria Math" w:eastAsia="Calibri" w:hAnsi="Cambria Math"/>
                <w:sz w:val="22"/>
                <w:szCs w:val="22"/>
                <w:lang w:val="en-GB"/>
              </w:rPr>
              <m:t>X</m:t>
            </m:r>
          </m:den>
        </m:f>
        <m:r>
          <m:rPr>
            <m:sty m:val="p"/>
          </m:rPr>
          <w:rPr>
            <w:rFonts w:ascii="Cambria Math" w:eastAsia="Calibri" w:hAnsi="Cambria Math"/>
            <w:sz w:val="22"/>
            <w:szCs w:val="22"/>
            <w:lang w:val="en-GB"/>
          </w:rPr>
          <m:t xml:space="preserve">  </m:t>
        </m:r>
      </m:oMath>
      <w:r w:rsidRPr="0092471A">
        <w:rPr>
          <w:sz w:val="22"/>
          <w:szCs w:val="22"/>
          <w:lang w:val="en-GB"/>
        </w:rPr>
        <w:t xml:space="preserve"> which represents the share of the exports of product </w:t>
      </w:r>
      <w:proofErr w:type="spellStart"/>
      <w:r w:rsidRPr="0092471A">
        <w:rPr>
          <w:i/>
          <w:iCs/>
          <w:sz w:val="22"/>
          <w:szCs w:val="22"/>
          <w:lang w:val="en-GB"/>
        </w:rPr>
        <w:t>i</w:t>
      </w:r>
      <w:proofErr w:type="spellEnd"/>
      <w:r w:rsidRPr="0092471A">
        <w:rPr>
          <w:i/>
          <w:iCs/>
          <w:sz w:val="22"/>
          <w:szCs w:val="22"/>
          <w:lang w:val="en-GB"/>
        </w:rPr>
        <w:t xml:space="preserve"> </w:t>
      </w:r>
      <w:r w:rsidRPr="0092471A">
        <w:rPr>
          <w:sz w:val="22"/>
          <w:szCs w:val="22"/>
          <w:lang w:val="en-GB"/>
        </w:rPr>
        <w:t>in the country's total exports, and N the total number of products exported. However, this index being bounded between 0 (extreme diversification) and 1 (extreme concentration)</w:t>
      </w:r>
      <w:r w:rsidRPr="0092471A">
        <w:rPr>
          <w:rStyle w:val="Appelnotedebasdep"/>
          <w:sz w:val="22"/>
          <w:szCs w:val="22"/>
          <w:lang w:val="en-GB"/>
        </w:rPr>
        <w:footnoteReference w:id="2"/>
      </w:r>
      <w:r w:rsidRPr="0092471A">
        <w:rPr>
          <w:sz w:val="22"/>
          <w:szCs w:val="22"/>
          <w:lang w:val="en-GB"/>
        </w:rPr>
        <w:t>.</w:t>
      </w:r>
    </w:p>
    <w:p w14:paraId="27FBE7B9" w14:textId="22E37AA0" w:rsidR="003E3120" w:rsidRDefault="003E3120" w:rsidP="0092471A">
      <w:pPr>
        <w:spacing w:before="120" w:after="120" w:line="276" w:lineRule="auto"/>
        <w:jc w:val="both"/>
        <w:rPr>
          <w:sz w:val="22"/>
          <w:szCs w:val="22"/>
          <w:lang w:val="en-GB"/>
        </w:rPr>
      </w:pPr>
      <w:r w:rsidRPr="0092471A">
        <w:rPr>
          <w:sz w:val="22"/>
          <w:szCs w:val="22"/>
          <w:lang w:val="en-GB"/>
        </w:rPr>
        <w:t xml:space="preserve">In this case, the simple panel model is considered for both diversification measures (count and HHIN). We base on the studies of Cadot et al (2011) and </w:t>
      </w:r>
      <w:proofErr w:type="spellStart"/>
      <w:r w:rsidRPr="0092471A">
        <w:rPr>
          <w:sz w:val="22"/>
          <w:szCs w:val="22"/>
          <w:lang w:val="en-GB"/>
        </w:rPr>
        <w:t>Bebczuk</w:t>
      </w:r>
      <w:proofErr w:type="spellEnd"/>
      <w:r w:rsidRPr="0092471A">
        <w:rPr>
          <w:sz w:val="22"/>
          <w:szCs w:val="22"/>
          <w:lang w:val="en-GB"/>
        </w:rPr>
        <w:t xml:space="preserve"> and </w:t>
      </w:r>
      <w:proofErr w:type="spellStart"/>
      <w:r w:rsidRPr="0092471A">
        <w:rPr>
          <w:sz w:val="22"/>
          <w:szCs w:val="22"/>
          <w:lang w:val="en-GB"/>
        </w:rPr>
        <w:t>Berrettoni</w:t>
      </w:r>
      <w:proofErr w:type="spellEnd"/>
      <w:r w:rsidRPr="0092471A">
        <w:rPr>
          <w:sz w:val="22"/>
          <w:szCs w:val="22"/>
          <w:lang w:val="en-GB"/>
        </w:rPr>
        <w:t xml:space="preserve"> (2006) on an empirical analysis of the determinants of export diversification, they used the fixed effects model. We estimate the following regressions:</w:t>
      </w:r>
    </w:p>
    <w:p w14:paraId="0BE40081" w14:textId="47E1799A" w:rsidR="00552692" w:rsidRPr="00127908" w:rsidRDefault="00970BBC" w:rsidP="00127908">
      <w:pPr>
        <w:spacing w:before="120" w:after="100" w:afterAutospacing="1" w:line="276" w:lineRule="auto"/>
        <w:jc w:val="both"/>
        <w:rPr>
          <w:sz w:val="21"/>
          <w:szCs w:val="21"/>
          <w:lang w:val="en-GB"/>
        </w:rPr>
      </w:pPr>
      <m:oMath>
        <m:sSub>
          <m:sSubPr>
            <m:ctrlPr>
              <w:rPr>
                <w:rFonts w:ascii="Cambria Math" w:hAnsi="Cambria Math"/>
                <w:sz w:val="21"/>
                <w:szCs w:val="21"/>
                <w:lang w:val="en-GB"/>
              </w:rPr>
            </m:ctrlPr>
          </m:sSubPr>
          <m:e>
            <m:r>
              <m:rPr>
                <m:sty m:val="p"/>
              </m:rPr>
              <w:rPr>
                <w:rFonts w:ascii="Cambria Math" w:hAnsi="Cambria Math"/>
                <w:sz w:val="21"/>
                <w:szCs w:val="21"/>
                <w:lang w:val="en-GB"/>
              </w:rPr>
              <m:t>Y</m:t>
            </m:r>
          </m:e>
          <m:sub>
            <m:r>
              <m:rPr>
                <m:sty m:val="p"/>
              </m:rPr>
              <w:rPr>
                <w:rFonts w:ascii="Cambria Math" w:hAnsi="Cambria Math"/>
                <w:sz w:val="21"/>
                <w:szCs w:val="21"/>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lang w:val="en-GB"/>
              </w:rPr>
            </m:ctrlPr>
          </m:sSubPr>
          <m:e>
            <m:r>
              <m:rPr>
                <m:sty m:val="p"/>
              </m:rPr>
              <w:rPr>
                <w:rFonts w:ascii="Cambria Math" w:hAnsi="Cambria Math"/>
                <w:sz w:val="21"/>
                <w:szCs w:val="21"/>
                <w:lang w:val="en-GB"/>
              </w:rPr>
              <m:t>β</m:t>
            </m:r>
          </m:e>
          <m:sub>
            <m:r>
              <m:rPr>
                <m:sty m:val="p"/>
              </m:rPr>
              <w:rPr>
                <w:rFonts w:ascii="Cambria Math" w:hAnsi="Cambria Math"/>
                <w:sz w:val="21"/>
                <w:szCs w:val="21"/>
                <w:lang w:val="en-GB"/>
              </w:rPr>
              <m:t>0</m:t>
            </m:r>
          </m:sub>
        </m:sSub>
        <m:r>
          <m:rPr>
            <m:sty m:val="p"/>
          </m:rPr>
          <w:rPr>
            <w:rFonts w:ascii="Cambria Math" w:hAnsi="Cambria Math"/>
            <w:sz w:val="21"/>
            <w:szCs w:val="21"/>
            <w:lang w:val="en-GB"/>
          </w:rPr>
          <m:t xml:space="preserve"> + </m:t>
        </m:r>
        <m:sSub>
          <m:sSubPr>
            <m:ctrlPr>
              <w:rPr>
                <w:rFonts w:ascii="Cambria Math" w:hAnsi="Cambria Math"/>
                <w:sz w:val="21"/>
                <w:szCs w:val="21"/>
                <w:lang w:val="en-GB"/>
              </w:rPr>
            </m:ctrlPr>
          </m:sSubPr>
          <m:e>
            <m:r>
              <m:rPr>
                <m:sty m:val="p"/>
              </m:rPr>
              <w:rPr>
                <w:rFonts w:ascii="Cambria Math" w:hAnsi="Cambria Math"/>
                <w:sz w:val="21"/>
                <w:szCs w:val="21"/>
                <w:lang w:val="en-GB"/>
              </w:rPr>
              <m:t>β</m:t>
            </m:r>
          </m:e>
          <m:sub>
            <m:r>
              <m:rPr>
                <m:sty m:val="p"/>
              </m:rPr>
              <w:rPr>
                <w:rFonts w:ascii="Cambria Math" w:hAnsi="Cambria Math"/>
                <w:sz w:val="21"/>
                <w:szCs w:val="21"/>
                <w:lang w:val="en-GB"/>
              </w:rPr>
              <m:t>1</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Oil</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lang w:val="en-GB"/>
              </w:rPr>
            </m:ctrlPr>
          </m:sSubPr>
          <m:e>
            <m:r>
              <m:rPr>
                <m:sty m:val="p"/>
              </m:rPr>
              <w:rPr>
                <w:rFonts w:ascii="Cambria Math" w:hAnsi="Cambria Math"/>
                <w:sz w:val="21"/>
                <w:szCs w:val="21"/>
                <w:lang w:val="en-GB"/>
              </w:rPr>
              <m:t>β</m:t>
            </m:r>
          </m:e>
          <m:sub>
            <m:r>
              <m:rPr>
                <m:sty m:val="p"/>
              </m:rPr>
              <w:rPr>
                <w:rFonts w:ascii="Cambria Math" w:hAnsi="Cambria Math"/>
                <w:sz w:val="21"/>
                <w:szCs w:val="21"/>
                <w:lang w:val="en-GB"/>
              </w:rPr>
              <m:t>2</m:t>
            </m:r>
          </m:sub>
        </m:sSub>
        <m:sSub>
          <m:sSubPr>
            <m:ctrlPr>
              <w:rPr>
                <w:rFonts w:ascii="Cambria Math" w:hAnsi="Cambria Math"/>
                <w:bCs/>
                <w:sz w:val="21"/>
                <w:szCs w:val="21"/>
                <w:vertAlign w:val="subscript"/>
                <w:lang w:val="en-GB"/>
              </w:rPr>
            </m:ctrlPr>
          </m:sSubPr>
          <m:e>
            <m:r>
              <m:rPr>
                <m:sty m:val="p"/>
              </m:rPr>
              <w:rPr>
                <w:rFonts w:ascii="Cambria Math" w:hAnsi="Cambria Math"/>
                <w:sz w:val="21"/>
                <w:szCs w:val="21"/>
                <w:lang w:val="en-GB"/>
              </w:rPr>
              <m:t>Gas</m:t>
            </m:r>
            <m:ctrlPr>
              <w:rPr>
                <w:rFonts w:ascii="Cambria Math" w:hAnsi="Cambria Math"/>
                <w:bCs/>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vertAlign w:val="subscript"/>
            <w:lang w:val="en-GB"/>
          </w:rPr>
          <m:t xml:space="preserve"> </m:t>
        </m:r>
        <m:r>
          <m:rPr>
            <m:sty m:val="p"/>
          </m:rPr>
          <w:rPr>
            <w:rFonts w:ascii="Cambria Math" w:hAnsi="Cambria Math"/>
            <w:sz w:val="21"/>
            <w:szCs w:val="21"/>
            <w:lang w:val="en-GB"/>
          </w:rPr>
          <m:t xml:space="preserve">+ </m:t>
        </m:r>
        <m:sSub>
          <m:sSubPr>
            <m:ctrlPr>
              <w:rPr>
                <w:rFonts w:ascii="Cambria Math" w:hAnsi="Cambria Math"/>
                <w:sz w:val="21"/>
                <w:szCs w:val="21"/>
                <w:lang w:val="en-GB"/>
              </w:rPr>
            </m:ctrlPr>
          </m:sSubPr>
          <m:e>
            <m:r>
              <m:rPr>
                <m:sty m:val="p"/>
              </m:rPr>
              <w:rPr>
                <w:rFonts w:ascii="Cambria Math" w:hAnsi="Cambria Math"/>
                <w:sz w:val="21"/>
                <w:szCs w:val="21"/>
                <w:lang w:val="en-GB"/>
              </w:rPr>
              <m:t>β</m:t>
            </m:r>
          </m:e>
          <m:sub>
            <m:r>
              <m:rPr>
                <m:sty m:val="p"/>
              </m:rPr>
              <w:rPr>
                <w:rFonts w:ascii="Cambria Math" w:hAnsi="Cambria Math"/>
                <w:sz w:val="21"/>
                <w:szCs w:val="21"/>
                <w:lang w:val="en-GB"/>
              </w:rPr>
              <m:t>3</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Agri</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vertAlign w:val="subscript"/>
            <w:lang w:val="en-GB"/>
          </w:rPr>
          <m:t xml:space="preserve"> </m:t>
        </m:r>
        <m:r>
          <m:rPr>
            <m:sty m:val="p"/>
          </m:rPr>
          <w:rPr>
            <w:rFonts w:ascii="Cambria Math" w:hAnsi="Cambria Math"/>
            <w:sz w:val="21"/>
            <w:szCs w:val="21"/>
            <w:lang w:val="en-GB"/>
          </w:rPr>
          <m:t>+</m:t>
        </m:r>
        <m:r>
          <m:rPr>
            <m:sty m:val="p"/>
          </m:rPr>
          <w:rPr>
            <w:rFonts w:ascii="Cambria Math" w:hAnsi="Cambria Math"/>
            <w:sz w:val="21"/>
            <w:szCs w:val="21"/>
            <w:vertAlign w:val="subscript"/>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e>
          <m:sub>
            <m:r>
              <m:rPr>
                <m:sty m:val="p"/>
              </m:rPr>
              <w:rPr>
                <w:rFonts w:ascii="Cambria Math" w:hAnsi="Cambria Math"/>
                <w:sz w:val="21"/>
                <w:szCs w:val="21"/>
                <w:vertAlign w:val="subscript"/>
                <w:lang w:val="en-GB"/>
              </w:rPr>
              <m:t>4</m:t>
            </m:r>
          </m:sub>
        </m:sSub>
        <m:r>
          <m:rPr>
            <m:sty m:val="p"/>
          </m:rPr>
          <w:rPr>
            <w:rFonts w:ascii="Cambria Math" w:hAnsi="Cambria Math"/>
            <w:sz w:val="21"/>
            <w:szCs w:val="21"/>
            <w:lang w:val="en-GB"/>
          </w:rPr>
          <m:t>GDP/</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cap</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5</m:t>
            </m:r>
          </m:sub>
        </m:sSub>
        <m:r>
          <m:rPr>
            <m:sty m:val="p"/>
          </m:rPr>
          <w:rPr>
            <w:rFonts w:ascii="Cambria Math" w:hAnsi="Cambria Math"/>
            <w:sz w:val="21"/>
            <w:szCs w:val="21"/>
            <w:lang w:val="en-GB"/>
          </w:rPr>
          <m:t>GDP/Cap</m:t>
        </m:r>
        <m:sSub>
          <m:sSubPr>
            <m:ctrlPr>
              <w:rPr>
                <w:rFonts w:ascii="Cambria Math" w:hAnsi="Cambria Math"/>
                <w:sz w:val="21"/>
                <w:szCs w:val="21"/>
                <w:vertAlign w:val="subscript"/>
                <w:lang w:val="en-GB"/>
              </w:rPr>
            </m:ctrlPr>
          </m:sSubPr>
          <m:e>
            <m:r>
              <m:rPr>
                <m:sty m:val="p"/>
              </m:rPr>
              <w:rPr>
                <w:rFonts w:ascii="Cambria Math" w:hAnsi="Cambria Math"/>
                <w:sz w:val="21"/>
                <w:szCs w:val="21"/>
                <w:vertAlign w:val="superscript"/>
                <w:lang w:val="en-GB"/>
              </w:rPr>
              <m:t>2</m:t>
            </m:r>
            <m:ctrlPr>
              <w:rPr>
                <w:rFonts w:ascii="Cambria Math" w:hAnsi="Cambria Math"/>
                <w:sz w:val="21"/>
                <w:szCs w:val="21"/>
                <w:vertAlign w:val="superscript"/>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6</m:t>
            </m:r>
          </m:sub>
        </m:sSub>
        <m:sSub>
          <m:sSubPr>
            <m:ctrlPr>
              <w:rPr>
                <w:rFonts w:ascii="Cambria Math" w:hAnsi="Cambria Math"/>
                <w:sz w:val="21"/>
                <w:szCs w:val="21"/>
                <w:lang w:val="en-GB"/>
              </w:rPr>
            </m:ctrlPr>
          </m:sSubPr>
          <m:e>
            <m:r>
              <m:rPr>
                <m:sty m:val="p"/>
              </m:rPr>
              <w:rPr>
                <w:rFonts w:ascii="Cambria Math" w:hAnsi="Cambria Math"/>
                <w:sz w:val="21"/>
                <w:szCs w:val="21"/>
                <w:lang w:val="en-GB"/>
              </w:rPr>
              <m:t>timexport</m:t>
            </m:r>
          </m:e>
          <m:sub>
            <m:r>
              <m:rPr>
                <m:sty m:val="p"/>
              </m:rPr>
              <w:rPr>
                <w:rFonts w:ascii="Cambria Math" w:hAnsi="Cambria Math"/>
                <w:sz w:val="21"/>
                <w:szCs w:val="21"/>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7</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MVA</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vertAlign w:val="subscript"/>
            <w:lang w:val="en-GB"/>
          </w:rPr>
          <m:t xml:space="preserve"> </m:t>
        </m:r>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8</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Corp</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9</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RER</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 </m:t>
        </m:r>
        <m:sSub>
          <m:sSubPr>
            <m:ctrlPr>
              <w:rPr>
                <w:rFonts w:ascii="Cambria Math" w:hAnsi="Cambria Math"/>
                <w:bCs/>
                <w:sz w:val="21"/>
                <w:szCs w:val="21"/>
                <w:vertAlign w:val="subscript"/>
                <w:lang w:val="en-GB"/>
              </w:rPr>
            </m:ctrlPr>
          </m:sSubPr>
          <m:e>
            <m:r>
              <w:rPr>
                <w:rFonts w:ascii="Cambria Math" w:hAnsi="Cambria Math"/>
                <w:sz w:val="21"/>
                <w:szCs w:val="21"/>
                <w:lang w:val="en-GB"/>
              </w:rPr>
              <m:t>ε</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vertAlign w:val="subscript"/>
            <w:lang w:val="en-GB"/>
          </w:rPr>
          <m:t xml:space="preserve"> </m:t>
        </m:r>
      </m:oMath>
      <w:r w:rsidR="00E659C4" w:rsidRPr="00127908">
        <w:rPr>
          <w:bCs/>
          <w:sz w:val="21"/>
          <w:szCs w:val="21"/>
          <w:vertAlign w:val="subscript"/>
          <w:lang w:val="en-GB"/>
        </w:rPr>
        <w:t xml:space="preserve">                           </w:t>
      </w:r>
      <w:r w:rsidR="00E659C4" w:rsidRPr="00127908">
        <w:rPr>
          <w:sz w:val="21"/>
          <w:szCs w:val="21"/>
          <w:lang w:val="en-GB"/>
        </w:rPr>
        <w:t>(2)</w:t>
      </w:r>
    </w:p>
    <w:p w14:paraId="31179BE7" w14:textId="42D4DAE3" w:rsidR="003E3120" w:rsidRPr="0092471A" w:rsidRDefault="00970BBC" w:rsidP="00552692">
      <w:pPr>
        <w:spacing w:before="120" w:after="100" w:afterAutospacing="1" w:line="276" w:lineRule="auto"/>
        <w:jc w:val="both"/>
        <w:rPr>
          <w:sz w:val="22"/>
          <w:szCs w:val="22"/>
          <w:lang w:val="en-GB"/>
        </w:rPr>
      </w:pPr>
      <m:oMath>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HHIN</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0</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m:rPr>
                <m:sty m:val="p"/>
              </m:rPr>
              <w:rPr>
                <w:rFonts w:ascii="Cambria Math" w:hAnsi="Cambria Math"/>
                <w:sz w:val="21"/>
                <w:szCs w:val="21"/>
                <w:vertAlign w:val="subscript"/>
                <w:lang w:val="en-GB"/>
              </w:rPr>
              <m:t>1</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Oil</m:t>
            </m:r>
            <m:ctrlPr>
              <w:rPr>
                <w:rFonts w:ascii="Cambria Math" w:hAnsi="Cambria Math"/>
                <w:sz w:val="21"/>
                <w:szCs w:val="21"/>
                <w:lang w:val="en-GB"/>
              </w:rPr>
            </m:ctrlPr>
          </m:e>
          <m:sub>
            <m:r>
              <m:rPr>
                <m:sty m:val="p"/>
              </m:rPr>
              <w:rPr>
                <w:rFonts w:ascii="Cambria Math" w:hAnsi="Cambria Math"/>
                <w:sz w:val="21"/>
                <w:szCs w:val="21"/>
                <w:vertAlign w:val="subscript"/>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2</m:t>
            </m:r>
          </m:sub>
        </m:sSub>
        <m:sSub>
          <m:sSubPr>
            <m:ctrlPr>
              <w:rPr>
                <w:rFonts w:ascii="Cambria Math" w:hAnsi="Cambria Math"/>
                <w:bCs/>
                <w:sz w:val="21"/>
                <w:szCs w:val="21"/>
                <w:lang w:val="en-GB"/>
              </w:rPr>
            </m:ctrlPr>
          </m:sSubPr>
          <m:e>
            <m:r>
              <m:rPr>
                <m:sty m:val="p"/>
              </m:rPr>
              <w:rPr>
                <w:rFonts w:ascii="Cambria Math" w:hAnsi="Cambria Math"/>
                <w:sz w:val="21"/>
                <w:szCs w:val="21"/>
                <w:lang w:val="en-GB"/>
              </w:rPr>
              <m:t>Gas</m:t>
            </m:r>
          </m:e>
          <m:sub>
            <m:r>
              <w:rPr>
                <w:rFonts w:ascii="Cambria Math" w:hAnsi="Cambria Math"/>
                <w:sz w:val="21"/>
                <w:szCs w:val="21"/>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3</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Agri</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vertAlign w:val="subscript"/>
            <w:lang w:val="en-GB"/>
          </w:rPr>
          <m:t xml:space="preserve"> </m:t>
        </m:r>
        <m:r>
          <m:rPr>
            <m:sty m:val="p"/>
          </m:rPr>
          <w:rPr>
            <w:rFonts w:ascii="Cambria Math" w:hAnsi="Cambria Math"/>
            <w:sz w:val="21"/>
            <w:szCs w:val="21"/>
            <w:lang w:val="en-GB"/>
          </w:rPr>
          <m:t>+</m:t>
        </m:r>
        <m:r>
          <m:rPr>
            <m:sty m:val="p"/>
          </m:rPr>
          <w:rPr>
            <w:rFonts w:ascii="Cambria Math" w:hAnsi="Cambria Math"/>
            <w:sz w:val="21"/>
            <w:szCs w:val="21"/>
            <w:vertAlign w:val="subscript"/>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e>
          <m:sub>
            <m:r>
              <w:rPr>
                <w:rFonts w:ascii="Cambria Math" w:hAnsi="Cambria Math"/>
                <w:sz w:val="21"/>
                <w:szCs w:val="21"/>
                <w:vertAlign w:val="subscript"/>
                <w:lang w:val="en-GB"/>
              </w:rPr>
              <m:t>4</m:t>
            </m:r>
          </m:sub>
        </m:sSub>
        <m:r>
          <m:rPr>
            <m:sty m:val="p"/>
          </m:rPr>
          <w:rPr>
            <w:rFonts w:ascii="Cambria Math" w:hAnsi="Cambria Math"/>
            <w:sz w:val="21"/>
            <w:szCs w:val="21"/>
            <w:lang w:val="en-GB"/>
          </w:rPr>
          <m:t>GDP/</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cap</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5</m:t>
            </m:r>
          </m:sub>
        </m:sSub>
        <m:r>
          <m:rPr>
            <m:sty m:val="p"/>
          </m:rPr>
          <w:rPr>
            <w:rFonts w:ascii="Cambria Math" w:hAnsi="Cambria Math"/>
            <w:sz w:val="21"/>
            <w:szCs w:val="21"/>
            <w:lang w:val="en-GB"/>
          </w:rPr>
          <m:t>GDP/Cap</m:t>
        </m:r>
        <m:sSub>
          <m:sSubPr>
            <m:ctrlPr>
              <w:rPr>
                <w:rFonts w:ascii="Cambria Math" w:hAnsi="Cambria Math"/>
                <w:sz w:val="21"/>
                <w:szCs w:val="21"/>
                <w:vertAlign w:val="subscript"/>
                <w:lang w:val="en-GB"/>
              </w:rPr>
            </m:ctrlPr>
          </m:sSubPr>
          <m:e>
            <m:r>
              <m:rPr>
                <m:sty m:val="p"/>
              </m:rPr>
              <w:rPr>
                <w:rFonts w:ascii="Cambria Math" w:hAnsi="Cambria Math"/>
                <w:sz w:val="21"/>
                <w:szCs w:val="21"/>
                <w:vertAlign w:val="superscript"/>
                <w:lang w:val="en-GB"/>
              </w:rPr>
              <m:t>2</m:t>
            </m:r>
            <m:ctrlPr>
              <w:rPr>
                <w:rFonts w:ascii="Cambria Math" w:hAnsi="Cambria Math"/>
                <w:sz w:val="21"/>
                <w:szCs w:val="21"/>
                <w:vertAlign w:val="superscript"/>
                <w:lang w:val="en-GB"/>
              </w:rPr>
            </m:ctrlPr>
          </m:e>
          <m:sub>
            <m:r>
              <w:rPr>
                <w:rFonts w:ascii="Cambria Math" w:hAnsi="Cambria Math"/>
                <w:sz w:val="21"/>
                <w:szCs w:val="21"/>
                <w:vertAlign w:val="superscript"/>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6</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timexport</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7</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MVA</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lang w:val="en-GB"/>
          </w:rPr>
          <m:t xml:space="preserve">+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8</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Corp</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lang w:val="en-GB"/>
          </w:rPr>
          <m:t xml:space="preserve"> + </m:t>
        </m:r>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β</m:t>
            </m:r>
            <m:ctrlPr>
              <w:rPr>
                <w:rFonts w:ascii="Cambria Math" w:hAnsi="Cambria Math"/>
                <w:sz w:val="21"/>
                <w:szCs w:val="21"/>
                <w:lang w:val="en-GB"/>
              </w:rPr>
            </m:ctrlPr>
          </m:e>
          <m:sub>
            <m:r>
              <w:rPr>
                <w:rFonts w:ascii="Cambria Math" w:hAnsi="Cambria Math"/>
                <w:sz w:val="21"/>
                <w:szCs w:val="21"/>
                <w:lang w:val="en-GB"/>
              </w:rPr>
              <m:t>9</m:t>
            </m:r>
          </m:sub>
        </m:sSub>
        <m:sSub>
          <m:sSubPr>
            <m:ctrlPr>
              <w:rPr>
                <w:rFonts w:ascii="Cambria Math" w:hAnsi="Cambria Math"/>
                <w:sz w:val="21"/>
                <w:szCs w:val="21"/>
                <w:vertAlign w:val="subscript"/>
                <w:lang w:val="en-GB"/>
              </w:rPr>
            </m:ctrlPr>
          </m:sSubPr>
          <m:e>
            <m:r>
              <m:rPr>
                <m:sty m:val="p"/>
              </m:rPr>
              <w:rPr>
                <w:rFonts w:ascii="Cambria Math" w:hAnsi="Cambria Math"/>
                <w:sz w:val="21"/>
                <w:szCs w:val="21"/>
                <w:lang w:val="en-GB"/>
              </w:rPr>
              <m:t>RER</m:t>
            </m:r>
            <m:ctrlPr>
              <w:rPr>
                <w:rFonts w:ascii="Cambria Math" w:hAnsi="Cambria Math"/>
                <w:sz w:val="21"/>
                <w:szCs w:val="21"/>
                <w:lang w:val="en-GB"/>
              </w:rPr>
            </m:ctrlPr>
          </m:e>
          <m:sub>
            <m:r>
              <w:rPr>
                <w:rFonts w:ascii="Cambria Math" w:hAnsi="Cambria Math"/>
                <w:sz w:val="21"/>
                <w:szCs w:val="21"/>
                <w:lang w:val="en-GB"/>
              </w:rPr>
              <m:t>it</m:t>
            </m:r>
          </m:sub>
        </m:sSub>
        <m:r>
          <m:rPr>
            <m:sty m:val="p"/>
          </m:rPr>
          <w:rPr>
            <w:rFonts w:ascii="Cambria Math" w:hAnsi="Cambria Math"/>
            <w:sz w:val="21"/>
            <w:szCs w:val="21"/>
            <w:lang w:val="en-GB"/>
          </w:rPr>
          <m:t xml:space="preserve"> + </m:t>
        </m:r>
        <m:sSub>
          <m:sSubPr>
            <m:ctrlPr>
              <w:rPr>
                <w:rFonts w:ascii="Cambria Math" w:hAnsi="Cambria Math"/>
                <w:bCs/>
                <w:sz w:val="21"/>
                <w:szCs w:val="21"/>
                <w:vertAlign w:val="subscript"/>
                <w:lang w:val="en-GB"/>
              </w:rPr>
            </m:ctrlPr>
          </m:sSubPr>
          <m:e>
            <m:r>
              <w:rPr>
                <w:rFonts w:ascii="Cambria Math" w:hAnsi="Cambria Math"/>
                <w:sz w:val="21"/>
                <w:szCs w:val="21"/>
                <w:lang w:val="en-GB"/>
              </w:rPr>
              <m:t>ε</m:t>
            </m:r>
            <m:ctrlPr>
              <w:rPr>
                <w:rFonts w:ascii="Cambria Math" w:hAnsi="Cambria Math"/>
                <w:sz w:val="21"/>
                <w:szCs w:val="21"/>
                <w:lang w:val="en-GB"/>
              </w:rPr>
            </m:ctrlPr>
          </m:e>
          <m:sub>
            <m:r>
              <w:rPr>
                <w:rFonts w:ascii="Cambria Math" w:hAnsi="Cambria Math"/>
                <w:sz w:val="21"/>
                <w:szCs w:val="21"/>
                <w:lang w:val="en-GB"/>
              </w:rPr>
              <m:t>it</m:t>
            </m:r>
          </m:sub>
        </m:sSub>
      </m:oMath>
      <w:r w:rsidR="00127908">
        <w:rPr>
          <w:sz w:val="22"/>
          <w:szCs w:val="22"/>
          <w:lang w:val="en-GB"/>
        </w:rPr>
        <w:t xml:space="preserve">                                                 </w:t>
      </w:r>
      <w:r w:rsidR="003E3120" w:rsidRPr="0092471A">
        <w:rPr>
          <w:sz w:val="22"/>
          <w:szCs w:val="22"/>
          <w:lang w:val="en-GB"/>
        </w:rPr>
        <w:t>(3)</w:t>
      </w:r>
    </w:p>
    <w:p w14:paraId="71C4AF87" w14:textId="77777777" w:rsidR="003E3120" w:rsidRPr="0092471A" w:rsidRDefault="003E3120" w:rsidP="0092471A">
      <w:pPr>
        <w:spacing w:before="120" w:after="120" w:line="276" w:lineRule="auto"/>
        <w:jc w:val="both"/>
        <w:rPr>
          <w:sz w:val="22"/>
          <w:szCs w:val="22"/>
          <w:lang w:val="en-GB"/>
        </w:rPr>
      </w:pPr>
      <w:r w:rsidRPr="0092471A">
        <w:rPr>
          <w:sz w:val="22"/>
          <w:szCs w:val="22"/>
          <w:lang w:val="en-GB"/>
        </w:rPr>
        <w:t xml:space="preserve">Where </w:t>
      </w:r>
      <w:proofErr w:type="spellStart"/>
      <w:r w:rsidRPr="0092471A">
        <w:rPr>
          <w:sz w:val="22"/>
          <w:szCs w:val="22"/>
          <w:lang w:val="en-GB"/>
        </w:rPr>
        <w:t>Y</w:t>
      </w:r>
      <w:r w:rsidRPr="0092471A">
        <w:rPr>
          <w:sz w:val="22"/>
          <w:szCs w:val="22"/>
          <w:vertAlign w:val="subscript"/>
          <w:lang w:val="en-GB"/>
        </w:rPr>
        <w:t>it</w:t>
      </w:r>
      <w:proofErr w:type="spellEnd"/>
      <w:r w:rsidRPr="0092471A">
        <w:rPr>
          <w:sz w:val="22"/>
          <w:szCs w:val="22"/>
          <w:lang w:val="en-GB"/>
        </w:rPr>
        <w:t xml:space="preserve"> and </w:t>
      </w:r>
      <w:proofErr w:type="spellStart"/>
      <w:r w:rsidRPr="0092471A">
        <w:rPr>
          <w:sz w:val="22"/>
          <w:szCs w:val="22"/>
          <w:lang w:val="en-GB"/>
        </w:rPr>
        <w:t>HHIN</w:t>
      </w:r>
      <w:r w:rsidRPr="0092471A">
        <w:rPr>
          <w:sz w:val="22"/>
          <w:szCs w:val="22"/>
          <w:vertAlign w:val="subscript"/>
          <w:lang w:val="en-GB"/>
        </w:rPr>
        <w:t>it</w:t>
      </w:r>
      <w:proofErr w:type="spellEnd"/>
      <w:r w:rsidRPr="0092471A">
        <w:rPr>
          <w:sz w:val="22"/>
          <w:szCs w:val="22"/>
          <w:lang w:val="en-GB"/>
        </w:rPr>
        <w:t xml:space="preserve"> denote respectively the number of products exported the standardized Herfindahl-Hirschman diversification index in country</w:t>
      </w:r>
      <w:r w:rsidRPr="0092471A">
        <w:rPr>
          <w:i/>
          <w:iCs/>
          <w:sz w:val="22"/>
          <w:szCs w:val="22"/>
          <w:lang w:val="en-GB"/>
        </w:rPr>
        <w:t xml:space="preserve"> </w:t>
      </w:r>
      <w:proofErr w:type="spellStart"/>
      <w:r w:rsidRPr="0092471A">
        <w:rPr>
          <w:i/>
          <w:iCs/>
          <w:sz w:val="22"/>
          <w:szCs w:val="22"/>
          <w:lang w:val="en-GB"/>
        </w:rPr>
        <w:t>i</w:t>
      </w:r>
      <w:proofErr w:type="spellEnd"/>
      <w:r w:rsidRPr="0092471A">
        <w:rPr>
          <w:sz w:val="22"/>
          <w:szCs w:val="22"/>
          <w:lang w:val="en-GB"/>
        </w:rPr>
        <w:t xml:space="preserve"> for year </w:t>
      </w:r>
      <w:r w:rsidRPr="0092471A">
        <w:rPr>
          <w:i/>
          <w:iCs/>
          <w:sz w:val="22"/>
          <w:szCs w:val="22"/>
          <w:lang w:val="en-GB"/>
        </w:rPr>
        <w:t>t,</w:t>
      </w:r>
      <w:r w:rsidRPr="0092471A">
        <w:rPr>
          <w:sz w:val="22"/>
          <w:szCs w:val="22"/>
          <w:lang w:val="en-GB"/>
        </w:rPr>
        <w:t xml:space="preserve"> </w:t>
      </w:r>
      <w:r w:rsidRPr="0092471A">
        <w:rPr>
          <w:rFonts w:ascii="Cambria Math" w:hAnsi="Cambria Math" w:cs="Cambria Math"/>
          <w:sz w:val="22"/>
          <w:szCs w:val="22"/>
          <w:lang w:val="en-GB"/>
        </w:rPr>
        <w:t>𝛽</w:t>
      </w:r>
      <w:r w:rsidRPr="0092471A">
        <w:rPr>
          <w:sz w:val="22"/>
          <w:szCs w:val="22"/>
          <w:lang w:val="en-GB"/>
        </w:rPr>
        <w:t xml:space="preserve">ᵢ coefficients of the explanatory variables, listed below and </w:t>
      </w:r>
      <m:oMath>
        <m:r>
          <w:rPr>
            <w:rFonts w:ascii="Cambria Math" w:hAnsi="Cambria Math"/>
            <w:sz w:val="22"/>
            <w:szCs w:val="22"/>
            <w:lang w:val="en-GB"/>
          </w:rPr>
          <m:t>ε</m:t>
        </m:r>
      </m:oMath>
      <w:r w:rsidRPr="0092471A">
        <w:rPr>
          <w:bCs/>
          <w:sz w:val="22"/>
          <w:szCs w:val="22"/>
          <w:vertAlign w:val="subscript"/>
          <w:lang w:val="en-GB"/>
        </w:rPr>
        <w:t xml:space="preserve">it </w:t>
      </w:r>
      <w:r w:rsidRPr="0092471A">
        <w:rPr>
          <w:bCs/>
          <w:sz w:val="22"/>
          <w:szCs w:val="22"/>
          <w:lang w:val="en-GB"/>
        </w:rPr>
        <w:t>is the error term</w:t>
      </w:r>
      <w:r w:rsidRPr="0092471A">
        <w:rPr>
          <w:sz w:val="22"/>
          <w:szCs w:val="22"/>
          <w:lang w:val="en-GB"/>
        </w:rPr>
        <w:t>. The econometric regression will use either the count indicator (</w:t>
      </w:r>
      <w:proofErr w:type="spellStart"/>
      <w:r w:rsidRPr="0092471A">
        <w:rPr>
          <w:sz w:val="22"/>
          <w:szCs w:val="22"/>
          <w:lang w:val="en-GB"/>
        </w:rPr>
        <w:t>Y</w:t>
      </w:r>
      <w:r w:rsidRPr="0092471A">
        <w:rPr>
          <w:sz w:val="22"/>
          <w:szCs w:val="22"/>
          <w:vertAlign w:val="subscript"/>
          <w:lang w:val="en-GB"/>
        </w:rPr>
        <w:t>it</w:t>
      </w:r>
      <w:proofErr w:type="spellEnd"/>
      <w:r w:rsidRPr="0092471A">
        <w:rPr>
          <w:sz w:val="22"/>
          <w:szCs w:val="22"/>
          <w:lang w:val="en-GB"/>
        </w:rPr>
        <w:t>) or the standardized Herfindahl-Hirschman index (</w:t>
      </w:r>
      <w:proofErr w:type="spellStart"/>
      <w:r w:rsidRPr="0092471A">
        <w:rPr>
          <w:sz w:val="22"/>
          <w:szCs w:val="22"/>
          <w:lang w:val="en-GB"/>
        </w:rPr>
        <w:t>HHIN</w:t>
      </w:r>
      <w:r w:rsidRPr="0092471A">
        <w:rPr>
          <w:sz w:val="22"/>
          <w:szCs w:val="22"/>
          <w:vertAlign w:val="subscript"/>
          <w:lang w:val="en-GB"/>
        </w:rPr>
        <w:t>it</w:t>
      </w:r>
      <w:proofErr w:type="spellEnd"/>
      <w:r w:rsidRPr="0092471A">
        <w:rPr>
          <w:sz w:val="22"/>
          <w:szCs w:val="22"/>
          <w:lang w:val="en-GB"/>
        </w:rPr>
        <w:t>) as the dependent variables. It should be noted that in this study, the natural resource variables of equations (2) and (3) are measured either as a share of trade (% exports) or as a share of national production (% GDP). Additionally, to capture the different channels that can affect the diversification of African countries, we will estimate the effect of natural resource variables on corruption (for the institutional degradation channel) and the real exchange rate (for the Dutch disease channel). The explanatory variables are:</w:t>
      </w:r>
    </w:p>
    <w:p w14:paraId="218EBA3E"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r w:rsidRPr="0092471A">
        <w:rPr>
          <w:sz w:val="22"/>
          <w:szCs w:val="22"/>
          <w:lang w:val="en-GB"/>
        </w:rPr>
        <w:t>Oil and gas are the oil and gas resources (weight of the sector), in this study the share of the two sectors in total exports (Oil/Export and Gas/Export) and in national production (Oil/GDP and Gas/GDP) will be considered in this study; the relatively large size of these sectors may indeed crowd out the other sectors, reducing their export potential, which has a potentially negative effect on the level of diversification.</w:t>
      </w:r>
    </w:p>
    <w:p w14:paraId="7B8B9B16"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r w:rsidRPr="0092471A">
        <w:rPr>
          <w:sz w:val="22"/>
          <w:szCs w:val="22"/>
          <w:lang w:val="en-GB"/>
        </w:rPr>
        <w:lastRenderedPageBreak/>
        <w:t xml:space="preserve">Agri represents agricultural resources, this variable will allow to capture the main agricultural products suitable for processing. We also consider the weight of these relative to trade (Agri/Export) and to domestic production (Agri/GDP). It should be noted that the </w:t>
      </w:r>
      <w:proofErr w:type="spellStart"/>
      <w:r w:rsidRPr="0092471A">
        <w:rPr>
          <w:sz w:val="22"/>
          <w:szCs w:val="22"/>
          <w:lang w:val="en-GB"/>
        </w:rPr>
        <w:t>agro</w:t>
      </w:r>
      <w:proofErr w:type="spellEnd"/>
      <w:r w:rsidRPr="0092471A">
        <w:rPr>
          <w:sz w:val="22"/>
          <w:szCs w:val="22"/>
          <w:lang w:val="en-GB"/>
        </w:rPr>
        <w:t>-industry sector cannot be included in the agricultural exports due to processing, therefore, comparable to the industrial sector, and can positively affect the basket of exports. On the other hand, if these products are exported without transformation, they can act negatively on diversification.</w:t>
      </w:r>
    </w:p>
    <w:p w14:paraId="35C98E88"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r w:rsidRPr="0092471A">
        <w:rPr>
          <w:sz w:val="22"/>
          <w:szCs w:val="22"/>
          <w:lang w:val="en-GB"/>
        </w:rPr>
        <w:t xml:space="preserve"> GDP/Cap is per capita income, it is a variable that plays an important role as an explanatory factor in the diversification process. Indeed, diversification improves as the level of economic development measured by GDP/capita increases, but it reaches a certain level where countries begin to specialize (</w:t>
      </w:r>
      <w:proofErr w:type="spellStart"/>
      <w:r w:rsidRPr="0092471A">
        <w:rPr>
          <w:sz w:val="22"/>
          <w:szCs w:val="22"/>
          <w:lang w:val="en-GB"/>
        </w:rPr>
        <w:t>Imbs</w:t>
      </w:r>
      <w:proofErr w:type="spellEnd"/>
      <w:r w:rsidRPr="0092471A">
        <w:rPr>
          <w:sz w:val="22"/>
          <w:szCs w:val="22"/>
          <w:lang w:val="en-GB"/>
        </w:rPr>
        <w:t xml:space="preserve"> and </w:t>
      </w:r>
      <w:proofErr w:type="spellStart"/>
      <w:r w:rsidRPr="0092471A">
        <w:rPr>
          <w:sz w:val="22"/>
          <w:szCs w:val="22"/>
          <w:lang w:val="en-GB"/>
        </w:rPr>
        <w:t>Warcziarg</w:t>
      </w:r>
      <w:proofErr w:type="spellEnd"/>
      <w:r w:rsidRPr="0092471A">
        <w:rPr>
          <w:sz w:val="22"/>
          <w:szCs w:val="22"/>
          <w:lang w:val="en-GB"/>
        </w:rPr>
        <w:t>, 2003). We also use the squared form (GDP/Cap</w:t>
      </w:r>
      <w:r w:rsidRPr="0092471A">
        <w:rPr>
          <w:sz w:val="22"/>
          <w:szCs w:val="22"/>
          <w:vertAlign w:val="superscript"/>
          <w:lang w:val="en-GB"/>
        </w:rPr>
        <w:t>2</w:t>
      </w:r>
      <w:r w:rsidRPr="0092471A">
        <w:rPr>
          <w:sz w:val="22"/>
          <w:szCs w:val="22"/>
          <w:lang w:val="en-GB"/>
        </w:rPr>
        <w:t>) which will allow to see the threshold effect.</w:t>
      </w:r>
    </w:p>
    <w:p w14:paraId="106DD4D8"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proofErr w:type="spellStart"/>
      <w:r w:rsidRPr="0092471A">
        <w:rPr>
          <w:sz w:val="22"/>
          <w:szCs w:val="22"/>
          <w:lang w:val="en-GB"/>
        </w:rPr>
        <w:t>timexport</w:t>
      </w:r>
      <w:proofErr w:type="spellEnd"/>
      <w:r w:rsidRPr="0092471A">
        <w:rPr>
          <w:sz w:val="22"/>
          <w:szCs w:val="22"/>
          <w:lang w:val="en-GB"/>
        </w:rPr>
        <w:t xml:space="preserve"> is the lead time to export a product, it is the time between the shipping point and the port of reloading, the variable provides information on the time and speed of export. A relatively short delay should positively affect diversification. This variable is expressed in number of days.</w:t>
      </w:r>
    </w:p>
    <w:p w14:paraId="608B2959"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r w:rsidRPr="0092471A">
        <w:rPr>
          <w:sz w:val="22"/>
          <w:szCs w:val="22"/>
          <w:lang w:val="en-GB"/>
        </w:rPr>
        <w:t>MVA is the manufacturing value added (% GDP) which is the net production of the sector deducted from inputs and outputs. This variable captures the diversification of the productive structure: diversifying exports beyond primary products means the development of production (and then exports) in other sectors, in particular manufacturing. The interest of this sector lies in its potential in reducing poverty in the African economy, particularly in relation to the oil sector (Cadot et al. 2016).</w:t>
      </w:r>
    </w:p>
    <w:p w14:paraId="55BE3517" w14:textId="77777777" w:rsidR="003E3120" w:rsidRPr="0092471A" w:rsidRDefault="003E3120" w:rsidP="0092471A">
      <w:pPr>
        <w:pStyle w:val="Paragraphedeliste"/>
        <w:numPr>
          <w:ilvl w:val="0"/>
          <w:numId w:val="4"/>
        </w:numPr>
        <w:spacing w:before="120" w:after="120" w:line="276" w:lineRule="auto"/>
        <w:jc w:val="both"/>
        <w:rPr>
          <w:sz w:val="22"/>
          <w:szCs w:val="22"/>
          <w:lang w:val="en-GB"/>
        </w:rPr>
      </w:pPr>
      <w:r w:rsidRPr="0092471A">
        <w:rPr>
          <w:sz w:val="22"/>
          <w:szCs w:val="22"/>
          <w:lang w:val="en-GB"/>
        </w:rPr>
        <w:t xml:space="preserve">Corp is the Corruption Perceptions Index which measures the degree of corruption perceived in a country, it provides information on the role that institutions can play in the process of country diversification. A relatively low level of corruption can promote economic diversification, by reducing transaction costs associated with trade (Shirley, 2003). However, corrupt practices take place behind closed doors out of the public eyes. It should also be noted that measures of the perception of corruption reflect the highly subjective views of individuals or companies operating in the public and political sectors. They can present in a distorted way the realities on the ground (CEA, 2016), hence the difficulty of measuring it. According to </w:t>
      </w:r>
      <w:proofErr w:type="spellStart"/>
      <w:r w:rsidRPr="0092471A">
        <w:rPr>
          <w:sz w:val="22"/>
          <w:szCs w:val="22"/>
          <w:lang w:val="en-GB"/>
        </w:rPr>
        <w:t>Sequeira</w:t>
      </w:r>
      <w:proofErr w:type="spellEnd"/>
      <w:r w:rsidRPr="0092471A">
        <w:rPr>
          <w:sz w:val="22"/>
          <w:szCs w:val="22"/>
          <w:lang w:val="en-GB"/>
        </w:rPr>
        <w:t xml:space="preserve"> (2012), “confirmation bias” is considered to be a major drawback of the measure. This index varies between 100 (low level of corruption) and 0 (very corrupt).</w:t>
      </w:r>
    </w:p>
    <w:p w14:paraId="7D07938F" w14:textId="77777777" w:rsidR="003E3120" w:rsidRPr="0092471A" w:rsidRDefault="003E3120" w:rsidP="0092471A">
      <w:pPr>
        <w:pStyle w:val="Paragraphedeliste"/>
        <w:numPr>
          <w:ilvl w:val="0"/>
          <w:numId w:val="4"/>
        </w:numPr>
        <w:spacing w:before="120" w:after="120" w:line="276" w:lineRule="auto"/>
        <w:ind w:left="765" w:hanging="357"/>
        <w:jc w:val="both"/>
        <w:rPr>
          <w:sz w:val="22"/>
          <w:szCs w:val="22"/>
          <w:lang w:val="en-GB"/>
        </w:rPr>
      </w:pPr>
      <w:r w:rsidRPr="0092471A">
        <w:rPr>
          <w:sz w:val="22"/>
          <w:szCs w:val="22"/>
          <w:lang w:val="en-GB"/>
        </w:rPr>
        <w:t>RER is the real exchange rate, it is the monetary value of an area, it makes it possible to capture the effects of the Dutch Disease, which is one of the mechanisms by which the abundance of natural resources can reduce the external competitiveness of other sectors, and therefore act negatively on the level of diversification of the country's exports.</w:t>
      </w:r>
    </w:p>
    <w:p w14:paraId="0D252F4F" w14:textId="0787BC74" w:rsidR="009E1D00" w:rsidRPr="0092471A" w:rsidRDefault="003E3120" w:rsidP="0092471A">
      <w:pPr>
        <w:spacing w:before="120" w:after="120" w:line="276" w:lineRule="auto"/>
        <w:jc w:val="both"/>
        <w:rPr>
          <w:sz w:val="22"/>
          <w:szCs w:val="22"/>
          <w:lang w:val="en-GB"/>
        </w:rPr>
      </w:pPr>
      <w:r w:rsidRPr="0092471A">
        <w:rPr>
          <w:sz w:val="22"/>
          <w:szCs w:val="22"/>
          <w:lang w:val="en-GB"/>
        </w:rPr>
        <w:t xml:space="preserve">The study covers the period 2000-2015, while considering four time periods (i.e., making observations every 5 years) in order to see the effects of changing the explanatory variables with the dependent variables. In the panel dimension, it is often interesting to identify the effect associated with each individual, that is to say an effect which does not vary over time, but which varies from one individual to another, this effect can be random or fixed. On the other hand, the use of OLS may not control for the heterogeneity of the observations. So, as part of the estimations, the Fisher, </w:t>
      </w:r>
      <w:proofErr w:type="spellStart"/>
      <w:r w:rsidRPr="0092471A">
        <w:rPr>
          <w:sz w:val="22"/>
          <w:szCs w:val="22"/>
          <w:lang w:val="en-GB"/>
        </w:rPr>
        <w:t>Breuch</w:t>
      </w:r>
      <w:proofErr w:type="spellEnd"/>
      <w:r w:rsidRPr="0092471A">
        <w:rPr>
          <w:sz w:val="22"/>
          <w:szCs w:val="22"/>
          <w:lang w:val="en-GB"/>
        </w:rPr>
        <w:t>-Pagan and Hausman tests will be carried out in order to see which model to be used. Dummies time variables will be included to control the time period. Moreover, for our relations to be interpreted in causal terms, we will consider the lagged resource variable</w:t>
      </w:r>
      <w:r w:rsidR="00F37038">
        <w:rPr>
          <w:sz w:val="22"/>
          <w:szCs w:val="22"/>
          <w:lang w:val="en-GB"/>
        </w:rPr>
        <w:t>s</w:t>
      </w:r>
      <w:r w:rsidRPr="0092471A">
        <w:rPr>
          <w:sz w:val="22"/>
          <w:szCs w:val="22"/>
          <w:lang w:val="en-GB"/>
        </w:rPr>
        <w:t>. If the lagged resource values ​​turned out to be insignificant, then we could conclude that the relationship is no more than a correlation (so the analysis cannot identify causal effects). Conversely, if the lagged variable is significant then the relationship we have could be interpreted as causal.</w:t>
      </w:r>
    </w:p>
    <w:p w14:paraId="29EF503B" w14:textId="77777777" w:rsidR="000F05CD" w:rsidRPr="0092471A" w:rsidRDefault="006F42C2" w:rsidP="0092471A">
      <w:pPr>
        <w:pStyle w:val="Paragraphedeliste"/>
        <w:numPr>
          <w:ilvl w:val="0"/>
          <w:numId w:val="8"/>
        </w:numPr>
        <w:spacing w:before="100" w:beforeAutospacing="1" w:after="100" w:afterAutospacing="1" w:line="276" w:lineRule="auto"/>
        <w:jc w:val="both"/>
        <w:rPr>
          <w:b/>
          <w:bCs/>
          <w:sz w:val="22"/>
          <w:szCs w:val="22"/>
          <w:lang w:val="en-US"/>
        </w:rPr>
      </w:pPr>
      <w:r w:rsidRPr="0092471A">
        <w:rPr>
          <w:b/>
          <w:bCs/>
          <w:sz w:val="22"/>
          <w:szCs w:val="22"/>
          <w:lang w:val="en-US"/>
        </w:rPr>
        <w:lastRenderedPageBreak/>
        <w:t>DATA AND DESCRIPTIVE ANALYSIS</w:t>
      </w:r>
    </w:p>
    <w:p w14:paraId="720CB070" w14:textId="7E3BB418" w:rsidR="001E5669" w:rsidRPr="0092471A" w:rsidRDefault="006F42C2" w:rsidP="0092471A">
      <w:pPr>
        <w:spacing w:before="120" w:after="120" w:line="276" w:lineRule="auto"/>
        <w:jc w:val="both"/>
        <w:rPr>
          <w:sz w:val="22"/>
          <w:szCs w:val="22"/>
          <w:lang w:val="en-US"/>
        </w:rPr>
      </w:pPr>
      <w:r w:rsidRPr="0092471A">
        <w:rPr>
          <w:sz w:val="22"/>
          <w:szCs w:val="22"/>
          <w:lang w:val="en-US"/>
        </w:rPr>
        <w:t xml:space="preserve">In this article, data on the export products of African countries at the six-digit level of the Harmonized System (HS6) are taken from the </w:t>
      </w:r>
      <w:r w:rsidR="009D44B4" w:rsidRPr="0092471A">
        <w:rPr>
          <w:sz w:val="22"/>
          <w:szCs w:val="22"/>
          <w:lang w:val="en-US"/>
        </w:rPr>
        <w:t>Commodities</w:t>
      </w:r>
      <w:r w:rsidRPr="0092471A">
        <w:rPr>
          <w:sz w:val="22"/>
          <w:szCs w:val="22"/>
          <w:lang w:val="en-US"/>
        </w:rPr>
        <w:t xml:space="preserve"> trade statistics database (COMTRADE). This data allowed us to calculate our two indicators for measuring diversification. Gross oil and gas production</w:t>
      </w:r>
      <w:r w:rsidR="009D44B4" w:rsidRPr="0092471A">
        <w:rPr>
          <w:sz w:val="22"/>
          <w:szCs w:val="22"/>
          <w:lang w:val="en-US"/>
        </w:rPr>
        <w:t>s</w:t>
      </w:r>
      <w:r w:rsidRPr="0092471A">
        <w:rPr>
          <w:sz w:val="22"/>
          <w:szCs w:val="22"/>
          <w:lang w:val="en-US"/>
        </w:rPr>
        <w:t xml:space="preserve"> </w:t>
      </w:r>
      <w:r w:rsidR="009D44B4" w:rsidRPr="0092471A">
        <w:rPr>
          <w:sz w:val="22"/>
          <w:szCs w:val="22"/>
          <w:lang w:val="en-US"/>
        </w:rPr>
        <w:t>are</w:t>
      </w:r>
      <w:r w:rsidRPr="0092471A">
        <w:rPr>
          <w:sz w:val="22"/>
          <w:szCs w:val="22"/>
          <w:lang w:val="en-US"/>
        </w:rPr>
        <w:t xml:space="preserve"> obtained </w:t>
      </w:r>
      <w:r w:rsidR="004C37DD" w:rsidRPr="0092471A">
        <w:rPr>
          <w:sz w:val="22"/>
          <w:szCs w:val="22"/>
          <w:lang w:val="en-US"/>
        </w:rPr>
        <w:t xml:space="preserve">from </w:t>
      </w:r>
      <w:r w:rsidR="00C64228" w:rsidRPr="0092471A">
        <w:rPr>
          <w:sz w:val="22"/>
          <w:szCs w:val="22"/>
          <w:lang w:val="en-US"/>
        </w:rPr>
        <w:t>the OECD (Organization for Economic Co-operation and Development)</w:t>
      </w:r>
      <w:r w:rsidRPr="0092471A">
        <w:rPr>
          <w:sz w:val="22"/>
          <w:szCs w:val="22"/>
          <w:lang w:val="en-US"/>
        </w:rPr>
        <w:t xml:space="preserve"> </w:t>
      </w:r>
      <w:r w:rsidR="00C64228" w:rsidRPr="0092471A">
        <w:rPr>
          <w:sz w:val="22"/>
          <w:szCs w:val="22"/>
          <w:lang w:val="en-US"/>
        </w:rPr>
        <w:t xml:space="preserve">and </w:t>
      </w:r>
      <w:r w:rsidRPr="0092471A">
        <w:rPr>
          <w:sz w:val="22"/>
          <w:szCs w:val="22"/>
          <w:lang w:val="en-US"/>
        </w:rPr>
        <w:t>the EIA (Energy Information Administration) site</w:t>
      </w:r>
      <w:r w:rsidR="004C37DD" w:rsidRPr="0092471A">
        <w:rPr>
          <w:sz w:val="22"/>
          <w:szCs w:val="22"/>
          <w:lang w:val="en-US"/>
        </w:rPr>
        <w:t xml:space="preserve"> respectively</w:t>
      </w:r>
      <w:r w:rsidRPr="0092471A">
        <w:rPr>
          <w:sz w:val="22"/>
          <w:szCs w:val="22"/>
          <w:lang w:val="en-US"/>
        </w:rPr>
        <w:t xml:space="preserve">. Then, their value (in US $) is </w:t>
      </w:r>
      <w:r w:rsidR="00C64228" w:rsidRPr="0092471A">
        <w:rPr>
          <w:sz w:val="22"/>
          <w:szCs w:val="22"/>
          <w:lang w:val="en-US"/>
        </w:rPr>
        <w:t>calculat</w:t>
      </w:r>
      <w:r w:rsidRPr="0092471A">
        <w:rPr>
          <w:sz w:val="22"/>
          <w:szCs w:val="22"/>
          <w:lang w:val="en-US"/>
        </w:rPr>
        <w:t xml:space="preserve">ed from the prices which are extracted from the report of BP Statistical Review of World Energy (report </w:t>
      </w:r>
      <w:r w:rsidR="009A5455" w:rsidRPr="0092471A">
        <w:rPr>
          <w:sz w:val="22"/>
          <w:szCs w:val="22"/>
          <w:lang w:val="en-US"/>
        </w:rPr>
        <w:t>in</w:t>
      </w:r>
      <w:r w:rsidRPr="0092471A">
        <w:rPr>
          <w:sz w:val="22"/>
          <w:szCs w:val="22"/>
          <w:lang w:val="en-US"/>
        </w:rPr>
        <w:t xml:space="preserve"> June 2018). Agricultural production is obtained from the </w:t>
      </w:r>
      <w:proofErr w:type="spellStart"/>
      <w:r w:rsidRPr="0092471A">
        <w:rPr>
          <w:sz w:val="22"/>
          <w:szCs w:val="22"/>
          <w:lang w:val="en-US"/>
        </w:rPr>
        <w:t>FAOstat</w:t>
      </w:r>
      <w:proofErr w:type="spellEnd"/>
      <w:r w:rsidRPr="0092471A">
        <w:rPr>
          <w:sz w:val="22"/>
          <w:szCs w:val="22"/>
          <w:lang w:val="en-US"/>
        </w:rPr>
        <w:t xml:space="preserve"> (Food and Agriculture Organization of United Nations) database. The shares of resources (oil, gas and agricultural products) in exports are obtained from COMTRADE data</w:t>
      </w:r>
      <w:r w:rsidR="009A5455" w:rsidRPr="0092471A">
        <w:rPr>
          <w:sz w:val="22"/>
          <w:szCs w:val="22"/>
          <w:lang w:val="en-US"/>
        </w:rPr>
        <w:t>base</w:t>
      </w:r>
      <w:r w:rsidRPr="0092471A">
        <w:rPr>
          <w:sz w:val="22"/>
          <w:szCs w:val="22"/>
          <w:lang w:val="en-US"/>
        </w:rPr>
        <w:t>. Data on the other explanatory variables are extracted from the World Bank (World development indicators), UNCTAD (United Nations Conference on Trade and Development), Transparency International and the Logistics Performance Index (LPI) database</w:t>
      </w:r>
      <w:r w:rsidR="009D44B4" w:rsidRPr="0092471A">
        <w:rPr>
          <w:sz w:val="22"/>
          <w:szCs w:val="22"/>
          <w:lang w:val="en-US"/>
        </w:rPr>
        <w:t xml:space="preserve"> </w:t>
      </w:r>
      <w:r w:rsidRPr="0092471A">
        <w:rPr>
          <w:sz w:val="22"/>
          <w:szCs w:val="22"/>
          <w:lang w:val="en-US"/>
        </w:rPr>
        <w:t>(See appendix).</w:t>
      </w:r>
    </w:p>
    <w:p w14:paraId="0A01168C" w14:textId="77777777" w:rsidR="00D53338" w:rsidRPr="00265162" w:rsidRDefault="00D53338" w:rsidP="00D53338">
      <w:pPr>
        <w:tabs>
          <w:tab w:val="left" w:pos="2252"/>
        </w:tabs>
        <w:spacing w:before="100" w:beforeAutospacing="1"/>
        <w:ind w:left="357"/>
        <w:rPr>
          <w:b/>
          <w:bCs/>
          <w:lang w:val="en-GB"/>
        </w:rPr>
      </w:pPr>
      <w:r w:rsidRPr="00265162">
        <w:rPr>
          <w:b/>
          <w:bCs/>
          <w:lang w:val="en-GB"/>
        </w:rPr>
        <w:t>Table 1: Descriptive statistics</w:t>
      </w:r>
      <w:r>
        <w:rPr>
          <w:b/>
          <w:bCs/>
          <w:lang w:val="en-GB"/>
        </w:rPr>
        <w:t xml:space="preserve"> </w:t>
      </w:r>
    </w:p>
    <w:tbl>
      <w:tblPr>
        <w:tblW w:w="8907" w:type="dxa"/>
        <w:tblInd w:w="142" w:type="dxa"/>
        <w:tblCellMar>
          <w:left w:w="70" w:type="dxa"/>
          <w:right w:w="70" w:type="dxa"/>
        </w:tblCellMar>
        <w:tblLook w:val="04A0" w:firstRow="1" w:lastRow="0" w:firstColumn="1" w:lastColumn="0" w:noHBand="0" w:noVBand="1"/>
      </w:tblPr>
      <w:tblGrid>
        <w:gridCol w:w="2332"/>
        <w:gridCol w:w="1315"/>
        <w:gridCol w:w="1315"/>
        <w:gridCol w:w="1315"/>
        <w:gridCol w:w="1315"/>
        <w:gridCol w:w="1315"/>
      </w:tblGrid>
      <w:tr w:rsidR="00D53338" w:rsidRPr="00265162" w14:paraId="156593A9" w14:textId="77777777" w:rsidTr="006E5FA3">
        <w:trPr>
          <w:trHeight w:val="313"/>
        </w:trPr>
        <w:tc>
          <w:tcPr>
            <w:tcW w:w="2332" w:type="dxa"/>
            <w:tcBorders>
              <w:top w:val="threeDEmboss" w:sz="6" w:space="0" w:color="auto"/>
              <w:left w:val="nil"/>
              <w:bottom w:val="threeDEmboss" w:sz="6" w:space="0" w:color="auto"/>
              <w:right w:val="nil"/>
            </w:tcBorders>
            <w:shd w:val="clear" w:color="auto" w:fill="auto"/>
            <w:noWrap/>
            <w:vAlign w:val="bottom"/>
            <w:hideMark/>
          </w:tcPr>
          <w:p w14:paraId="66CAB77F" w14:textId="77777777" w:rsidR="00D53338" w:rsidRPr="00265162" w:rsidRDefault="00D53338" w:rsidP="006E5FA3">
            <w:pPr>
              <w:rPr>
                <w:color w:val="000000"/>
                <w:sz w:val="20"/>
                <w:szCs w:val="20"/>
                <w:lang w:val="en-GB"/>
              </w:rPr>
            </w:pPr>
            <w:r w:rsidRPr="00265162">
              <w:rPr>
                <w:color w:val="000000"/>
                <w:sz w:val="20"/>
                <w:szCs w:val="20"/>
                <w:lang w:val="en-GB"/>
              </w:rPr>
              <w:t>Variables</w:t>
            </w:r>
          </w:p>
        </w:tc>
        <w:tc>
          <w:tcPr>
            <w:tcW w:w="1315" w:type="dxa"/>
            <w:tcBorders>
              <w:top w:val="threeDEmboss" w:sz="6" w:space="0" w:color="auto"/>
              <w:left w:val="nil"/>
              <w:bottom w:val="threeDEmboss" w:sz="6" w:space="0" w:color="auto"/>
              <w:right w:val="nil"/>
            </w:tcBorders>
            <w:shd w:val="clear" w:color="auto" w:fill="auto"/>
            <w:noWrap/>
            <w:vAlign w:val="bottom"/>
            <w:hideMark/>
          </w:tcPr>
          <w:p w14:paraId="09EE7DA6" w14:textId="77777777" w:rsidR="00D53338" w:rsidRPr="00265162" w:rsidRDefault="00D53338" w:rsidP="006E5FA3">
            <w:pPr>
              <w:jc w:val="right"/>
              <w:rPr>
                <w:color w:val="000000"/>
                <w:sz w:val="20"/>
                <w:szCs w:val="20"/>
                <w:lang w:val="en-GB"/>
              </w:rPr>
            </w:pPr>
            <w:proofErr w:type="spellStart"/>
            <w:r w:rsidRPr="00265162">
              <w:rPr>
                <w:color w:val="000000"/>
                <w:sz w:val="20"/>
                <w:szCs w:val="20"/>
                <w:lang w:val="en-GB"/>
              </w:rPr>
              <w:t>Obs</w:t>
            </w:r>
            <w:proofErr w:type="spellEnd"/>
          </w:p>
        </w:tc>
        <w:tc>
          <w:tcPr>
            <w:tcW w:w="1315" w:type="dxa"/>
            <w:tcBorders>
              <w:top w:val="threeDEmboss" w:sz="6" w:space="0" w:color="auto"/>
              <w:left w:val="nil"/>
              <w:bottom w:val="threeDEmboss" w:sz="6" w:space="0" w:color="auto"/>
              <w:right w:val="nil"/>
            </w:tcBorders>
            <w:shd w:val="clear" w:color="auto" w:fill="auto"/>
            <w:noWrap/>
            <w:vAlign w:val="bottom"/>
            <w:hideMark/>
          </w:tcPr>
          <w:p w14:paraId="1D56FC1C" w14:textId="77777777" w:rsidR="00D53338" w:rsidRPr="00265162" w:rsidRDefault="00D53338" w:rsidP="006E5FA3">
            <w:pPr>
              <w:jc w:val="right"/>
              <w:rPr>
                <w:color w:val="000000"/>
                <w:sz w:val="20"/>
                <w:szCs w:val="20"/>
                <w:lang w:val="en-GB"/>
              </w:rPr>
            </w:pPr>
            <w:r w:rsidRPr="00265162">
              <w:rPr>
                <w:color w:val="000000"/>
                <w:sz w:val="20"/>
                <w:szCs w:val="20"/>
                <w:lang w:val="en-GB"/>
              </w:rPr>
              <w:t>Mean</w:t>
            </w:r>
          </w:p>
        </w:tc>
        <w:tc>
          <w:tcPr>
            <w:tcW w:w="1315" w:type="dxa"/>
            <w:tcBorders>
              <w:top w:val="threeDEmboss" w:sz="6" w:space="0" w:color="auto"/>
              <w:left w:val="nil"/>
              <w:bottom w:val="threeDEmboss" w:sz="6" w:space="0" w:color="auto"/>
              <w:right w:val="nil"/>
            </w:tcBorders>
            <w:shd w:val="clear" w:color="auto" w:fill="auto"/>
            <w:noWrap/>
            <w:vAlign w:val="bottom"/>
            <w:hideMark/>
          </w:tcPr>
          <w:p w14:paraId="2D12777E" w14:textId="77777777" w:rsidR="00D53338" w:rsidRPr="00265162" w:rsidRDefault="00D53338" w:rsidP="006E5FA3">
            <w:pPr>
              <w:jc w:val="right"/>
              <w:rPr>
                <w:color w:val="000000"/>
                <w:sz w:val="20"/>
                <w:szCs w:val="20"/>
                <w:lang w:val="en-GB"/>
              </w:rPr>
            </w:pPr>
            <w:r w:rsidRPr="00265162">
              <w:rPr>
                <w:color w:val="000000"/>
                <w:sz w:val="20"/>
                <w:szCs w:val="20"/>
                <w:lang w:val="en-GB"/>
              </w:rPr>
              <w:t>Std. Dev.</w:t>
            </w:r>
          </w:p>
        </w:tc>
        <w:tc>
          <w:tcPr>
            <w:tcW w:w="1315" w:type="dxa"/>
            <w:tcBorders>
              <w:top w:val="threeDEmboss" w:sz="6" w:space="0" w:color="auto"/>
              <w:left w:val="nil"/>
              <w:bottom w:val="threeDEmboss" w:sz="6" w:space="0" w:color="auto"/>
              <w:right w:val="nil"/>
            </w:tcBorders>
            <w:shd w:val="clear" w:color="auto" w:fill="auto"/>
            <w:noWrap/>
            <w:vAlign w:val="bottom"/>
            <w:hideMark/>
          </w:tcPr>
          <w:p w14:paraId="387EF4E4" w14:textId="77777777" w:rsidR="00D53338" w:rsidRPr="00265162" w:rsidRDefault="00D53338" w:rsidP="006E5FA3">
            <w:pPr>
              <w:jc w:val="right"/>
              <w:rPr>
                <w:color w:val="000000"/>
                <w:sz w:val="20"/>
                <w:szCs w:val="20"/>
                <w:lang w:val="en-GB"/>
              </w:rPr>
            </w:pPr>
            <w:r w:rsidRPr="00265162">
              <w:rPr>
                <w:color w:val="000000"/>
                <w:sz w:val="20"/>
                <w:szCs w:val="20"/>
                <w:lang w:val="en-GB"/>
              </w:rPr>
              <w:t>Min</w:t>
            </w:r>
          </w:p>
        </w:tc>
        <w:tc>
          <w:tcPr>
            <w:tcW w:w="1315" w:type="dxa"/>
            <w:tcBorders>
              <w:top w:val="threeDEmboss" w:sz="6" w:space="0" w:color="auto"/>
              <w:left w:val="nil"/>
              <w:bottom w:val="threeDEmboss" w:sz="6" w:space="0" w:color="auto"/>
              <w:right w:val="nil"/>
            </w:tcBorders>
            <w:shd w:val="clear" w:color="auto" w:fill="auto"/>
            <w:noWrap/>
            <w:vAlign w:val="bottom"/>
            <w:hideMark/>
          </w:tcPr>
          <w:p w14:paraId="798599AE" w14:textId="77777777" w:rsidR="00D53338" w:rsidRPr="00265162" w:rsidRDefault="00D53338" w:rsidP="006E5FA3">
            <w:pPr>
              <w:jc w:val="right"/>
              <w:rPr>
                <w:color w:val="000000"/>
                <w:sz w:val="20"/>
                <w:szCs w:val="20"/>
                <w:lang w:val="en-GB"/>
              </w:rPr>
            </w:pPr>
            <w:r w:rsidRPr="00265162">
              <w:rPr>
                <w:color w:val="000000"/>
                <w:sz w:val="20"/>
                <w:szCs w:val="20"/>
                <w:lang w:val="en-GB"/>
              </w:rPr>
              <w:t>Max</w:t>
            </w:r>
          </w:p>
        </w:tc>
      </w:tr>
      <w:tr w:rsidR="00D53338" w:rsidRPr="00265162" w14:paraId="74B4C772" w14:textId="77777777" w:rsidTr="006E5FA3">
        <w:trPr>
          <w:trHeight w:val="313"/>
        </w:trPr>
        <w:tc>
          <w:tcPr>
            <w:tcW w:w="2332" w:type="dxa"/>
            <w:tcBorders>
              <w:top w:val="threeDEmboss" w:sz="6" w:space="0" w:color="auto"/>
              <w:left w:val="nil"/>
              <w:bottom w:val="nil"/>
              <w:right w:val="nil"/>
            </w:tcBorders>
            <w:shd w:val="clear" w:color="auto" w:fill="auto"/>
            <w:noWrap/>
            <w:vAlign w:val="bottom"/>
            <w:hideMark/>
          </w:tcPr>
          <w:p w14:paraId="74DE8026" w14:textId="77777777" w:rsidR="00D53338" w:rsidRPr="00265162" w:rsidRDefault="00D53338" w:rsidP="006E5FA3">
            <w:pPr>
              <w:rPr>
                <w:color w:val="000000"/>
                <w:sz w:val="20"/>
                <w:szCs w:val="20"/>
                <w:lang w:val="en-GB"/>
              </w:rPr>
            </w:pPr>
            <w:r w:rsidRPr="00265162">
              <w:rPr>
                <w:color w:val="000000"/>
                <w:sz w:val="20"/>
                <w:szCs w:val="20"/>
                <w:lang w:val="en-GB"/>
              </w:rPr>
              <w:t>Number of products</w:t>
            </w:r>
          </w:p>
        </w:tc>
        <w:tc>
          <w:tcPr>
            <w:tcW w:w="1315" w:type="dxa"/>
            <w:tcBorders>
              <w:top w:val="threeDEmboss" w:sz="6" w:space="0" w:color="auto"/>
              <w:left w:val="nil"/>
              <w:bottom w:val="nil"/>
              <w:right w:val="nil"/>
            </w:tcBorders>
            <w:shd w:val="clear" w:color="auto" w:fill="auto"/>
            <w:noWrap/>
            <w:vAlign w:val="bottom"/>
            <w:hideMark/>
          </w:tcPr>
          <w:p w14:paraId="16E73622"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threeDEmboss" w:sz="6" w:space="0" w:color="auto"/>
              <w:left w:val="nil"/>
              <w:bottom w:val="nil"/>
              <w:right w:val="nil"/>
            </w:tcBorders>
            <w:shd w:val="clear" w:color="auto" w:fill="auto"/>
            <w:noWrap/>
            <w:vAlign w:val="bottom"/>
            <w:hideMark/>
          </w:tcPr>
          <w:p w14:paraId="3F146170" w14:textId="77777777" w:rsidR="00D53338" w:rsidRPr="00265162" w:rsidRDefault="00D53338" w:rsidP="006E5FA3">
            <w:pPr>
              <w:jc w:val="right"/>
              <w:rPr>
                <w:color w:val="000000"/>
                <w:sz w:val="20"/>
                <w:szCs w:val="20"/>
                <w:lang w:val="en-GB"/>
              </w:rPr>
            </w:pPr>
            <w:r w:rsidRPr="00265162">
              <w:rPr>
                <w:color w:val="000000"/>
                <w:sz w:val="20"/>
                <w:szCs w:val="20"/>
                <w:lang w:val="en-GB"/>
              </w:rPr>
              <w:t>1429.3</w:t>
            </w:r>
            <w:r>
              <w:rPr>
                <w:color w:val="000000"/>
                <w:sz w:val="20"/>
                <w:szCs w:val="20"/>
                <w:lang w:val="en-GB"/>
              </w:rPr>
              <w:t>5</w:t>
            </w:r>
          </w:p>
        </w:tc>
        <w:tc>
          <w:tcPr>
            <w:tcW w:w="1315" w:type="dxa"/>
            <w:tcBorders>
              <w:top w:val="threeDEmboss" w:sz="6" w:space="0" w:color="auto"/>
              <w:left w:val="nil"/>
              <w:bottom w:val="nil"/>
              <w:right w:val="nil"/>
            </w:tcBorders>
            <w:shd w:val="clear" w:color="auto" w:fill="auto"/>
            <w:noWrap/>
            <w:vAlign w:val="bottom"/>
            <w:hideMark/>
          </w:tcPr>
          <w:p w14:paraId="0BEACA2D" w14:textId="77777777" w:rsidR="00D53338" w:rsidRPr="00265162" w:rsidRDefault="00D53338" w:rsidP="006E5FA3">
            <w:pPr>
              <w:jc w:val="right"/>
              <w:rPr>
                <w:color w:val="000000"/>
                <w:sz w:val="20"/>
                <w:szCs w:val="20"/>
                <w:lang w:val="en-GB"/>
              </w:rPr>
            </w:pPr>
            <w:r w:rsidRPr="00265162">
              <w:rPr>
                <w:color w:val="000000"/>
                <w:sz w:val="20"/>
                <w:szCs w:val="20"/>
                <w:lang w:val="en-GB"/>
              </w:rPr>
              <w:t>1208.0</w:t>
            </w:r>
            <w:r>
              <w:rPr>
                <w:color w:val="000000"/>
                <w:sz w:val="20"/>
                <w:szCs w:val="20"/>
                <w:lang w:val="en-GB"/>
              </w:rPr>
              <w:t>8</w:t>
            </w:r>
          </w:p>
        </w:tc>
        <w:tc>
          <w:tcPr>
            <w:tcW w:w="1315" w:type="dxa"/>
            <w:tcBorders>
              <w:top w:val="threeDEmboss" w:sz="6" w:space="0" w:color="auto"/>
              <w:left w:val="nil"/>
              <w:bottom w:val="nil"/>
              <w:right w:val="nil"/>
            </w:tcBorders>
            <w:shd w:val="clear" w:color="auto" w:fill="auto"/>
            <w:noWrap/>
            <w:vAlign w:val="bottom"/>
            <w:hideMark/>
          </w:tcPr>
          <w:p w14:paraId="495AD493" w14:textId="77777777" w:rsidR="00D53338" w:rsidRPr="00265162" w:rsidRDefault="00D53338" w:rsidP="006E5FA3">
            <w:pPr>
              <w:jc w:val="right"/>
              <w:rPr>
                <w:color w:val="000000"/>
                <w:sz w:val="20"/>
                <w:szCs w:val="20"/>
                <w:lang w:val="en-GB"/>
              </w:rPr>
            </w:pPr>
            <w:r w:rsidRPr="00265162">
              <w:rPr>
                <w:color w:val="000000"/>
                <w:sz w:val="20"/>
                <w:szCs w:val="20"/>
                <w:lang w:val="en-GB"/>
              </w:rPr>
              <w:t>7</w:t>
            </w:r>
          </w:p>
        </w:tc>
        <w:tc>
          <w:tcPr>
            <w:tcW w:w="1315" w:type="dxa"/>
            <w:tcBorders>
              <w:top w:val="threeDEmboss" w:sz="6" w:space="0" w:color="auto"/>
              <w:left w:val="nil"/>
              <w:bottom w:val="nil"/>
              <w:right w:val="nil"/>
            </w:tcBorders>
            <w:shd w:val="clear" w:color="auto" w:fill="auto"/>
            <w:noWrap/>
            <w:vAlign w:val="bottom"/>
            <w:hideMark/>
          </w:tcPr>
          <w:p w14:paraId="3C99D608" w14:textId="77777777" w:rsidR="00D53338" w:rsidRPr="00265162" w:rsidRDefault="00D53338" w:rsidP="006E5FA3">
            <w:pPr>
              <w:jc w:val="right"/>
              <w:rPr>
                <w:color w:val="000000"/>
                <w:sz w:val="20"/>
                <w:szCs w:val="20"/>
                <w:lang w:val="en-GB"/>
              </w:rPr>
            </w:pPr>
            <w:r w:rsidRPr="00265162">
              <w:rPr>
                <w:color w:val="000000"/>
                <w:sz w:val="20"/>
                <w:szCs w:val="20"/>
                <w:lang w:val="en-GB"/>
              </w:rPr>
              <w:t>5039</w:t>
            </w:r>
          </w:p>
        </w:tc>
      </w:tr>
      <w:tr w:rsidR="00D53338" w:rsidRPr="00265162" w14:paraId="5E8EED6A" w14:textId="77777777" w:rsidTr="006E5FA3">
        <w:trPr>
          <w:trHeight w:val="313"/>
        </w:trPr>
        <w:tc>
          <w:tcPr>
            <w:tcW w:w="2332" w:type="dxa"/>
            <w:tcBorders>
              <w:top w:val="nil"/>
              <w:left w:val="nil"/>
              <w:bottom w:val="nil"/>
              <w:right w:val="nil"/>
            </w:tcBorders>
            <w:shd w:val="clear" w:color="auto" w:fill="auto"/>
            <w:noWrap/>
            <w:vAlign w:val="bottom"/>
            <w:hideMark/>
          </w:tcPr>
          <w:p w14:paraId="565458BF" w14:textId="77777777" w:rsidR="00D53338" w:rsidRPr="00265162" w:rsidRDefault="00D53338" w:rsidP="006E5FA3">
            <w:pPr>
              <w:rPr>
                <w:color w:val="000000"/>
                <w:sz w:val="20"/>
                <w:szCs w:val="20"/>
                <w:lang w:val="en-GB"/>
              </w:rPr>
            </w:pPr>
            <w:r w:rsidRPr="00265162">
              <w:rPr>
                <w:color w:val="000000"/>
                <w:sz w:val="20"/>
                <w:szCs w:val="20"/>
                <w:lang w:val="en-GB"/>
              </w:rPr>
              <w:t>Diversification Index</w:t>
            </w:r>
          </w:p>
        </w:tc>
        <w:tc>
          <w:tcPr>
            <w:tcW w:w="1315" w:type="dxa"/>
            <w:tcBorders>
              <w:top w:val="nil"/>
              <w:left w:val="nil"/>
              <w:bottom w:val="nil"/>
              <w:right w:val="nil"/>
            </w:tcBorders>
            <w:shd w:val="clear" w:color="auto" w:fill="auto"/>
            <w:noWrap/>
            <w:vAlign w:val="bottom"/>
            <w:hideMark/>
          </w:tcPr>
          <w:p w14:paraId="7CDD8CCC"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5A6F6026" w14:textId="77777777" w:rsidR="00D53338" w:rsidRPr="00265162" w:rsidRDefault="00D53338" w:rsidP="006E5FA3">
            <w:pPr>
              <w:jc w:val="right"/>
              <w:rPr>
                <w:color w:val="000000"/>
                <w:sz w:val="20"/>
                <w:szCs w:val="20"/>
                <w:lang w:val="en-GB"/>
              </w:rPr>
            </w:pPr>
            <w:r w:rsidRPr="00265162">
              <w:rPr>
                <w:color w:val="000000"/>
                <w:sz w:val="20"/>
                <w:szCs w:val="20"/>
                <w:lang w:val="en-GB"/>
              </w:rPr>
              <w:t>43.47</w:t>
            </w:r>
          </w:p>
        </w:tc>
        <w:tc>
          <w:tcPr>
            <w:tcW w:w="1315" w:type="dxa"/>
            <w:tcBorders>
              <w:top w:val="nil"/>
              <w:left w:val="nil"/>
              <w:bottom w:val="nil"/>
              <w:right w:val="nil"/>
            </w:tcBorders>
            <w:shd w:val="clear" w:color="auto" w:fill="auto"/>
            <w:noWrap/>
            <w:vAlign w:val="bottom"/>
            <w:hideMark/>
          </w:tcPr>
          <w:p w14:paraId="7DC87D53" w14:textId="77777777" w:rsidR="00D53338" w:rsidRPr="00265162" w:rsidRDefault="00D53338" w:rsidP="006E5FA3">
            <w:pPr>
              <w:jc w:val="right"/>
              <w:rPr>
                <w:color w:val="000000"/>
                <w:sz w:val="20"/>
                <w:szCs w:val="20"/>
                <w:lang w:val="en-GB"/>
              </w:rPr>
            </w:pPr>
            <w:r w:rsidRPr="00265162">
              <w:rPr>
                <w:color w:val="000000"/>
                <w:sz w:val="20"/>
                <w:szCs w:val="20"/>
                <w:lang w:val="en-GB"/>
              </w:rPr>
              <w:t>22.1</w:t>
            </w:r>
            <w:r>
              <w:rPr>
                <w:color w:val="000000"/>
                <w:sz w:val="20"/>
                <w:szCs w:val="20"/>
                <w:lang w:val="en-GB"/>
              </w:rPr>
              <w:t>2</w:t>
            </w:r>
          </w:p>
        </w:tc>
        <w:tc>
          <w:tcPr>
            <w:tcW w:w="1315" w:type="dxa"/>
            <w:tcBorders>
              <w:top w:val="nil"/>
              <w:left w:val="nil"/>
              <w:bottom w:val="nil"/>
              <w:right w:val="nil"/>
            </w:tcBorders>
            <w:shd w:val="clear" w:color="auto" w:fill="auto"/>
            <w:noWrap/>
            <w:vAlign w:val="bottom"/>
            <w:hideMark/>
          </w:tcPr>
          <w:p w14:paraId="0F7CCC18" w14:textId="77777777" w:rsidR="00D53338" w:rsidRPr="00265162" w:rsidRDefault="00D53338" w:rsidP="006E5FA3">
            <w:pPr>
              <w:jc w:val="right"/>
              <w:rPr>
                <w:color w:val="000000"/>
                <w:sz w:val="20"/>
                <w:szCs w:val="20"/>
                <w:lang w:val="en-GB"/>
              </w:rPr>
            </w:pPr>
            <w:r w:rsidRPr="00265162">
              <w:rPr>
                <w:color w:val="000000"/>
                <w:sz w:val="20"/>
                <w:szCs w:val="20"/>
                <w:lang w:val="en-GB"/>
              </w:rPr>
              <w:t>11.161</w:t>
            </w:r>
          </w:p>
        </w:tc>
        <w:tc>
          <w:tcPr>
            <w:tcW w:w="1315" w:type="dxa"/>
            <w:tcBorders>
              <w:top w:val="nil"/>
              <w:left w:val="nil"/>
              <w:bottom w:val="nil"/>
              <w:right w:val="nil"/>
            </w:tcBorders>
            <w:shd w:val="clear" w:color="auto" w:fill="auto"/>
            <w:noWrap/>
            <w:vAlign w:val="bottom"/>
            <w:hideMark/>
          </w:tcPr>
          <w:p w14:paraId="41AE80C5" w14:textId="77777777" w:rsidR="00D53338" w:rsidRPr="00265162" w:rsidRDefault="00D53338" w:rsidP="006E5FA3">
            <w:pPr>
              <w:jc w:val="right"/>
              <w:rPr>
                <w:color w:val="000000"/>
                <w:sz w:val="20"/>
                <w:szCs w:val="20"/>
                <w:lang w:val="en-GB"/>
              </w:rPr>
            </w:pPr>
            <w:r w:rsidRPr="00265162">
              <w:rPr>
                <w:color w:val="000000"/>
                <w:sz w:val="20"/>
                <w:szCs w:val="20"/>
                <w:lang w:val="en-GB"/>
              </w:rPr>
              <w:t>99.3</w:t>
            </w:r>
            <w:r>
              <w:rPr>
                <w:color w:val="000000"/>
                <w:sz w:val="20"/>
                <w:szCs w:val="20"/>
                <w:lang w:val="en-GB"/>
              </w:rPr>
              <w:t>2</w:t>
            </w:r>
          </w:p>
        </w:tc>
      </w:tr>
      <w:tr w:rsidR="00D53338" w:rsidRPr="00265162" w14:paraId="630CE98E" w14:textId="77777777" w:rsidTr="006E5FA3">
        <w:trPr>
          <w:trHeight w:val="313"/>
        </w:trPr>
        <w:tc>
          <w:tcPr>
            <w:tcW w:w="2332" w:type="dxa"/>
            <w:tcBorders>
              <w:top w:val="nil"/>
              <w:left w:val="nil"/>
              <w:bottom w:val="nil"/>
              <w:right w:val="nil"/>
            </w:tcBorders>
            <w:shd w:val="clear" w:color="auto" w:fill="auto"/>
            <w:noWrap/>
            <w:vAlign w:val="bottom"/>
            <w:hideMark/>
          </w:tcPr>
          <w:p w14:paraId="2C36F245"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Oil%Export</w:t>
            </w:r>
            <w:proofErr w:type="spellEnd"/>
          </w:p>
        </w:tc>
        <w:tc>
          <w:tcPr>
            <w:tcW w:w="1315" w:type="dxa"/>
            <w:tcBorders>
              <w:top w:val="nil"/>
              <w:left w:val="nil"/>
              <w:bottom w:val="nil"/>
              <w:right w:val="nil"/>
            </w:tcBorders>
            <w:shd w:val="clear" w:color="auto" w:fill="auto"/>
            <w:noWrap/>
            <w:vAlign w:val="bottom"/>
            <w:hideMark/>
          </w:tcPr>
          <w:p w14:paraId="52F91715"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38F76E8D" w14:textId="77777777" w:rsidR="00D53338" w:rsidRPr="00265162" w:rsidRDefault="00D53338" w:rsidP="006E5FA3">
            <w:pPr>
              <w:jc w:val="right"/>
              <w:rPr>
                <w:color w:val="000000"/>
                <w:sz w:val="20"/>
                <w:szCs w:val="20"/>
                <w:lang w:val="en-GB"/>
              </w:rPr>
            </w:pPr>
            <w:r w:rsidRPr="00265162">
              <w:rPr>
                <w:color w:val="000000"/>
                <w:sz w:val="20"/>
                <w:szCs w:val="20"/>
                <w:lang w:val="en-GB"/>
              </w:rPr>
              <w:t>9.63</w:t>
            </w:r>
          </w:p>
        </w:tc>
        <w:tc>
          <w:tcPr>
            <w:tcW w:w="1315" w:type="dxa"/>
            <w:tcBorders>
              <w:top w:val="nil"/>
              <w:left w:val="nil"/>
              <w:bottom w:val="nil"/>
              <w:right w:val="nil"/>
            </w:tcBorders>
            <w:shd w:val="clear" w:color="auto" w:fill="auto"/>
            <w:noWrap/>
            <w:vAlign w:val="bottom"/>
            <w:hideMark/>
          </w:tcPr>
          <w:p w14:paraId="0758DC9C" w14:textId="77777777" w:rsidR="00D53338" w:rsidRPr="00265162" w:rsidRDefault="00D53338" w:rsidP="006E5FA3">
            <w:pPr>
              <w:jc w:val="right"/>
              <w:rPr>
                <w:color w:val="000000"/>
                <w:sz w:val="20"/>
                <w:szCs w:val="20"/>
                <w:lang w:val="en-GB"/>
              </w:rPr>
            </w:pPr>
            <w:r w:rsidRPr="00265162">
              <w:rPr>
                <w:color w:val="000000"/>
                <w:sz w:val="20"/>
                <w:szCs w:val="20"/>
                <w:lang w:val="en-GB"/>
              </w:rPr>
              <w:t>24.0</w:t>
            </w:r>
            <w:r>
              <w:rPr>
                <w:color w:val="000000"/>
                <w:sz w:val="20"/>
                <w:szCs w:val="20"/>
                <w:lang w:val="en-GB"/>
              </w:rPr>
              <w:t>5</w:t>
            </w:r>
          </w:p>
        </w:tc>
        <w:tc>
          <w:tcPr>
            <w:tcW w:w="1315" w:type="dxa"/>
            <w:tcBorders>
              <w:top w:val="nil"/>
              <w:left w:val="nil"/>
              <w:bottom w:val="nil"/>
              <w:right w:val="nil"/>
            </w:tcBorders>
            <w:shd w:val="clear" w:color="auto" w:fill="auto"/>
            <w:noWrap/>
            <w:vAlign w:val="bottom"/>
            <w:hideMark/>
          </w:tcPr>
          <w:p w14:paraId="771407CA" w14:textId="77777777" w:rsidR="00D53338" w:rsidRPr="00265162" w:rsidRDefault="00D53338" w:rsidP="006E5FA3">
            <w:pPr>
              <w:jc w:val="right"/>
              <w:rPr>
                <w:color w:val="000000"/>
                <w:sz w:val="20"/>
                <w:szCs w:val="20"/>
                <w:lang w:val="en-GB"/>
              </w:rPr>
            </w:pPr>
            <w:r w:rsidRPr="00265162">
              <w:rPr>
                <w:color w:val="000000"/>
                <w:sz w:val="20"/>
                <w:szCs w:val="20"/>
                <w:lang w:val="en-GB"/>
              </w:rPr>
              <w:t>0</w:t>
            </w:r>
          </w:p>
        </w:tc>
        <w:tc>
          <w:tcPr>
            <w:tcW w:w="1315" w:type="dxa"/>
            <w:tcBorders>
              <w:top w:val="nil"/>
              <w:left w:val="nil"/>
              <w:bottom w:val="nil"/>
              <w:right w:val="nil"/>
            </w:tcBorders>
            <w:shd w:val="clear" w:color="auto" w:fill="auto"/>
            <w:noWrap/>
            <w:vAlign w:val="bottom"/>
            <w:hideMark/>
          </w:tcPr>
          <w:p w14:paraId="567BB649" w14:textId="77777777" w:rsidR="00D53338" w:rsidRPr="00265162" w:rsidRDefault="00D53338" w:rsidP="006E5FA3">
            <w:pPr>
              <w:jc w:val="right"/>
              <w:rPr>
                <w:color w:val="000000"/>
                <w:sz w:val="20"/>
                <w:szCs w:val="20"/>
                <w:lang w:val="en-GB"/>
              </w:rPr>
            </w:pPr>
            <w:r w:rsidRPr="00265162">
              <w:rPr>
                <w:color w:val="000000"/>
                <w:sz w:val="20"/>
                <w:szCs w:val="20"/>
                <w:lang w:val="en-GB"/>
              </w:rPr>
              <w:t>99.3</w:t>
            </w:r>
            <w:r>
              <w:rPr>
                <w:color w:val="000000"/>
                <w:sz w:val="20"/>
                <w:szCs w:val="20"/>
                <w:lang w:val="en-GB"/>
              </w:rPr>
              <w:t>6</w:t>
            </w:r>
          </w:p>
        </w:tc>
      </w:tr>
      <w:tr w:rsidR="00D53338" w:rsidRPr="00265162" w14:paraId="02197B8A" w14:textId="77777777" w:rsidTr="006E5FA3">
        <w:trPr>
          <w:trHeight w:val="313"/>
        </w:trPr>
        <w:tc>
          <w:tcPr>
            <w:tcW w:w="2332" w:type="dxa"/>
            <w:tcBorders>
              <w:top w:val="nil"/>
              <w:left w:val="nil"/>
              <w:bottom w:val="nil"/>
              <w:right w:val="nil"/>
            </w:tcBorders>
            <w:shd w:val="clear" w:color="auto" w:fill="auto"/>
            <w:noWrap/>
            <w:vAlign w:val="bottom"/>
            <w:hideMark/>
          </w:tcPr>
          <w:p w14:paraId="0168E107"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Oil%GDP</w:t>
            </w:r>
            <w:proofErr w:type="spellEnd"/>
          </w:p>
        </w:tc>
        <w:tc>
          <w:tcPr>
            <w:tcW w:w="1315" w:type="dxa"/>
            <w:tcBorders>
              <w:top w:val="nil"/>
              <w:left w:val="nil"/>
              <w:bottom w:val="nil"/>
              <w:right w:val="nil"/>
            </w:tcBorders>
            <w:shd w:val="clear" w:color="auto" w:fill="auto"/>
            <w:noWrap/>
            <w:vAlign w:val="bottom"/>
            <w:hideMark/>
          </w:tcPr>
          <w:p w14:paraId="2F8D875C"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638EA8A4" w14:textId="77777777" w:rsidR="00D53338" w:rsidRPr="00265162" w:rsidRDefault="00D53338" w:rsidP="006E5FA3">
            <w:pPr>
              <w:jc w:val="right"/>
              <w:rPr>
                <w:color w:val="000000"/>
                <w:sz w:val="20"/>
                <w:szCs w:val="20"/>
                <w:lang w:val="en-GB"/>
              </w:rPr>
            </w:pPr>
            <w:r w:rsidRPr="00265162">
              <w:rPr>
                <w:color w:val="000000"/>
                <w:sz w:val="20"/>
                <w:szCs w:val="20"/>
                <w:lang w:val="en-GB"/>
              </w:rPr>
              <w:t>4.86</w:t>
            </w:r>
          </w:p>
        </w:tc>
        <w:tc>
          <w:tcPr>
            <w:tcW w:w="1315" w:type="dxa"/>
            <w:tcBorders>
              <w:top w:val="nil"/>
              <w:left w:val="nil"/>
              <w:bottom w:val="nil"/>
              <w:right w:val="nil"/>
            </w:tcBorders>
            <w:shd w:val="clear" w:color="auto" w:fill="auto"/>
            <w:noWrap/>
            <w:vAlign w:val="bottom"/>
            <w:hideMark/>
          </w:tcPr>
          <w:p w14:paraId="72E88736" w14:textId="77777777" w:rsidR="00D53338" w:rsidRPr="00265162" w:rsidRDefault="00D53338" w:rsidP="006E5FA3">
            <w:pPr>
              <w:jc w:val="right"/>
              <w:rPr>
                <w:color w:val="000000"/>
                <w:sz w:val="20"/>
                <w:szCs w:val="20"/>
                <w:lang w:val="en-GB"/>
              </w:rPr>
            </w:pPr>
            <w:r w:rsidRPr="00265162">
              <w:rPr>
                <w:color w:val="000000"/>
                <w:sz w:val="20"/>
                <w:szCs w:val="20"/>
                <w:lang w:val="en-GB"/>
              </w:rPr>
              <w:t>13.67</w:t>
            </w:r>
          </w:p>
        </w:tc>
        <w:tc>
          <w:tcPr>
            <w:tcW w:w="1315" w:type="dxa"/>
            <w:tcBorders>
              <w:top w:val="nil"/>
              <w:left w:val="nil"/>
              <w:bottom w:val="nil"/>
              <w:right w:val="nil"/>
            </w:tcBorders>
            <w:shd w:val="clear" w:color="auto" w:fill="auto"/>
            <w:noWrap/>
            <w:vAlign w:val="bottom"/>
            <w:hideMark/>
          </w:tcPr>
          <w:p w14:paraId="5D980CDD" w14:textId="77777777" w:rsidR="00D53338" w:rsidRPr="00265162" w:rsidRDefault="00D53338" w:rsidP="006E5FA3">
            <w:pPr>
              <w:jc w:val="right"/>
              <w:rPr>
                <w:color w:val="000000"/>
                <w:sz w:val="20"/>
                <w:szCs w:val="20"/>
                <w:lang w:val="en-GB"/>
              </w:rPr>
            </w:pPr>
            <w:r w:rsidRPr="00265162">
              <w:rPr>
                <w:color w:val="000000"/>
                <w:sz w:val="20"/>
                <w:szCs w:val="20"/>
                <w:lang w:val="en-GB"/>
              </w:rPr>
              <w:t>0</w:t>
            </w:r>
          </w:p>
        </w:tc>
        <w:tc>
          <w:tcPr>
            <w:tcW w:w="1315" w:type="dxa"/>
            <w:tcBorders>
              <w:top w:val="nil"/>
              <w:left w:val="nil"/>
              <w:bottom w:val="nil"/>
              <w:right w:val="nil"/>
            </w:tcBorders>
            <w:shd w:val="clear" w:color="auto" w:fill="auto"/>
            <w:noWrap/>
            <w:vAlign w:val="bottom"/>
            <w:hideMark/>
          </w:tcPr>
          <w:p w14:paraId="2D326A01" w14:textId="77777777" w:rsidR="00D53338" w:rsidRPr="00265162" w:rsidRDefault="00D53338" w:rsidP="006E5FA3">
            <w:pPr>
              <w:jc w:val="right"/>
              <w:rPr>
                <w:color w:val="000000"/>
                <w:sz w:val="20"/>
                <w:szCs w:val="20"/>
                <w:lang w:val="en-GB"/>
              </w:rPr>
            </w:pPr>
            <w:r w:rsidRPr="00265162">
              <w:rPr>
                <w:color w:val="000000"/>
                <w:sz w:val="20"/>
                <w:szCs w:val="20"/>
                <w:lang w:val="en-GB"/>
              </w:rPr>
              <w:t>84.62</w:t>
            </w:r>
          </w:p>
        </w:tc>
      </w:tr>
      <w:tr w:rsidR="00D53338" w:rsidRPr="00265162" w14:paraId="2DA50FCC" w14:textId="77777777" w:rsidTr="006E5FA3">
        <w:trPr>
          <w:trHeight w:val="313"/>
        </w:trPr>
        <w:tc>
          <w:tcPr>
            <w:tcW w:w="2332" w:type="dxa"/>
            <w:tcBorders>
              <w:top w:val="nil"/>
              <w:left w:val="nil"/>
              <w:bottom w:val="nil"/>
              <w:right w:val="nil"/>
            </w:tcBorders>
            <w:shd w:val="clear" w:color="auto" w:fill="auto"/>
            <w:noWrap/>
            <w:vAlign w:val="bottom"/>
            <w:hideMark/>
          </w:tcPr>
          <w:p w14:paraId="26A50213"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Gas%Export</w:t>
            </w:r>
            <w:proofErr w:type="spellEnd"/>
          </w:p>
        </w:tc>
        <w:tc>
          <w:tcPr>
            <w:tcW w:w="1315" w:type="dxa"/>
            <w:tcBorders>
              <w:top w:val="nil"/>
              <w:left w:val="nil"/>
              <w:bottom w:val="nil"/>
              <w:right w:val="nil"/>
            </w:tcBorders>
            <w:shd w:val="clear" w:color="auto" w:fill="auto"/>
            <w:noWrap/>
            <w:vAlign w:val="bottom"/>
            <w:hideMark/>
          </w:tcPr>
          <w:p w14:paraId="234D5B70"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69B99B92" w14:textId="77777777" w:rsidR="00D53338" w:rsidRPr="00265162" w:rsidRDefault="00D53338" w:rsidP="006E5FA3">
            <w:pPr>
              <w:jc w:val="right"/>
              <w:rPr>
                <w:color w:val="000000"/>
                <w:sz w:val="20"/>
                <w:szCs w:val="20"/>
                <w:lang w:val="en-GB"/>
              </w:rPr>
            </w:pPr>
            <w:r w:rsidRPr="00265162">
              <w:rPr>
                <w:color w:val="000000"/>
                <w:sz w:val="20"/>
                <w:szCs w:val="20"/>
                <w:lang w:val="en-GB"/>
              </w:rPr>
              <w:t>1.137</w:t>
            </w:r>
          </w:p>
        </w:tc>
        <w:tc>
          <w:tcPr>
            <w:tcW w:w="1315" w:type="dxa"/>
            <w:tcBorders>
              <w:top w:val="nil"/>
              <w:left w:val="nil"/>
              <w:bottom w:val="nil"/>
              <w:right w:val="nil"/>
            </w:tcBorders>
            <w:shd w:val="clear" w:color="auto" w:fill="auto"/>
            <w:noWrap/>
            <w:vAlign w:val="bottom"/>
            <w:hideMark/>
          </w:tcPr>
          <w:p w14:paraId="10921F9C" w14:textId="77777777" w:rsidR="00D53338" w:rsidRPr="00265162" w:rsidRDefault="00D53338" w:rsidP="006E5FA3">
            <w:pPr>
              <w:jc w:val="right"/>
              <w:rPr>
                <w:color w:val="000000"/>
                <w:sz w:val="20"/>
                <w:szCs w:val="20"/>
                <w:lang w:val="en-GB"/>
              </w:rPr>
            </w:pPr>
            <w:r w:rsidRPr="00265162">
              <w:rPr>
                <w:color w:val="000000"/>
                <w:sz w:val="20"/>
                <w:szCs w:val="20"/>
                <w:lang w:val="en-GB"/>
              </w:rPr>
              <w:t>5.0</w:t>
            </w:r>
            <w:r>
              <w:rPr>
                <w:color w:val="000000"/>
                <w:sz w:val="20"/>
                <w:szCs w:val="20"/>
                <w:lang w:val="en-GB"/>
              </w:rPr>
              <w:t>7</w:t>
            </w:r>
          </w:p>
        </w:tc>
        <w:tc>
          <w:tcPr>
            <w:tcW w:w="1315" w:type="dxa"/>
            <w:tcBorders>
              <w:top w:val="nil"/>
              <w:left w:val="nil"/>
              <w:bottom w:val="nil"/>
              <w:right w:val="nil"/>
            </w:tcBorders>
            <w:shd w:val="clear" w:color="auto" w:fill="auto"/>
            <w:noWrap/>
            <w:vAlign w:val="bottom"/>
            <w:hideMark/>
          </w:tcPr>
          <w:p w14:paraId="50D368E8" w14:textId="77777777" w:rsidR="00D53338" w:rsidRPr="00265162" w:rsidRDefault="00D53338" w:rsidP="006E5FA3">
            <w:pPr>
              <w:jc w:val="right"/>
              <w:rPr>
                <w:color w:val="000000"/>
                <w:sz w:val="20"/>
                <w:szCs w:val="20"/>
                <w:lang w:val="en-GB"/>
              </w:rPr>
            </w:pPr>
            <w:r w:rsidRPr="00265162">
              <w:rPr>
                <w:color w:val="000000"/>
                <w:sz w:val="20"/>
                <w:szCs w:val="20"/>
                <w:lang w:val="en-GB"/>
              </w:rPr>
              <w:t>0</w:t>
            </w:r>
          </w:p>
        </w:tc>
        <w:tc>
          <w:tcPr>
            <w:tcW w:w="1315" w:type="dxa"/>
            <w:tcBorders>
              <w:top w:val="nil"/>
              <w:left w:val="nil"/>
              <w:bottom w:val="nil"/>
              <w:right w:val="nil"/>
            </w:tcBorders>
            <w:shd w:val="clear" w:color="auto" w:fill="auto"/>
            <w:noWrap/>
            <w:vAlign w:val="bottom"/>
            <w:hideMark/>
          </w:tcPr>
          <w:p w14:paraId="596C5FD3" w14:textId="77777777" w:rsidR="00D53338" w:rsidRPr="00265162" w:rsidRDefault="00D53338" w:rsidP="006E5FA3">
            <w:pPr>
              <w:jc w:val="right"/>
              <w:rPr>
                <w:color w:val="000000"/>
                <w:sz w:val="20"/>
                <w:szCs w:val="20"/>
                <w:lang w:val="en-GB"/>
              </w:rPr>
            </w:pPr>
            <w:r w:rsidRPr="00265162">
              <w:rPr>
                <w:color w:val="000000"/>
                <w:sz w:val="20"/>
                <w:szCs w:val="20"/>
                <w:lang w:val="en-GB"/>
              </w:rPr>
              <w:t>34.24</w:t>
            </w:r>
          </w:p>
        </w:tc>
      </w:tr>
      <w:tr w:rsidR="00D53338" w:rsidRPr="00265162" w14:paraId="64ACBEE7" w14:textId="77777777" w:rsidTr="006E5FA3">
        <w:trPr>
          <w:trHeight w:val="313"/>
        </w:trPr>
        <w:tc>
          <w:tcPr>
            <w:tcW w:w="2332" w:type="dxa"/>
            <w:tcBorders>
              <w:top w:val="nil"/>
              <w:left w:val="nil"/>
              <w:bottom w:val="nil"/>
              <w:right w:val="nil"/>
            </w:tcBorders>
            <w:shd w:val="clear" w:color="auto" w:fill="auto"/>
            <w:noWrap/>
            <w:vAlign w:val="bottom"/>
            <w:hideMark/>
          </w:tcPr>
          <w:p w14:paraId="305BDF66"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Gas%GDP</w:t>
            </w:r>
            <w:proofErr w:type="spellEnd"/>
          </w:p>
        </w:tc>
        <w:tc>
          <w:tcPr>
            <w:tcW w:w="1315" w:type="dxa"/>
            <w:tcBorders>
              <w:top w:val="nil"/>
              <w:left w:val="nil"/>
              <w:bottom w:val="nil"/>
              <w:right w:val="nil"/>
            </w:tcBorders>
            <w:shd w:val="clear" w:color="auto" w:fill="auto"/>
            <w:noWrap/>
            <w:vAlign w:val="bottom"/>
            <w:hideMark/>
          </w:tcPr>
          <w:p w14:paraId="4F96212C"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4D837C03" w14:textId="77777777" w:rsidR="00D53338" w:rsidRPr="00265162" w:rsidRDefault="00D53338" w:rsidP="006E5FA3">
            <w:pPr>
              <w:jc w:val="right"/>
              <w:rPr>
                <w:color w:val="000000"/>
                <w:sz w:val="20"/>
                <w:szCs w:val="20"/>
                <w:lang w:val="en-GB"/>
              </w:rPr>
            </w:pPr>
            <w:r w:rsidRPr="00265162">
              <w:rPr>
                <w:color w:val="000000"/>
                <w:sz w:val="20"/>
                <w:szCs w:val="20"/>
                <w:lang w:val="en-GB"/>
              </w:rPr>
              <w:t>0.8</w:t>
            </w:r>
            <w:r>
              <w:rPr>
                <w:color w:val="000000"/>
                <w:sz w:val="20"/>
                <w:szCs w:val="20"/>
                <w:lang w:val="en-GB"/>
              </w:rPr>
              <w:t>4</w:t>
            </w:r>
          </w:p>
        </w:tc>
        <w:tc>
          <w:tcPr>
            <w:tcW w:w="1315" w:type="dxa"/>
            <w:tcBorders>
              <w:top w:val="nil"/>
              <w:left w:val="nil"/>
              <w:bottom w:val="nil"/>
              <w:right w:val="nil"/>
            </w:tcBorders>
            <w:shd w:val="clear" w:color="auto" w:fill="auto"/>
            <w:noWrap/>
            <w:vAlign w:val="bottom"/>
            <w:hideMark/>
          </w:tcPr>
          <w:p w14:paraId="48394F90" w14:textId="77777777" w:rsidR="00D53338" w:rsidRPr="00265162" w:rsidRDefault="00D53338" w:rsidP="006E5FA3">
            <w:pPr>
              <w:jc w:val="right"/>
              <w:rPr>
                <w:color w:val="000000"/>
                <w:sz w:val="20"/>
                <w:szCs w:val="20"/>
                <w:lang w:val="en-GB"/>
              </w:rPr>
            </w:pPr>
            <w:r w:rsidRPr="00265162">
              <w:rPr>
                <w:color w:val="000000"/>
                <w:sz w:val="20"/>
                <w:szCs w:val="20"/>
                <w:lang w:val="en-GB"/>
              </w:rPr>
              <w:t>3.07</w:t>
            </w:r>
          </w:p>
        </w:tc>
        <w:tc>
          <w:tcPr>
            <w:tcW w:w="1315" w:type="dxa"/>
            <w:tcBorders>
              <w:top w:val="nil"/>
              <w:left w:val="nil"/>
              <w:bottom w:val="nil"/>
              <w:right w:val="nil"/>
            </w:tcBorders>
            <w:shd w:val="clear" w:color="auto" w:fill="auto"/>
            <w:noWrap/>
            <w:vAlign w:val="bottom"/>
            <w:hideMark/>
          </w:tcPr>
          <w:p w14:paraId="59AE244C" w14:textId="77777777" w:rsidR="00D53338" w:rsidRPr="00265162" w:rsidRDefault="00D53338" w:rsidP="006E5FA3">
            <w:pPr>
              <w:jc w:val="right"/>
              <w:rPr>
                <w:color w:val="000000"/>
                <w:sz w:val="20"/>
                <w:szCs w:val="20"/>
                <w:lang w:val="en-GB"/>
              </w:rPr>
            </w:pPr>
            <w:r w:rsidRPr="00265162">
              <w:rPr>
                <w:color w:val="000000"/>
                <w:sz w:val="20"/>
                <w:szCs w:val="20"/>
                <w:lang w:val="en-GB"/>
              </w:rPr>
              <w:t>0</w:t>
            </w:r>
          </w:p>
        </w:tc>
        <w:tc>
          <w:tcPr>
            <w:tcW w:w="1315" w:type="dxa"/>
            <w:tcBorders>
              <w:top w:val="nil"/>
              <w:left w:val="nil"/>
              <w:bottom w:val="nil"/>
              <w:right w:val="nil"/>
            </w:tcBorders>
            <w:shd w:val="clear" w:color="auto" w:fill="auto"/>
            <w:noWrap/>
            <w:vAlign w:val="bottom"/>
            <w:hideMark/>
          </w:tcPr>
          <w:p w14:paraId="08B36169" w14:textId="77777777" w:rsidR="00D53338" w:rsidRPr="00265162" w:rsidRDefault="00D53338" w:rsidP="006E5FA3">
            <w:pPr>
              <w:jc w:val="right"/>
              <w:rPr>
                <w:color w:val="000000"/>
                <w:sz w:val="20"/>
                <w:szCs w:val="20"/>
                <w:lang w:val="en-GB"/>
              </w:rPr>
            </w:pPr>
            <w:r w:rsidRPr="00265162">
              <w:rPr>
                <w:color w:val="000000"/>
                <w:sz w:val="20"/>
                <w:szCs w:val="20"/>
                <w:lang w:val="en-GB"/>
              </w:rPr>
              <w:t>25.1</w:t>
            </w:r>
            <w:r>
              <w:rPr>
                <w:color w:val="000000"/>
                <w:sz w:val="20"/>
                <w:szCs w:val="20"/>
                <w:lang w:val="en-GB"/>
              </w:rPr>
              <w:t>7</w:t>
            </w:r>
          </w:p>
        </w:tc>
      </w:tr>
      <w:tr w:rsidR="00D53338" w:rsidRPr="00265162" w14:paraId="36D038B0" w14:textId="77777777" w:rsidTr="006E5FA3">
        <w:trPr>
          <w:trHeight w:val="313"/>
        </w:trPr>
        <w:tc>
          <w:tcPr>
            <w:tcW w:w="2332" w:type="dxa"/>
            <w:tcBorders>
              <w:top w:val="nil"/>
              <w:left w:val="nil"/>
              <w:bottom w:val="nil"/>
              <w:right w:val="nil"/>
            </w:tcBorders>
            <w:shd w:val="clear" w:color="auto" w:fill="auto"/>
            <w:noWrap/>
            <w:vAlign w:val="bottom"/>
            <w:hideMark/>
          </w:tcPr>
          <w:p w14:paraId="522481E1"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Agri%Export</w:t>
            </w:r>
            <w:proofErr w:type="spellEnd"/>
          </w:p>
        </w:tc>
        <w:tc>
          <w:tcPr>
            <w:tcW w:w="1315" w:type="dxa"/>
            <w:tcBorders>
              <w:top w:val="nil"/>
              <w:left w:val="nil"/>
              <w:bottom w:val="nil"/>
              <w:right w:val="nil"/>
            </w:tcBorders>
            <w:shd w:val="clear" w:color="auto" w:fill="auto"/>
            <w:noWrap/>
            <w:vAlign w:val="bottom"/>
            <w:hideMark/>
          </w:tcPr>
          <w:p w14:paraId="5D976609"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1432442F" w14:textId="77777777" w:rsidR="00D53338" w:rsidRPr="00265162" w:rsidRDefault="00D53338" w:rsidP="006E5FA3">
            <w:pPr>
              <w:jc w:val="right"/>
              <w:rPr>
                <w:color w:val="000000"/>
                <w:sz w:val="20"/>
                <w:szCs w:val="20"/>
                <w:lang w:val="en-GB"/>
              </w:rPr>
            </w:pPr>
            <w:r w:rsidRPr="00265162">
              <w:rPr>
                <w:color w:val="000000"/>
                <w:sz w:val="20"/>
                <w:szCs w:val="20"/>
                <w:lang w:val="en-GB"/>
              </w:rPr>
              <w:t>13.6</w:t>
            </w:r>
            <w:r>
              <w:rPr>
                <w:color w:val="000000"/>
                <w:sz w:val="20"/>
                <w:szCs w:val="20"/>
                <w:lang w:val="en-GB"/>
              </w:rPr>
              <w:t>4</w:t>
            </w:r>
          </w:p>
        </w:tc>
        <w:tc>
          <w:tcPr>
            <w:tcW w:w="1315" w:type="dxa"/>
            <w:tcBorders>
              <w:top w:val="nil"/>
              <w:left w:val="nil"/>
              <w:bottom w:val="nil"/>
              <w:right w:val="nil"/>
            </w:tcBorders>
            <w:shd w:val="clear" w:color="auto" w:fill="auto"/>
            <w:noWrap/>
            <w:vAlign w:val="bottom"/>
            <w:hideMark/>
          </w:tcPr>
          <w:p w14:paraId="676E7B8A" w14:textId="77777777" w:rsidR="00D53338" w:rsidRPr="00265162" w:rsidRDefault="00D53338" w:rsidP="006E5FA3">
            <w:pPr>
              <w:jc w:val="right"/>
              <w:rPr>
                <w:color w:val="000000"/>
                <w:sz w:val="20"/>
                <w:szCs w:val="20"/>
                <w:lang w:val="en-GB"/>
              </w:rPr>
            </w:pPr>
            <w:r w:rsidRPr="00265162">
              <w:rPr>
                <w:color w:val="000000"/>
                <w:sz w:val="20"/>
                <w:szCs w:val="20"/>
                <w:lang w:val="en-GB"/>
              </w:rPr>
              <w:t>21.5</w:t>
            </w:r>
            <w:r>
              <w:rPr>
                <w:color w:val="000000"/>
                <w:sz w:val="20"/>
                <w:szCs w:val="20"/>
                <w:lang w:val="en-GB"/>
              </w:rPr>
              <w:t>8</w:t>
            </w:r>
          </w:p>
        </w:tc>
        <w:tc>
          <w:tcPr>
            <w:tcW w:w="1315" w:type="dxa"/>
            <w:tcBorders>
              <w:top w:val="nil"/>
              <w:left w:val="nil"/>
              <w:bottom w:val="nil"/>
              <w:right w:val="nil"/>
            </w:tcBorders>
            <w:shd w:val="clear" w:color="auto" w:fill="auto"/>
            <w:noWrap/>
            <w:vAlign w:val="bottom"/>
            <w:hideMark/>
          </w:tcPr>
          <w:p w14:paraId="14864D61" w14:textId="77777777" w:rsidR="00D53338" w:rsidRPr="00265162" w:rsidRDefault="00D53338" w:rsidP="006E5FA3">
            <w:pPr>
              <w:jc w:val="right"/>
              <w:rPr>
                <w:color w:val="000000"/>
                <w:sz w:val="20"/>
                <w:szCs w:val="20"/>
                <w:lang w:val="en-GB"/>
              </w:rPr>
            </w:pPr>
            <w:r>
              <w:rPr>
                <w:color w:val="000000"/>
                <w:sz w:val="20"/>
                <w:szCs w:val="20"/>
                <w:lang w:val="en-GB"/>
              </w:rPr>
              <w:t>0</w:t>
            </w:r>
          </w:p>
        </w:tc>
        <w:tc>
          <w:tcPr>
            <w:tcW w:w="1315" w:type="dxa"/>
            <w:tcBorders>
              <w:top w:val="nil"/>
              <w:left w:val="nil"/>
              <w:bottom w:val="nil"/>
              <w:right w:val="nil"/>
            </w:tcBorders>
            <w:shd w:val="clear" w:color="auto" w:fill="auto"/>
            <w:noWrap/>
            <w:vAlign w:val="bottom"/>
            <w:hideMark/>
          </w:tcPr>
          <w:p w14:paraId="7F533975" w14:textId="77777777" w:rsidR="00D53338" w:rsidRPr="00265162" w:rsidRDefault="00D53338" w:rsidP="006E5FA3">
            <w:pPr>
              <w:jc w:val="right"/>
              <w:rPr>
                <w:color w:val="000000"/>
                <w:sz w:val="20"/>
                <w:szCs w:val="20"/>
                <w:lang w:val="en-GB"/>
              </w:rPr>
            </w:pPr>
            <w:r w:rsidRPr="00265162">
              <w:rPr>
                <w:color w:val="000000"/>
                <w:sz w:val="20"/>
                <w:szCs w:val="20"/>
                <w:lang w:val="en-GB"/>
              </w:rPr>
              <w:t>90,7</w:t>
            </w:r>
            <w:r>
              <w:rPr>
                <w:color w:val="000000"/>
                <w:sz w:val="20"/>
                <w:szCs w:val="20"/>
                <w:lang w:val="en-GB"/>
              </w:rPr>
              <w:t>9</w:t>
            </w:r>
          </w:p>
        </w:tc>
      </w:tr>
      <w:tr w:rsidR="00D53338" w:rsidRPr="00265162" w14:paraId="5BBA6503" w14:textId="77777777" w:rsidTr="006E5FA3">
        <w:trPr>
          <w:trHeight w:val="313"/>
        </w:trPr>
        <w:tc>
          <w:tcPr>
            <w:tcW w:w="2332" w:type="dxa"/>
            <w:tcBorders>
              <w:top w:val="nil"/>
              <w:left w:val="nil"/>
              <w:bottom w:val="nil"/>
              <w:right w:val="nil"/>
            </w:tcBorders>
            <w:shd w:val="clear" w:color="auto" w:fill="auto"/>
            <w:noWrap/>
            <w:vAlign w:val="bottom"/>
            <w:hideMark/>
          </w:tcPr>
          <w:p w14:paraId="6D1B8317"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Agri%GDP</w:t>
            </w:r>
            <w:proofErr w:type="spellEnd"/>
          </w:p>
        </w:tc>
        <w:tc>
          <w:tcPr>
            <w:tcW w:w="1315" w:type="dxa"/>
            <w:tcBorders>
              <w:top w:val="nil"/>
              <w:left w:val="nil"/>
              <w:bottom w:val="nil"/>
              <w:right w:val="nil"/>
            </w:tcBorders>
            <w:shd w:val="clear" w:color="auto" w:fill="auto"/>
            <w:noWrap/>
            <w:vAlign w:val="bottom"/>
            <w:hideMark/>
          </w:tcPr>
          <w:p w14:paraId="5380EA50"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13A9DAB4" w14:textId="77777777" w:rsidR="00D53338" w:rsidRPr="00265162" w:rsidRDefault="00D53338" w:rsidP="006E5FA3">
            <w:pPr>
              <w:jc w:val="right"/>
              <w:rPr>
                <w:color w:val="000000"/>
                <w:sz w:val="20"/>
                <w:szCs w:val="20"/>
                <w:lang w:val="en-GB"/>
              </w:rPr>
            </w:pPr>
            <w:r w:rsidRPr="00265162">
              <w:rPr>
                <w:color w:val="000000"/>
                <w:sz w:val="20"/>
                <w:szCs w:val="20"/>
                <w:lang w:val="en-GB"/>
              </w:rPr>
              <w:t>2.78</w:t>
            </w:r>
          </w:p>
        </w:tc>
        <w:tc>
          <w:tcPr>
            <w:tcW w:w="1315" w:type="dxa"/>
            <w:tcBorders>
              <w:top w:val="nil"/>
              <w:left w:val="nil"/>
              <w:bottom w:val="nil"/>
              <w:right w:val="nil"/>
            </w:tcBorders>
            <w:shd w:val="clear" w:color="auto" w:fill="auto"/>
            <w:noWrap/>
            <w:vAlign w:val="bottom"/>
            <w:hideMark/>
          </w:tcPr>
          <w:p w14:paraId="7637E47C" w14:textId="77777777" w:rsidR="00D53338" w:rsidRPr="00265162" w:rsidRDefault="00D53338" w:rsidP="006E5FA3">
            <w:pPr>
              <w:jc w:val="right"/>
              <w:rPr>
                <w:color w:val="000000"/>
                <w:sz w:val="20"/>
                <w:szCs w:val="20"/>
                <w:lang w:val="en-GB"/>
              </w:rPr>
            </w:pPr>
            <w:r w:rsidRPr="00265162">
              <w:rPr>
                <w:color w:val="000000"/>
                <w:sz w:val="20"/>
                <w:szCs w:val="20"/>
                <w:lang w:val="en-GB"/>
              </w:rPr>
              <w:t>3.365</w:t>
            </w:r>
          </w:p>
        </w:tc>
        <w:tc>
          <w:tcPr>
            <w:tcW w:w="1315" w:type="dxa"/>
            <w:tcBorders>
              <w:top w:val="nil"/>
              <w:left w:val="nil"/>
              <w:bottom w:val="nil"/>
              <w:right w:val="nil"/>
            </w:tcBorders>
            <w:shd w:val="clear" w:color="auto" w:fill="auto"/>
            <w:noWrap/>
            <w:vAlign w:val="bottom"/>
            <w:hideMark/>
          </w:tcPr>
          <w:p w14:paraId="5945529F" w14:textId="77777777" w:rsidR="00D53338" w:rsidRPr="00265162" w:rsidRDefault="00D53338" w:rsidP="006E5FA3">
            <w:pPr>
              <w:jc w:val="right"/>
              <w:rPr>
                <w:color w:val="000000"/>
                <w:sz w:val="20"/>
                <w:szCs w:val="20"/>
                <w:lang w:val="en-GB"/>
              </w:rPr>
            </w:pPr>
            <w:r w:rsidRPr="00265162">
              <w:rPr>
                <w:color w:val="000000"/>
                <w:sz w:val="20"/>
                <w:szCs w:val="20"/>
                <w:lang w:val="en-GB"/>
              </w:rPr>
              <w:t>0.00</w:t>
            </w:r>
          </w:p>
        </w:tc>
        <w:tc>
          <w:tcPr>
            <w:tcW w:w="1315" w:type="dxa"/>
            <w:tcBorders>
              <w:top w:val="nil"/>
              <w:left w:val="nil"/>
              <w:bottom w:val="nil"/>
              <w:right w:val="nil"/>
            </w:tcBorders>
            <w:shd w:val="clear" w:color="auto" w:fill="auto"/>
            <w:noWrap/>
            <w:vAlign w:val="bottom"/>
            <w:hideMark/>
          </w:tcPr>
          <w:p w14:paraId="537F750D" w14:textId="77777777" w:rsidR="00D53338" w:rsidRPr="00265162" w:rsidRDefault="00D53338" w:rsidP="006E5FA3">
            <w:pPr>
              <w:jc w:val="right"/>
              <w:rPr>
                <w:color w:val="000000"/>
                <w:sz w:val="20"/>
                <w:szCs w:val="20"/>
                <w:lang w:val="en-GB"/>
              </w:rPr>
            </w:pPr>
            <w:r w:rsidRPr="00265162">
              <w:rPr>
                <w:color w:val="000000"/>
                <w:sz w:val="20"/>
                <w:szCs w:val="20"/>
                <w:lang w:val="en-GB"/>
              </w:rPr>
              <w:t>22.81</w:t>
            </w:r>
          </w:p>
        </w:tc>
      </w:tr>
      <w:tr w:rsidR="00D53338" w:rsidRPr="00265162" w14:paraId="7C526725" w14:textId="77777777" w:rsidTr="006E5FA3">
        <w:trPr>
          <w:trHeight w:val="313"/>
        </w:trPr>
        <w:tc>
          <w:tcPr>
            <w:tcW w:w="2332" w:type="dxa"/>
            <w:tcBorders>
              <w:top w:val="nil"/>
              <w:left w:val="nil"/>
              <w:bottom w:val="nil"/>
              <w:right w:val="nil"/>
            </w:tcBorders>
            <w:shd w:val="clear" w:color="auto" w:fill="auto"/>
            <w:noWrap/>
            <w:vAlign w:val="bottom"/>
            <w:hideMark/>
          </w:tcPr>
          <w:p w14:paraId="18C21682" w14:textId="77777777" w:rsidR="00D53338" w:rsidRPr="00265162" w:rsidRDefault="00D53338" w:rsidP="006E5FA3">
            <w:pPr>
              <w:rPr>
                <w:color w:val="000000"/>
                <w:sz w:val="20"/>
                <w:szCs w:val="20"/>
                <w:lang w:val="en-GB"/>
              </w:rPr>
            </w:pPr>
            <w:r w:rsidRPr="00265162">
              <w:rPr>
                <w:color w:val="000000"/>
                <w:sz w:val="20"/>
                <w:szCs w:val="20"/>
                <w:lang w:val="en-GB"/>
              </w:rPr>
              <w:t>GDP/capita</w:t>
            </w:r>
          </w:p>
        </w:tc>
        <w:tc>
          <w:tcPr>
            <w:tcW w:w="1315" w:type="dxa"/>
            <w:tcBorders>
              <w:top w:val="nil"/>
              <w:left w:val="nil"/>
              <w:bottom w:val="nil"/>
              <w:right w:val="nil"/>
            </w:tcBorders>
            <w:shd w:val="clear" w:color="auto" w:fill="auto"/>
            <w:noWrap/>
            <w:vAlign w:val="bottom"/>
            <w:hideMark/>
          </w:tcPr>
          <w:p w14:paraId="68E63AB6"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63674EE0" w14:textId="77777777" w:rsidR="00D53338" w:rsidRPr="00265162" w:rsidRDefault="00D53338" w:rsidP="006E5FA3">
            <w:pPr>
              <w:jc w:val="right"/>
              <w:rPr>
                <w:color w:val="000000"/>
                <w:sz w:val="20"/>
                <w:szCs w:val="20"/>
                <w:lang w:val="en-GB"/>
              </w:rPr>
            </w:pPr>
            <w:r w:rsidRPr="00265162">
              <w:rPr>
                <w:color w:val="000000"/>
                <w:sz w:val="20"/>
                <w:szCs w:val="20"/>
                <w:lang w:val="en-GB"/>
              </w:rPr>
              <w:t>378477.2</w:t>
            </w:r>
          </w:p>
        </w:tc>
        <w:tc>
          <w:tcPr>
            <w:tcW w:w="1315" w:type="dxa"/>
            <w:tcBorders>
              <w:top w:val="nil"/>
              <w:left w:val="nil"/>
              <w:bottom w:val="nil"/>
              <w:right w:val="nil"/>
            </w:tcBorders>
            <w:shd w:val="clear" w:color="auto" w:fill="auto"/>
            <w:noWrap/>
            <w:vAlign w:val="bottom"/>
            <w:hideMark/>
          </w:tcPr>
          <w:p w14:paraId="0D49E3C2" w14:textId="77777777" w:rsidR="00D53338" w:rsidRPr="00265162" w:rsidRDefault="00D53338" w:rsidP="006E5FA3">
            <w:pPr>
              <w:jc w:val="right"/>
              <w:rPr>
                <w:color w:val="000000"/>
                <w:sz w:val="20"/>
                <w:szCs w:val="20"/>
                <w:lang w:val="en-GB"/>
              </w:rPr>
            </w:pPr>
            <w:r w:rsidRPr="00265162">
              <w:rPr>
                <w:color w:val="000000"/>
                <w:sz w:val="20"/>
                <w:szCs w:val="20"/>
                <w:lang w:val="en-GB"/>
              </w:rPr>
              <w:t>820146.8</w:t>
            </w:r>
          </w:p>
        </w:tc>
        <w:tc>
          <w:tcPr>
            <w:tcW w:w="1315" w:type="dxa"/>
            <w:tcBorders>
              <w:top w:val="nil"/>
              <w:left w:val="nil"/>
              <w:bottom w:val="nil"/>
              <w:right w:val="nil"/>
            </w:tcBorders>
            <w:shd w:val="clear" w:color="auto" w:fill="auto"/>
            <w:noWrap/>
            <w:vAlign w:val="bottom"/>
            <w:hideMark/>
          </w:tcPr>
          <w:p w14:paraId="66B35108" w14:textId="77777777" w:rsidR="00D53338" w:rsidRPr="00265162" w:rsidRDefault="00D53338" w:rsidP="006E5FA3">
            <w:pPr>
              <w:jc w:val="right"/>
              <w:rPr>
                <w:color w:val="000000"/>
                <w:sz w:val="20"/>
                <w:szCs w:val="20"/>
                <w:lang w:val="en-GB"/>
              </w:rPr>
            </w:pPr>
            <w:r w:rsidRPr="00265162">
              <w:rPr>
                <w:color w:val="000000"/>
                <w:sz w:val="20"/>
                <w:szCs w:val="20"/>
                <w:lang w:val="en-GB"/>
              </w:rPr>
              <w:t>140.84</w:t>
            </w:r>
          </w:p>
        </w:tc>
        <w:tc>
          <w:tcPr>
            <w:tcW w:w="1315" w:type="dxa"/>
            <w:tcBorders>
              <w:top w:val="nil"/>
              <w:left w:val="nil"/>
              <w:bottom w:val="nil"/>
              <w:right w:val="nil"/>
            </w:tcBorders>
            <w:shd w:val="clear" w:color="auto" w:fill="auto"/>
            <w:noWrap/>
            <w:vAlign w:val="bottom"/>
            <w:hideMark/>
          </w:tcPr>
          <w:p w14:paraId="08388BA8" w14:textId="77777777" w:rsidR="00D53338" w:rsidRPr="00265162" w:rsidRDefault="00D53338" w:rsidP="006E5FA3">
            <w:pPr>
              <w:jc w:val="right"/>
              <w:rPr>
                <w:color w:val="000000"/>
                <w:sz w:val="20"/>
                <w:szCs w:val="20"/>
                <w:lang w:val="en-GB"/>
              </w:rPr>
            </w:pPr>
            <w:r w:rsidRPr="00265162">
              <w:rPr>
                <w:color w:val="000000"/>
                <w:sz w:val="20"/>
                <w:szCs w:val="20"/>
                <w:lang w:val="en-GB"/>
              </w:rPr>
              <w:t>5758279</w:t>
            </w:r>
          </w:p>
        </w:tc>
      </w:tr>
      <w:tr w:rsidR="00D53338" w:rsidRPr="00265162" w14:paraId="6CA62E28" w14:textId="77777777" w:rsidTr="006E5FA3">
        <w:trPr>
          <w:trHeight w:val="313"/>
        </w:trPr>
        <w:tc>
          <w:tcPr>
            <w:tcW w:w="2332" w:type="dxa"/>
            <w:tcBorders>
              <w:top w:val="nil"/>
              <w:left w:val="nil"/>
              <w:bottom w:val="nil"/>
              <w:right w:val="nil"/>
            </w:tcBorders>
            <w:shd w:val="clear" w:color="auto" w:fill="auto"/>
            <w:noWrap/>
            <w:vAlign w:val="bottom"/>
            <w:hideMark/>
          </w:tcPr>
          <w:p w14:paraId="004C02B6" w14:textId="77777777" w:rsidR="00D53338" w:rsidRPr="00265162" w:rsidRDefault="00D53338" w:rsidP="006E5FA3">
            <w:pPr>
              <w:rPr>
                <w:color w:val="000000"/>
                <w:sz w:val="20"/>
                <w:szCs w:val="20"/>
                <w:lang w:val="en-GB"/>
              </w:rPr>
            </w:pPr>
            <w:r w:rsidRPr="00265162">
              <w:rPr>
                <w:color w:val="000000"/>
                <w:sz w:val="20"/>
                <w:szCs w:val="20"/>
                <w:lang w:val="en-GB"/>
              </w:rPr>
              <w:t>GDP/capita square</w:t>
            </w:r>
          </w:p>
        </w:tc>
        <w:tc>
          <w:tcPr>
            <w:tcW w:w="1315" w:type="dxa"/>
            <w:tcBorders>
              <w:top w:val="nil"/>
              <w:left w:val="nil"/>
              <w:bottom w:val="nil"/>
              <w:right w:val="nil"/>
            </w:tcBorders>
            <w:shd w:val="clear" w:color="auto" w:fill="auto"/>
            <w:noWrap/>
            <w:vAlign w:val="bottom"/>
            <w:hideMark/>
          </w:tcPr>
          <w:p w14:paraId="7F10B4CA"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3EF49DD3" w14:textId="77777777" w:rsidR="00D53338" w:rsidRPr="00265162" w:rsidRDefault="00D53338" w:rsidP="006E5FA3">
            <w:pPr>
              <w:jc w:val="right"/>
              <w:rPr>
                <w:color w:val="000000"/>
                <w:sz w:val="20"/>
                <w:szCs w:val="20"/>
                <w:lang w:val="en-GB"/>
              </w:rPr>
            </w:pPr>
            <w:r w:rsidRPr="00265162">
              <w:rPr>
                <w:color w:val="000000"/>
                <w:sz w:val="20"/>
                <w:szCs w:val="20"/>
                <w:lang w:val="en-GB"/>
              </w:rPr>
              <w:t>8.12E+11</w:t>
            </w:r>
          </w:p>
        </w:tc>
        <w:tc>
          <w:tcPr>
            <w:tcW w:w="1315" w:type="dxa"/>
            <w:tcBorders>
              <w:top w:val="nil"/>
              <w:left w:val="nil"/>
              <w:bottom w:val="nil"/>
              <w:right w:val="nil"/>
            </w:tcBorders>
            <w:shd w:val="clear" w:color="auto" w:fill="auto"/>
            <w:noWrap/>
            <w:vAlign w:val="bottom"/>
            <w:hideMark/>
          </w:tcPr>
          <w:p w14:paraId="495773DB" w14:textId="77777777" w:rsidR="00D53338" w:rsidRPr="00265162" w:rsidRDefault="00D53338" w:rsidP="006E5FA3">
            <w:pPr>
              <w:jc w:val="right"/>
              <w:rPr>
                <w:color w:val="000000"/>
                <w:sz w:val="20"/>
                <w:szCs w:val="20"/>
                <w:lang w:val="en-GB"/>
              </w:rPr>
            </w:pPr>
            <w:r w:rsidRPr="00265162">
              <w:rPr>
                <w:color w:val="000000"/>
                <w:sz w:val="20"/>
                <w:szCs w:val="20"/>
                <w:lang w:val="en-GB"/>
              </w:rPr>
              <w:t>3.70E+12</w:t>
            </w:r>
          </w:p>
        </w:tc>
        <w:tc>
          <w:tcPr>
            <w:tcW w:w="1315" w:type="dxa"/>
            <w:tcBorders>
              <w:top w:val="nil"/>
              <w:left w:val="nil"/>
              <w:bottom w:val="nil"/>
              <w:right w:val="nil"/>
            </w:tcBorders>
            <w:shd w:val="clear" w:color="auto" w:fill="auto"/>
            <w:noWrap/>
            <w:vAlign w:val="bottom"/>
            <w:hideMark/>
          </w:tcPr>
          <w:p w14:paraId="3B0467FC" w14:textId="77777777" w:rsidR="00D53338" w:rsidRPr="00265162" w:rsidRDefault="00D53338" w:rsidP="006E5FA3">
            <w:pPr>
              <w:jc w:val="right"/>
              <w:rPr>
                <w:color w:val="000000"/>
                <w:sz w:val="20"/>
                <w:szCs w:val="20"/>
                <w:lang w:val="en-GB"/>
              </w:rPr>
            </w:pPr>
            <w:r w:rsidRPr="00265162">
              <w:rPr>
                <w:color w:val="000000"/>
                <w:sz w:val="20"/>
                <w:szCs w:val="20"/>
                <w:lang w:val="en-GB"/>
              </w:rPr>
              <w:t>19836.14</w:t>
            </w:r>
          </w:p>
        </w:tc>
        <w:tc>
          <w:tcPr>
            <w:tcW w:w="1315" w:type="dxa"/>
            <w:tcBorders>
              <w:top w:val="nil"/>
              <w:left w:val="nil"/>
              <w:bottom w:val="nil"/>
              <w:right w:val="nil"/>
            </w:tcBorders>
            <w:shd w:val="clear" w:color="auto" w:fill="auto"/>
            <w:noWrap/>
            <w:vAlign w:val="bottom"/>
            <w:hideMark/>
          </w:tcPr>
          <w:p w14:paraId="3315F6B4" w14:textId="77777777" w:rsidR="00D53338" w:rsidRPr="00265162" w:rsidRDefault="00D53338" w:rsidP="006E5FA3">
            <w:pPr>
              <w:jc w:val="right"/>
              <w:rPr>
                <w:color w:val="000000"/>
                <w:sz w:val="20"/>
                <w:szCs w:val="20"/>
                <w:lang w:val="en-GB"/>
              </w:rPr>
            </w:pPr>
            <w:r w:rsidRPr="00265162">
              <w:rPr>
                <w:color w:val="000000"/>
                <w:sz w:val="20"/>
                <w:szCs w:val="20"/>
                <w:lang w:val="en-GB"/>
              </w:rPr>
              <w:t>3.32E+13</w:t>
            </w:r>
          </w:p>
        </w:tc>
      </w:tr>
      <w:tr w:rsidR="00D53338" w:rsidRPr="00265162" w14:paraId="6026FD4E" w14:textId="77777777" w:rsidTr="006E5FA3">
        <w:trPr>
          <w:trHeight w:val="313"/>
        </w:trPr>
        <w:tc>
          <w:tcPr>
            <w:tcW w:w="2332" w:type="dxa"/>
            <w:tcBorders>
              <w:top w:val="nil"/>
              <w:left w:val="nil"/>
              <w:bottom w:val="nil"/>
              <w:right w:val="nil"/>
            </w:tcBorders>
            <w:shd w:val="clear" w:color="auto" w:fill="auto"/>
            <w:noWrap/>
            <w:vAlign w:val="bottom"/>
            <w:hideMark/>
          </w:tcPr>
          <w:p w14:paraId="3E459B69" w14:textId="77777777" w:rsidR="00D53338" w:rsidRPr="00265162" w:rsidRDefault="00D53338" w:rsidP="006E5FA3">
            <w:pPr>
              <w:rPr>
                <w:color w:val="000000"/>
                <w:sz w:val="20"/>
                <w:szCs w:val="20"/>
                <w:lang w:val="en-GB"/>
              </w:rPr>
            </w:pPr>
            <w:r w:rsidRPr="00265162">
              <w:rPr>
                <w:color w:val="000000"/>
                <w:sz w:val="20"/>
                <w:szCs w:val="20"/>
                <w:lang w:val="en-GB"/>
              </w:rPr>
              <w:t xml:space="preserve">Corruption </w:t>
            </w:r>
          </w:p>
        </w:tc>
        <w:tc>
          <w:tcPr>
            <w:tcW w:w="1315" w:type="dxa"/>
            <w:tcBorders>
              <w:top w:val="nil"/>
              <w:left w:val="nil"/>
              <w:bottom w:val="nil"/>
              <w:right w:val="nil"/>
            </w:tcBorders>
            <w:shd w:val="clear" w:color="auto" w:fill="auto"/>
            <w:noWrap/>
            <w:vAlign w:val="bottom"/>
            <w:hideMark/>
          </w:tcPr>
          <w:p w14:paraId="0F67CDC2"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1C4D5150" w14:textId="77777777" w:rsidR="00D53338" w:rsidRPr="00265162" w:rsidRDefault="00D53338" w:rsidP="006E5FA3">
            <w:pPr>
              <w:jc w:val="right"/>
              <w:rPr>
                <w:color w:val="000000"/>
                <w:sz w:val="20"/>
                <w:szCs w:val="20"/>
                <w:lang w:val="en-GB"/>
              </w:rPr>
            </w:pPr>
            <w:r w:rsidRPr="00265162">
              <w:rPr>
                <w:color w:val="000000"/>
                <w:sz w:val="20"/>
                <w:szCs w:val="20"/>
                <w:lang w:val="en-GB"/>
              </w:rPr>
              <w:t>32.32</w:t>
            </w:r>
          </w:p>
        </w:tc>
        <w:tc>
          <w:tcPr>
            <w:tcW w:w="1315" w:type="dxa"/>
            <w:tcBorders>
              <w:top w:val="nil"/>
              <w:left w:val="nil"/>
              <w:bottom w:val="nil"/>
              <w:right w:val="nil"/>
            </w:tcBorders>
            <w:shd w:val="clear" w:color="auto" w:fill="auto"/>
            <w:noWrap/>
            <w:vAlign w:val="bottom"/>
            <w:hideMark/>
          </w:tcPr>
          <w:p w14:paraId="5D3528A0" w14:textId="77777777" w:rsidR="00D53338" w:rsidRPr="00265162" w:rsidRDefault="00D53338" w:rsidP="006E5FA3">
            <w:pPr>
              <w:jc w:val="right"/>
              <w:rPr>
                <w:color w:val="000000"/>
                <w:sz w:val="20"/>
                <w:szCs w:val="20"/>
                <w:lang w:val="en-GB"/>
              </w:rPr>
            </w:pPr>
            <w:r w:rsidRPr="00265162">
              <w:rPr>
                <w:color w:val="000000"/>
                <w:sz w:val="20"/>
                <w:szCs w:val="20"/>
                <w:lang w:val="en-GB"/>
              </w:rPr>
              <w:t>10.</w:t>
            </w:r>
            <w:r>
              <w:rPr>
                <w:color w:val="000000"/>
                <w:sz w:val="20"/>
                <w:szCs w:val="20"/>
                <w:lang w:val="en-GB"/>
              </w:rPr>
              <w:t>30</w:t>
            </w:r>
          </w:p>
        </w:tc>
        <w:tc>
          <w:tcPr>
            <w:tcW w:w="1315" w:type="dxa"/>
            <w:tcBorders>
              <w:top w:val="nil"/>
              <w:left w:val="nil"/>
              <w:bottom w:val="nil"/>
              <w:right w:val="nil"/>
            </w:tcBorders>
            <w:shd w:val="clear" w:color="auto" w:fill="auto"/>
            <w:noWrap/>
            <w:vAlign w:val="bottom"/>
            <w:hideMark/>
          </w:tcPr>
          <w:p w14:paraId="5B6475AA" w14:textId="77777777" w:rsidR="00D53338" w:rsidRPr="00265162" w:rsidRDefault="00D53338" w:rsidP="006E5FA3">
            <w:pPr>
              <w:jc w:val="right"/>
              <w:rPr>
                <w:color w:val="000000"/>
                <w:sz w:val="20"/>
                <w:szCs w:val="20"/>
                <w:lang w:val="en-GB"/>
              </w:rPr>
            </w:pPr>
            <w:r w:rsidRPr="00265162">
              <w:rPr>
                <w:color w:val="000000"/>
                <w:sz w:val="20"/>
                <w:szCs w:val="20"/>
                <w:lang w:val="en-GB"/>
              </w:rPr>
              <w:t>12</w:t>
            </w:r>
          </w:p>
        </w:tc>
        <w:tc>
          <w:tcPr>
            <w:tcW w:w="1315" w:type="dxa"/>
            <w:tcBorders>
              <w:top w:val="nil"/>
              <w:left w:val="nil"/>
              <w:bottom w:val="nil"/>
              <w:right w:val="nil"/>
            </w:tcBorders>
            <w:shd w:val="clear" w:color="auto" w:fill="auto"/>
            <w:noWrap/>
            <w:vAlign w:val="bottom"/>
            <w:hideMark/>
          </w:tcPr>
          <w:p w14:paraId="3802D80B" w14:textId="77777777" w:rsidR="00D53338" w:rsidRPr="00265162" w:rsidRDefault="00D53338" w:rsidP="006E5FA3">
            <w:pPr>
              <w:jc w:val="right"/>
              <w:rPr>
                <w:color w:val="000000"/>
                <w:sz w:val="20"/>
                <w:szCs w:val="20"/>
                <w:lang w:val="en-GB"/>
              </w:rPr>
            </w:pPr>
            <w:r w:rsidRPr="00265162">
              <w:rPr>
                <w:color w:val="000000"/>
                <w:sz w:val="20"/>
                <w:szCs w:val="20"/>
                <w:lang w:val="en-GB"/>
              </w:rPr>
              <w:t>63</w:t>
            </w:r>
          </w:p>
        </w:tc>
      </w:tr>
      <w:tr w:rsidR="00D53338" w:rsidRPr="00265162" w14:paraId="5C15DB7F" w14:textId="77777777" w:rsidTr="006E5FA3">
        <w:trPr>
          <w:trHeight w:val="313"/>
        </w:trPr>
        <w:tc>
          <w:tcPr>
            <w:tcW w:w="2332" w:type="dxa"/>
            <w:tcBorders>
              <w:top w:val="nil"/>
              <w:left w:val="nil"/>
              <w:bottom w:val="nil"/>
              <w:right w:val="nil"/>
            </w:tcBorders>
            <w:shd w:val="clear" w:color="auto" w:fill="auto"/>
            <w:noWrap/>
            <w:vAlign w:val="bottom"/>
            <w:hideMark/>
          </w:tcPr>
          <w:p w14:paraId="52D074F9" w14:textId="77777777" w:rsidR="00D53338" w:rsidRPr="00265162" w:rsidRDefault="00D53338" w:rsidP="006E5FA3">
            <w:pPr>
              <w:rPr>
                <w:color w:val="000000"/>
                <w:sz w:val="20"/>
                <w:szCs w:val="20"/>
                <w:lang w:val="en-GB"/>
              </w:rPr>
            </w:pPr>
            <w:r w:rsidRPr="00265162">
              <w:rPr>
                <w:color w:val="000000"/>
                <w:sz w:val="20"/>
                <w:szCs w:val="20"/>
                <w:lang w:val="en-GB"/>
              </w:rPr>
              <w:t>Real Exchange rate</w:t>
            </w:r>
          </w:p>
        </w:tc>
        <w:tc>
          <w:tcPr>
            <w:tcW w:w="1315" w:type="dxa"/>
            <w:tcBorders>
              <w:top w:val="nil"/>
              <w:left w:val="nil"/>
              <w:bottom w:val="nil"/>
              <w:right w:val="nil"/>
            </w:tcBorders>
            <w:shd w:val="clear" w:color="auto" w:fill="auto"/>
            <w:noWrap/>
            <w:vAlign w:val="bottom"/>
            <w:hideMark/>
          </w:tcPr>
          <w:p w14:paraId="222453EB"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66B42194" w14:textId="77777777" w:rsidR="00D53338" w:rsidRPr="00265162" w:rsidRDefault="00D53338" w:rsidP="006E5FA3">
            <w:pPr>
              <w:jc w:val="right"/>
              <w:rPr>
                <w:color w:val="000000"/>
                <w:sz w:val="20"/>
                <w:szCs w:val="20"/>
                <w:lang w:val="en-GB"/>
              </w:rPr>
            </w:pPr>
            <w:r w:rsidRPr="00265162">
              <w:rPr>
                <w:color w:val="000000"/>
                <w:sz w:val="20"/>
                <w:szCs w:val="20"/>
                <w:lang w:val="en-GB"/>
              </w:rPr>
              <w:t>106.60</w:t>
            </w:r>
          </w:p>
        </w:tc>
        <w:tc>
          <w:tcPr>
            <w:tcW w:w="1315" w:type="dxa"/>
            <w:tcBorders>
              <w:top w:val="nil"/>
              <w:left w:val="nil"/>
              <w:bottom w:val="nil"/>
              <w:right w:val="nil"/>
            </w:tcBorders>
            <w:shd w:val="clear" w:color="auto" w:fill="auto"/>
            <w:noWrap/>
            <w:vAlign w:val="bottom"/>
            <w:hideMark/>
          </w:tcPr>
          <w:p w14:paraId="27792859" w14:textId="77777777" w:rsidR="00D53338" w:rsidRPr="00265162" w:rsidRDefault="00D53338" w:rsidP="006E5FA3">
            <w:pPr>
              <w:jc w:val="right"/>
              <w:rPr>
                <w:color w:val="000000"/>
                <w:sz w:val="20"/>
                <w:szCs w:val="20"/>
                <w:lang w:val="en-GB"/>
              </w:rPr>
            </w:pPr>
            <w:r w:rsidRPr="00265162">
              <w:rPr>
                <w:color w:val="000000"/>
                <w:sz w:val="20"/>
                <w:szCs w:val="20"/>
                <w:lang w:val="en-GB"/>
              </w:rPr>
              <w:t>34.75</w:t>
            </w:r>
          </w:p>
        </w:tc>
        <w:tc>
          <w:tcPr>
            <w:tcW w:w="1315" w:type="dxa"/>
            <w:tcBorders>
              <w:top w:val="nil"/>
              <w:left w:val="nil"/>
              <w:bottom w:val="nil"/>
              <w:right w:val="nil"/>
            </w:tcBorders>
            <w:shd w:val="clear" w:color="auto" w:fill="auto"/>
            <w:noWrap/>
            <w:vAlign w:val="bottom"/>
            <w:hideMark/>
          </w:tcPr>
          <w:p w14:paraId="6E0DA24A" w14:textId="77777777" w:rsidR="00D53338" w:rsidRPr="00265162" w:rsidRDefault="00D53338" w:rsidP="006E5FA3">
            <w:pPr>
              <w:jc w:val="right"/>
              <w:rPr>
                <w:color w:val="000000"/>
                <w:sz w:val="20"/>
                <w:szCs w:val="20"/>
                <w:lang w:val="en-GB"/>
              </w:rPr>
            </w:pPr>
            <w:r w:rsidRPr="00265162">
              <w:rPr>
                <w:color w:val="000000"/>
                <w:sz w:val="20"/>
                <w:szCs w:val="20"/>
                <w:lang w:val="en-GB"/>
              </w:rPr>
              <w:t>57.74</w:t>
            </w:r>
          </w:p>
        </w:tc>
        <w:tc>
          <w:tcPr>
            <w:tcW w:w="1315" w:type="dxa"/>
            <w:tcBorders>
              <w:top w:val="nil"/>
              <w:left w:val="nil"/>
              <w:bottom w:val="nil"/>
              <w:right w:val="nil"/>
            </w:tcBorders>
            <w:shd w:val="clear" w:color="auto" w:fill="auto"/>
            <w:noWrap/>
            <w:vAlign w:val="bottom"/>
            <w:hideMark/>
          </w:tcPr>
          <w:p w14:paraId="1C17E76C" w14:textId="77777777" w:rsidR="00D53338" w:rsidRPr="00265162" w:rsidRDefault="00D53338" w:rsidP="006E5FA3">
            <w:pPr>
              <w:jc w:val="right"/>
              <w:rPr>
                <w:color w:val="000000"/>
                <w:sz w:val="20"/>
                <w:szCs w:val="20"/>
                <w:lang w:val="en-GB"/>
              </w:rPr>
            </w:pPr>
            <w:r w:rsidRPr="00265162">
              <w:rPr>
                <w:color w:val="000000"/>
                <w:sz w:val="20"/>
                <w:szCs w:val="20"/>
                <w:lang w:val="en-GB"/>
              </w:rPr>
              <w:t>440.</w:t>
            </w:r>
            <w:r>
              <w:rPr>
                <w:color w:val="000000"/>
                <w:sz w:val="20"/>
                <w:szCs w:val="20"/>
                <w:lang w:val="en-GB"/>
              </w:rPr>
              <w:t>20</w:t>
            </w:r>
          </w:p>
        </w:tc>
      </w:tr>
      <w:tr w:rsidR="00D53338" w:rsidRPr="00265162" w14:paraId="167F40EE" w14:textId="77777777" w:rsidTr="006E5FA3">
        <w:trPr>
          <w:trHeight w:val="313"/>
        </w:trPr>
        <w:tc>
          <w:tcPr>
            <w:tcW w:w="2332" w:type="dxa"/>
            <w:tcBorders>
              <w:top w:val="nil"/>
              <w:left w:val="nil"/>
              <w:bottom w:val="nil"/>
              <w:right w:val="nil"/>
            </w:tcBorders>
            <w:shd w:val="clear" w:color="auto" w:fill="auto"/>
            <w:noWrap/>
            <w:vAlign w:val="bottom"/>
            <w:hideMark/>
          </w:tcPr>
          <w:p w14:paraId="4D9278FE" w14:textId="77777777" w:rsidR="00D53338" w:rsidRPr="00265162" w:rsidRDefault="00D53338" w:rsidP="006E5FA3">
            <w:pPr>
              <w:rPr>
                <w:color w:val="000000"/>
                <w:sz w:val="20"/>
                <w:szCs w:val="20"/>
                <w:lang w:val="en-GB"/>
              </w:rPr>
            </w:pPr>
            <w:proofErr w:type="spellStart"/>
            <w:r w:rsidRPr="00265162">
              <w:rPr>
                <w:color w:val="000000"/>
                <w:sz w:val="20"/>
                <w:szCs w:val="20"/>
                <w:lang w:val="en-GB"/>
              </w:rPr>
              <w:t>Manu%PIB</w:t>
            </w:r>
            <w:proofErr w:type="spellEnd"/>
          </w:p>
        </w:tc>
        <w:tc>
          <w:tcPr>
            <w:tcW w:w="1315" w:type="dxa"/>
            <w:tcBorders>
              <w:top w:val="nil"/>
              <w:left w:val="nil"/>
              <w:bottom w:val="nil"/>
              <w:right w:val="nil"/>
            </w:tcBorders>
            <w:shd w:val="clear" w:color="auto" w:fill="auto"/>
            <w:noWrap/>
            <w:vAlign w:val="bottom"/>
            <w:hideMark/>
          </w:tcPr>
          <w:p w14:paraId="07388AA8"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nil"/>
              <w:right w:val="nil"/>
            </w:tcBorders>
            <w:shd w:val="clear" w:color="auto" w:fill="auto"/>
            <w:noWrap/>
            <w:vAlign w:val="bottom"/>
            <w:hideMark/>
          </w:tcPr>
          <w:p w14:paraId="1F2C1577" w14:textId="77777777" w:rsidR="00D53338" w:rsidRPr="00265162" w:rsidRDefault="00D53338" w:rsidP="006E5FA3">
            <w:pPr>
              <w:jc w:val="right"/>
              <w:rPr>
                <w:color w:val="000000"/>
                <w:sz w:val="20"/>
                <w:szCs w:val="20"/>
                <w:lang w:val="en-GB"/>
              </w:rPr>
            </w:pPr>
            <w:r w:rsidRPr="00265162">
              <w:rPr>
                <w:color w:val="000000"/>
                <w:sz w:val="20"/>
                <w:szCs w:val="20"/>
                <w:lang w:val="en-GB"/>
              </w:rPr>
              <w:t>12.2</w:t>
            </w:r>
            <w:r>
              <w:rPr>
                <w:color w:val="000000"/>
                <w:sz w:val="20"/>
                <w:szCs w:val="20"/>
                <w:lang w:val="en-GB"/>
              </w:rPr>
              <w:t>2</w:t>
            </w:r>
          </w:p>
        </w:tc>
        <w:tc>
          <w:tcPr>
            <w:tcW w:w="1315" w:type="dxa"/>
            <w:tcBorders>
              <w:top w:val="nil"/>
              <w:left w:val="nil"/>
              <w:bottom w:val="nil"/>
              <w:right w:val="nil"/>
            </w:tcBorders>
            <w:shd w:val="clear" w:color="auto" w:fill="auto"/>
            <w:noWrap/>
            <w:vAlign w:val="bottom"/>
            <w:hideMark/>
          </w:tcPr>
          <w:p w14:paraId="7940462D" w14:textId="77777777" w:rsidR="00D53338" w:rsidRPr="00265162" w:rsidRDefault="00D53338" w:rsidP="006E5FA3">
            <w:pPr>
              <w:jc w:val="right"/>
              <w:rPr>
                <w:color w:val="000000"/>
                <w:sz w:val="20"/>
                <w:szCs w:val="20"/>
                <w:lang w:val="en-GB"/>
              </w:rPr>
            </w:pPr>
            <w:r w:rsidRPr="00265162">
              <w:rPr>
                <w:color w:val="000000"/>
                <w:sz w:val="20"/>
                <w:szCs w:val="20"/>
                <w:lang w:val="en-GB"/>
              </w:rPr>
              <w:t>7.3</w:t>
            </w:r>
            <w:r>
              <w:rPr>
                <w:color w:val="000000"/>
                <w:sz w:val="20"/>
                <w:szCs w:val="20"/>
                <w:lang w:val="en-GB"/>
              </w:rPr>
              <w:t>2</w:t>
            </w:r>
          </w:p>
        </w:tc>
        <w:tc>
          <w:tcPr>
            <w:tcW w:w="1315" w:type="dxa"/>
            <w:tcBorders>
              <w:top w:val="nil"/>
              <w:left w:val="nil"/>
              <w:bottom w:val="nil"/>
              <w:right w:val="nil"/>
            </w:tcBorders>
            <w:shd w:val="clear" w:color="auto" w:fill="auto"/>
            <w:noWrap/>
            <w:vAlign w:val="bottom"/>
            <w:hideMark/>
          </w:tcPr>
          <w:p w14:paraId="31D12548" w14:textId="77777777" w:rsidR="00D53338" w:rsidRPr="00265162" w:rsidRDefault="00D53338" w:rsidP="006E5FA3">
            <w:pPr>
              <w:jc w:val="right"/>
              <w:rPr>
                <w:color w:val="000000"/>
                <w:sz w:val="20"/>
                <w:szCs w:val="20"/>
                <w:lang w:val="en-GB"/>
              </w:rPr>
            </w:pPr>
            <w:r w:rsidRPr="00265162">
              <w:rPr>
                <w:color w:val="000000"/>
                <w:sz w:val="20"/>
                <w:szCs w:val="20"/>
                <w:lang w:val="en-GB"/>
              </w:rPr>
              <w:t>2.89</w:t>
            </w:r>
          </w:p>
        </w:tc>
        <w:tc>
          <w:tcPr>
            <w:tcW w:w="1315" w:type="dxa"/>
            <w:tcBorders>
              <w:top w:val="nil"/>
              <w:left w:val="nil"/>
              <w:bottom w:val="nil"/>
              <w:right w:val="nil"/>
            </w:tcBorders>
            <w:shd w:val="clear" w:color="auto" w:fill="auto"/>
            <w:noWrap/>
            <w:vAlign w:val="bottom"/>
            <w:hideMark/>
          </w:tcPr>
          <w:p w14:paraId="3F901B97" w14:textId="77777777" w:rsidR="00D53338" w:rsidRPr="00265162" w:rsidRDefault="00D53338" w:rsidP="006E5FA3">
            <w:pPr>
              <w:jc w:val="right"/>
              <w:rPr>
                <w:color w:val="000000"/>
                <w:sz w:val="20"/>
                <w:szCs w:val="20"/>
                <w:lang w:val="en-GB"/>
              </w:rPr>
            </w:pPr>
            <w:r w:rsidRPr="00265162">
              <w:rPr>
                <w:color w:val="000000"/>
                <w:sz w:val="20"/>
                <w:szCs w:val="20"/>
                <w:lang w:val="en-GB"/>
              </w:rPr>
              <w:t>49.58</w:t>
            </w:r>
          </w:p>
        </w:tc>
      </w:tr>
      <w:tr w:rsidR="00D53338" w:rsidRPr="00265162" w14:paraId="06F7FEE1" w14:textId="77777777" w:rsidTr="006E5FA3">
        <w:trPr>
          <w:trHeight w:val="313"/>
        </w:trPr>
        <w:tc>
          <w:tcPr>
            <w:tcW w:w="2332" w:type="dxa"/>
            <w:tcBorders>
              <w:top w:val="nil"/>
              <w:left w:val="nil"/>
              <w:bottom w:val="threeDEmboss" w:sz="6" w:space="0" w:color="auto"/>
              <w:right w:val="nil"/>
            </w:tcBorders>
            <w:shd w:val="clear" w:color="auto" w:fill="auto"/>
            <w:noWrap/>
            <w:vAlign w:val="bottom"/>
            <w:hideMark/>
          </w:tcPr>
          <w:p w14:paraId="2AEAB278" w14:textId="77777777" w:rsidR="00D53338" w:rsidRPr="00265162" w:rsidRDefault="00D53338" w:rsidP="006E5FA3">
            <w:pPr>
              <w:rPr>
                <w:color w:val="000000"/>
                <w:sz w:val="20"/>
                <w:szCs w:val="20"/>
                <w:lang w:val="en-GB"/>
              </w:rPr>
            </w:pPr>
            <w:r w:rsidRPr="00265162">
              <w:rPr>
                <w:color w:val="000000"/>
                <w:sz w:val="20"/>
                <w:szCs w:val="20"/>
                <w:lang w:val="en-GB"/>
              </w:rPr>
              <w:t>Time to export</w:t>
            </w:r>
          </w:p>
        </w:tc>
        <w:tc>
          <w:tcPr>
            <w:tcW w:w="1315" w:type="dxa"/>
            <w:tcBorders>
              <w:top w:val="nil"/>
              <w:left w:val="nil"/>
              <w:bottom w:val="threeDEmboss" w:sz="6" w:space="0" w:color="auto"/>
              <w:right w:val="nil"/>
            </w:tcBorders>
            <w:shd w:val="clear" w:color="auto" w:fill="auto"/>
            <w:noWrap/>
            <w:vAlign w:val="bottom"/>
            <w:hideMark/>
          </w:tcPr>
          <w:p w14:paraId="08CD6E6E" w14:textId="77777777" w:rsidR="00D53338" w:rsidRPr="00265162" w:rsidRDefault="00D53338" w:rsidP="006E5FA3">
            <w:pPr>
              <w:jc w:val="right"/>
              <w:rPr>
                <w:color w:val="000000"/>
                <w:sz w:val="20"/>
                <w:szCs w:val="20"/>
                <w:lang w:val="en-GB"/>
              </w:rPr>
            </w:pPr>
            <w:r w:rsidRPr="00265162">
              <w:rPr>
                <w:color w:val="000000"/>
                <w:sz w:val="20"/>
                <w:szCs w:val="20"/>
                <w:lang w:val="en-GB"/>
              </w:rPr>
              <w:t>164</w:t>
            </w:r>
          </w:p>
        </w:tc>
        <w:tc>
          <w:tcPr>
            <w:tcW w:w="1315" w:type="dxa"/>
            <w:tcBorders>
              <w:top w:val="nil"/>
              <w:left w:val="nil"/>
              <w:bottom w:val="threeDEmboss" w:sz="6" w:space="0" w:color="auto"/>
              <w:right w:val="nil"/>
            </w:tcBorders>
            <w:shd w:val="clear" w:color="auto" w:fill="auto"/>
            <w:noWrap/>
            <w:vAlign w:val="bottom"/>
            <w:hideMark/>
          </w:tcPr>
          <w:p w14:paraId="4C12145A" w14:textId="77777777" w:rsidR="00D53338" w:rsidRPr="00265162" w:rsidRDefault="00D53338" w:rsidP="006E5FA3">
            <w:pPr>
              <w:jc w:val="right"/>
              <w:rPr>
                <w:color w:val="000000"/>
                <w:sz w:val="20"/>
                <w:szCs w:val="20"/>
                <w:lang w:val="en-GB"/>
              </w:rPr>
            </w:pPr>
            <w:r w:rsidRPr="00265162">
              <w:rPr>
                <w:color w:val="000000"/>
                <w:sz w:val="20"/>
                <w:szCs w:val="20"/>
                <w:lang w:val="en-GB"/>
              </w:rPr>
              <w:t>3.98</w:t>
            </w:r>
          </w:p>
        </w:tc>
        <w:tc>
          <w:tcPr>
            <w:tcW w:w="1315" w:type="dxa"/>
            <w:tcBorders>
              <w:top w:val="nil"/>
              <w:left w:val="nil"/>
              <w:bottom w:val="threeDEmboss" w:sz="6" w:space="0" w:color="auto"/>
              <w:right w:val="nil"/>
            </w:tcBorders>
            <w:shd w:val="clear" w:color="auto" w:fill="auto"/>
            <w:noWrap/>
            <w:vAlign w:val="bottom"/>
            <w:hideMark/>
          </w:tcPr>
          <w:p w14:paraId="6CA3A8D8" w14:textId="77777777" w:rsidR="00D53338" w:rsidRPr="00265162" w:rsidRDefault="00D53338" w:rsidP="006E5FA3">
            <w:pPr>
              <w:jc w:val="right"/>
              <w:rPr>
                <w:color w:val="000000"/>
                <w:sz w:val="20"/>
                <w:szCs w:val="20"/>
                <w:lang w:val="en-GB"/>
              </w:rPr>
            </w:pPr>
            <w:r w:rsidRPr="00265162">
              <w:rPr>
                <w:color w:val="000000"/>
                <w:sz w:val="20"/>
                <w:szCs w:val="20"/>
                <w:lang w:val="en-GB"/>
              </w:rPr>
              <w:t>2.1</w:t>
            </w:r>
            <w:r>
              <w:rPr>
                <w:color w:val="000000"/>
                <w:sz w:val="20"/>
                <w:szCs w:val="20"/>
                <w:lang w:val="en-GB"/>
              </w:rPr>
              <w:t>2</w:t>
            </w:r>
          </w:p>
        </w:tc>
        <w:tc>
          <w:tcPr>
            <w:tcW w:w="1315" w:type="dxa"/>
            <w:tcBorders>
              <w:top w:val="nil"/>
              <w:left w:val="nil"/>
              <w:bottom w:val="threeDEmboss" w:sz="6" w:space="0" w:color="auto"/>
              <w:right w:val="nil"/>
            </w:tcBorders>
            <w:shd w:val="clear" w:color="auto" w:fill="auto"/>
            <w:noWrap/>
            <w:vAlign w:val="bottom"/>
            <w:hideMark/>
          </w:tcPr>
          <w:p w14:paraId="5D9152BD" w14:textId="77777777" w:rsidR="00D53338" w:rsidRPr="00265162" w:rsidRDefault="00D53338" w:rsidP="006E5FA3">
            <w:pPr>
              <w:jc w:val="right"/>
              <w:rPr>
                <w:color w:val="000000"/>
                <w:sz w:val="20"/>
                <w:szCs w:val="20"/>
                <w:lang w:val="en-GB"/>
              </w:rPr>
            </w:pPr>
            <w:r w:rsidRPr="00265162">
              <w:rPr>
                <w:color w:val="000000"/>
                <w:sz w:val="20"/>
                <w:szCs w:val="20"/>
                <w:lang w:val="en-GB"/>
              </w:rPr>
              <w:t>1</w:t>
            </w:r>
          </w:p>
        </w:tc>
        <w:tc>
          <w:tcPr>
            <w:tcW w:w="1315" w:type="dxa"/>
            <w:tcBorders>
              <w:top w:val="nil"/>
              <w:left w:val="nil"/>
              <w:bottom w:val="threeDEmboss" w:sz="6" w:space="0" w:color="auto"/>
              <w:right w:val="nil"/>
            </w:tcBorders>
            <w:shd w:val="clear" w:color="auto" w:fill="auto"/>
            <w:noWrap/>
            <w:vAlign w:val="bottom"/>
            <w:hideMark/>
          </w:tcPr>
          <w:p w14:paraId="2B2008A2" w14:textId="77777777" w:rsidR="00D53338" w:rsidRPr="00265162" w:rsidRDefault="00D53338" w:rsidP="006E5FA3">
            <w:pPr>
              <w:jc w:val="right"/>
              <w:rPr>
                <w:color w:val="000000"/>
                <w:sz w:val="20"/>
                <w:szCs w:val="20"/>
                <w:lang w:val="en-GB"/>
              </w:rPr>
            </w:pPr>
            <w:r w:rsidRPr="00265162">
              <w:rPr>
                <w:color w:val="000000"/>
                <w:sz w:val="20"/>
                <w:szCs w:val="20"/>
                <w:lang w:val="en-GB"/>
              </w:rPr>
              <w:t>14</w:t>
            </w:r>
          </w:p>
        </w:tc>
      </w:tr>
    </w:tbl>
    <w:p w14:paraId="35C97F80" w14:textId="38152B3C" w:rsidR="00D53338" w:rsidRPr="005B4727" w:rsidRDefault="00D53338" w:rsidP="005B4727">
      <w:pPr>
        <w:jc w:val="both"/>
        <w:rPr>
          <w:sz w:val="18"/>
          <w:szCs w:val="18"/>
          <w:lang w:val="en-GB"/>
        </w:rPr>
      </w:pPr>
      <w:r w:rsidRPr="00265162">
        <w:rPr>
          <w:sz w:val="18"/>
          <w:szCs w:val="18"/>
          <w:lang w:val="en-GB"/>
        </w:rPr>
        <w:t xml:space="preserve">   Source: author, based on data from 2000-2015.</w:t>
      </w:r>
    </w:p>
    <w:p w14:paraId="7C204F26" w14:textId="0C22BB6F" w:rsidR="00636420" w:rsidRPr="0092471A" w:rsidRDefault="00636420" w:rsidP="0092471A">
      <w:pPr>
        <w:spacing w:before="120" w:after="120" w:line="276" w:lineRule="auto"/>
        <w:jc w:val="both"/>
        <w:rPr>
          <w:sz w:val="22"/>
          <w:szCs w:val="22"/>
          <w:lang w:val="en-US"/>
        </w:rPr>
      </w:pPr>
      <w:r w:rsidRPr="0092471A">
        <w:rPr>
          <w:sz w:val="22"/>
          <w:szCs w:val="22"/>
          <w:lang w:val="en-US"/>
        </w:rPr>
        <w:t xml:space="preserve">The table above shows that on average African countries export 1429 products for an index of 43.473%. With regard to the representativeness of natural resources (renewable and non-renewable), the description of the data shows that the average agricultural rate largely dominates followed by oil resources, natural gas is under-represented (in export volume and in term of GDP). To have a good visualization of these resources, we are going to make scatter diagrams (see appendix). Since the purpose of this study is to show how the different resources are evolving in the African continent, we </w:t>
      </w:r>
      <w:r w:rsidR="0093484F" w:rsidRPr="0092471A">
        <w:rPr>
          <w:sz w:val="22"/>
          <w:szCs w:val="22"/>
          <w:lang w:val="en-US"/>
        </w:rPr>
        <w:t>considered</w:t>
      </w:r>
      <w:r w:rsidRPr="0092471A">
        <w:rPr>
          <w:sz w:val="22"/>
          <w:szCs w:val="22"/>
          <w:lang w:val="en-US"/>
        </w:rPr>
        <w:t xml:space="preserve"> it necessary to make the representation of countries with renewable and non-renewable resources, with their diversification indicators</w:t>
      </w:r>
      <w:r w:rsidR="005D638B" w:rsidRPr="0092471A">
        <w:rPr>
          <w:sz w:val="22"/>
          <w:szCs w:val="22"/>
          <w:lang w:val="en-US"/>
        </w:rPr>
        <w:t xml:space="preserve"> (</w:t>
      </w:r>
      <w:r w:rsidR="00557F81" w:rsidRPr="0092471A">
        <w:rPr>
          <w:sz w:val="22"/>
          <w:szCs w:val="22"/>
          <w:lang w:val="en-US"/>
        </w:rPr>
        <w:t xml:space="preserve">see </w:t>
      </w:r>
      <w:r w:rsidR="005D638B" w:rsidRPr="0092471A">
        <w:rPr>
          <w:sz w:val="22"/>
          <w:szCs w:val="22"/>
          <w:lang w:val="en-US"/>
        </w:rPr>
        <w:t>appendix)</w:t>
      </w:r>
      <w:r w:rsidRPr="0092471A">
        <w:rPr>
          <w:sz w:val="22"/>
          <w:szCs w:val="22"/>
          <w:lang w:val="en-US"/>
        </w:rPr>
        <w:t>.</w:t>
      </w:r>
    </w:p>
    <w:p w14:paraId="629D5963" w14:textId="3B2AA501" w:rsidR="00CD6F78" w:rsidRPr="0092471A" w:rsidRDefault="00BB13D4" w:rsidP="0092471A">
      <w:pPr>
        <w:spacing w:before="120" w:after="120" w:line="276" w:lineRule="auto"/>
        <w:jc w:val="both"/>
        <w:rPr>
          <w:sz w:val="22"/>
          <w:szCs w:val="22"/>
          <w:lang w:val="en-US"/>
        </w:rPr>
      </w:pPr>
      <w:r w:rsidRPr="0092471A">
        <w:rPr>
          <w:sz w:val="22"/>
          <w:szCs w:val="22"/>
          <w:lang w:val="en-US"/>
        </w:rPr>
        <w:t>Graphics</w:t>
      </w:r>
      <w:r w:rsidR="00CD6F78" w:rsidRPr="0092471A">
        <w:rPr>
          <w:sz w:val="22"/>
          <w:szCs w:val="22"/>
          <w:lang w:val="en-US"/>
        </w:rPr>
        <w:t xml:space="preserve"> show that in countries where oil is not abundant, agricultural products are more important. We note that there have been changes over time in countries such as South Africa where agriculture dominated in the 2000s, but from 2015, production </w:t>
      </w:r>
      <w:r w:rsidR="001D25EB" w:rsidRPr="0092471A">
        <w:rPr>
          <w:sz w:val="22"/>
          <w:szCs w:val="22"/>
          <w:lang w:val="en-US"/>
        </w:rPr>
        <w:t xml:space="preserve">largely </w:t>
      </w:r>
      <w:r w:rsidR="00CD6F78" w:rsidRPr="0092471A">
        <w:rPr>
          <w:sz w:val="22"/>
          <w:szCs w:val="22"/>
          <w:lang w:val="en-US"/>
        </w:rPr>
        <w:t>decreased. In Algeria (</w:t>
      </w:r>
      <w:r w:rsidR="00FC4796" w:rsidRPr="0092471A">
        <w:rPr>
          <w:sz w:val="22"/>
          <w:szCs w:val="22"/>
          <w:lang w:val="en-US"/>
        </w:rPr>
        <w:t xml:space="preserve">first </w:t>
      </w:r>
      <w:r w:rsidR="00CD6F78" w:rsidRPr="0092471A">
        <w:rPr>
          <w:sz w:val="22"/>
          <w:szCs w:val="22"/>
          <w:lang w:val="en-US"/>
        </w:rPr>
        <w:t xml:space="preserve">producer of </w:t>
      </w:r>
      <w:r w:rsidR="00FC4796" w:rsidRPr="0092471A">
        <w:rPr>
          <w:sz w:val="22"/>
          <w:szCs w:val="22"/>
          <w:lang w:val="en-US"/>
        </w:rPr>
        <w:t xml:space="preserve">natural </w:t>
      </w:r>
      <w:r w:rsidR="00CD6F78" w:rsidRPr="0092471A">
        <w:rPr>
          <w:sz w:val="22"/>
          <w:szCs w:val="22"/>
          <w:lang w:val="en-US"/>
        </w:rPr>
        <w:t>gas in Africa), we see that oil dominates exports. On the other hand, in 2015</w:t>
      </w:r>
      <w:r w:rsidR="001D25EB" w:rsidRPr="0092471A">
        <w:rPr>
          <w:sz w:val="22"/>
          <w:szCs w:val="22"/>
          <w:lang w:val="en-US"/>
        </w:rPr>
        <w:t>,</w:t>
      </w:r>
      <w:r w:rsidR="00CD6F78" w:rsidRPr="0092471A">
        <w:rPr>
          <w:sz w:val="22"/>
          <w:szCs w:val="22"/>
          <w:lang w:val="en-US"/>
        </w:rPr>
        <w:t xml:space="preserve"> </w:t>
      </w:r>
      <w:r w:rsidR="001D25EB" w:rsidRPr="0092471A">
        <w:rPr>
          <w:sz w:val="22"/>
          <w:szCs w:val="22"/>
          <w:lang w:val="en-US"/>
        </w:rPr>
        <w:t>there</w:t>
      </w:r>
      <w:r w:rsidR="00CD6F78" w:rsidRPr="0092471A">
        <w:rPr>
          <w:sz w:val="22"/>
          <w:szCs w:val="22"/>
          <w:lang w:val="en-US"/>
        </w:rPr>
        <w:t xml:space="preserve"> </w:t>
      </w:r>
      <w:r w:rsidR="001D25EB" w:rsidRPr="0092471A">
        <w:rPr>
          <w:sz w:val="22"/>
          <w:szCs w:val="22"/>
          <w:lang w:val="en-US"/>
        </w:rPr>
        <w:t>was</w:t>
      </w:r>
      <w:r w:rsidR="00CD6F78" w:rsidRPr="0092471A">
        <w:rPr>
          <w:sz w:val="22"/>
          <w:szCs w:val="22"/>
          <w:lang w:val="en-US"/>
        </w:rPr>
        <w:t xml:space="preserve"> equality of oil and natural gas export volumes. However, oil has more weight in national production (GDP) than other resources, followed by natural gas. This situation was also observed in Egypt, but gas production </w:t>
      </w:r>
      <w:r w:rsidR="00CD6F78" w:rsidRPr="0092471A">
        <w:rPr>
          <w:sz w:val="22"/>
          <w:szCs w:val="22"/>
          <w:lang w:val="en-US"/>
        </w:rPr>
        <w:lastRenderedPageBreak/>
        <w:t xml:space="preserve">was higher in 2005. Unlike Algeria, agriculture is important in Egypt with a share in the GDP higher than that of oil and natural gas </w:t>
      </w:r>
      <w:r w:rsidR="001D25EB" w:rsidRPr="0092471A">
        <w:rPr>
          <w:sz w:val="22"/>
          <w:szCs w:val="22"/>
          <w:lang w:val="en-US"/>
        </w:rPr>
        <w:t>in</w:t>
      </w:r>
      <w:r w:rsidR="00CD6F78" w:rsidRPr="0092471A">
        <w:rPr>
          <w:sz w:val="22"/>
          <w:szCs w:val="22"/>
          <w:lang w:val="en-US"/>
        </w:rPr>
        <w:t xml:space="preserve"> 2010. In countries like Nigeria and Gabon, </w:t>
      </w:r>
      <w:r w:rsidR="00FC4796" w:rsidRPr="0092471A">
        <w:rPr>
          <w:sz w:val="22"/>
          <w:szCs w:val="22"/>
          <w:lang w:val="en-US"/>
        </w:rPr>
        <w:t>oil</w:t>
      </w:r>
      <w:r w:rsidR="00CD6F78" w:rsidRPr="0092471A">
        <w:rPr>
          <w:sz w:val="22"/>
          <w:szCs w:val="22"/>
          <w:lang w:val="en-US"/>
        </w:rPr>
        <w:t xml:space="preserve"> exports represent more than 90% of total exports and </w:t>
      </w:r>
      <w:r w:rsidR="001D25EB" w:rsidRPr="0092471A">
        <w:rPr>
          <w:sz w:val="22"/>
          <w:szCs w:val="22"/>
          <w:lang w:val="en-US"/>
        </w:rPr>
        <w:t xml:space="preserve">more </w:t>
      </w:r>
      <w:r w:rsidR="00CD6F78" w:rsidRPr="0092471A">
        <w:rPr>
          <w:sz w:val="22"/>
          <w:szCs w:val="22"/>
          <w:lang w:val="en-US"/>
        </w:rPr>
        <w:t xml:space="preserve">60% of national production, </w:t>
      </w:r>
      <w:r w:rsidR="00557F81" w:rsidRPr="0092471A">
        <w:rPr>
          <w:sz w:val="22"/>
          <w:szCs w:val="22"/>
          <w:lang w:val="en-US"/>
        </w:rPr>
        <w:t>moreover,</w:t>
      </w:r>
      <w:r w:rsidR="00CD6F78" w:rsidRPr="0092471A">
        <w:rPr>
          <w:sz w:val="22"/>
          <w:szCs w:val="22"/>
          <w:lang w:val="en-US"/>
        </w:rPr>
        <w:t xml:space="preserve"> agricultural and natural gas products are not very important. We then feel a strong concentration of these savings in </w:t>
      </w:r>
      <w:r w:rsidR="00FC4796" w:rsidRPr="0092471A">
        <w:rPr>
          <w:sz w:val="22"/>
          <w:szCs w:val="22"/>
          <w:lang w:val="en-US"/>
        </w:rPr>
        <w:t>oil</w:t>
      </w:r>
      <w:r w:rsidR="00CD6F78" w:rsidRPr="0092471A">
        <w:rPr>
          <w:sz w:val="22"/>
          <w:szCs w:val="22"/>
          <w:lang w:val="en-US"/>
        </w:rPr>
        <w:t xml:space="preserve"> products. </w:t>
      </w:r>
    </w:p>
    <w:p w14:paraId="4B3F7333" w14:textId="671F2BCA" w:rsidR="001D25EB" w:rsidRPr="0092471A" w:rsidRDefault="00557F81" w:rsidP="0092471A">
      <w:pPr>
        <w:spacing w:before="120" w:after="120" w:line="276" w:lineRule="auto"/>
        <w:jc w:val="both"/>
        <w:rPr>
          <w:sz w:val="22"/>
          <w:szCs w:val="22"/>
          <w:lang w:val="en-US"/>
        </w:rPr>
      </w:pPr>
      <w:r w:rsidRPr="0092471A">
        <w:rPr>
          <w:sz w:val="22"/>
          <w:szCs w:val="22"/>
          <w:lang w:val="en-US"/>
        </w:rPr>
        <w:t>As such</w:t>
      </w:r>
      <w:r w:rsidR="001D25EB" w:rsidRPr="0092471A">
        <w:rPr>
          <w:sz w:val="22"/>
          <w:szCs w:val="22"/>
          <w:lang w:val="en-US"/>
        </w:rPr>
        <w:t>, it would be interesting to make the graphical representation of the two diversification indicators to see their distribution. The charts show that South Africa has the most diversified basket and exports more products (5039) and an index of 11%. Countries that export fewer products have a more concentrated index. This is the case of Angola, where oil largely dominates its exports with index values ​​of over 90%. This is also the case of Gabon with an index hovering around 80%. Nigeria (</w:t>
      </w:r>
      <w:r w:rsidR="00D9563C" w:rsidRPr="0092471A">
        <w:rPr>
          <w:sz w:val="22"/>
          <w:szCs w:val="22"/>
          <w:lang w:val="en-US"/>
        </w:rPr>
        <w:t>first</w:t>
      </w:r>
      <w:r w:rsidR="001D25EB" w:rsidRPr="0092471A">
        <w:rPr>
          <w:sz w:val="22"/>
          <w:szCs w:val="22"/>
          <w:lang w:val="en-US"/>
        </w:rPr>
        <w:t xml:space="preserve"> oil producer and exporter) is also a case with a relatively concentrated basket, but exporting more products than the others. These statistical results will be verified as part of our econometric estimates.</w:t>
      </w:r>
    </w:p>
    <w:p w14:paraId="497B12BE" w14:textId="77777777" w:rsidR="003F375D" w:rsidRPr="0092471A" w:rsidRDefault="003F375D" w:rsidP="0092471A">
      <w:pPr>
        <w:pStyle w:val="Paragraphedeliste"/>
        <w:numPr>
          <w:ilvl w:val="0"/>
          <w:numId w:val="8"/>
        </w:numPr>
        <w:spacing w:before="100" w:beforeAutospacing="1" w:after="100" w:afterAutospacing="1" w:line="276" w:lineRule="auto"/>
        <w:jc w:val="both"/>
        <w:rPr>
          <w:b/>
          <w:bCs/>
          <w:sz w:val="22"/>
          <w:szCs w:val="22"/>
          <w:lang w:val="en-US"/>
        </w:rPr>
      </w:pPr>
      <w:r w:rsidRPr="0092471A">
        <w:rPr>
          <w:b/>
          <w:bCs/>
          <w:sz w:val="22"/>
          <w:szCs w:val="22"/>
          <w:lang w:val="en-US"/>
        </w:rPr>
        <w:t>RESULTS OF ESTIMAT</w:t>
      </w:r>
      <w:r w:rsidR="009D44B4" w:rsidRPr="0092471A">
        <w:rPr>
          <w:b/>
          <w:bCs/>
          <w:sz w:val="22"/>
          <w:szCs w:val="22"/>
          <w:lang w:val="en-US"/>
        </w:rPr>
        <w:t>ON</w:t>
      </w:r>
      <w:r w:rsidRPr="0092471A">
        <w:rPr>
          <w:b/>
          <w:bCs/>
          <w:sz w:val="22"/>
          <w:szCs w:val="22"/>
          <w:lang w:val="en-US"/>
        </w:rPr>
        <w:t>S AND INTERPRETATIONS</w:t>
      </w:r>
    </w:p>
    <w:p w14:paraId="22491F5D" w14:textId="361A8990" w:rsidR="008E1448" w:rsidRPr="0092471A" w:rsidRDefault="008E1448" w:rsidP="0092471A">
      <w:pPr>
        <w:spacing w:before="120" w:after="120" w:line="276" w:lineRule="auto"/>
        <w:jc w:val="both"/>
        <w:rPr>
          <w:sz w:val="22"/>
          <w:szCs w:val="22"/>
          <w:lang w:val="en-GB"/>
        </w:rPr>
      </w:pPr>
      <w:r w:rsidRPr="0092471A">
        <w:rPr>
          <w:sz w:val="22"/>
          <w:szCs w:val="22"/>
          <w:lang w:val="en-GB"/>
        </w:rPr>
        <w:t>The table below shows the overall regression of our variables. The Hausman test (see appendix) suggests that the fixed-effects estimator is preferable than the random effects estimator (in both cases) for reasons of consistency. The usable sample includes 164 observations (</w:t>
      </w:r>
      <w:r w:rsidR="007761A8" w:rsidRPr="0092471A">
        <w:rPr>
          <w:sz w:val="22"/>
          <w:szCs w:val="22"/>
          <w:lang w:val="en-GB"/>
        </w:rPr>
        <w:t>i.e.,</w:t>
      </w:r>
      <w:r w:rsidRPr="0092471A">
        <w:rPr>
          <w:sz w:val="22"/>
          <w:szCs w:val="22"/>
          <w:lang w:val="en-GB"/>
        </w:rPr>
        <w:t xml:space="preserve"> 41 African countries) over the period 2000-2015 (with 4-time horizons). The estimates also include dummies time variables to control the time period. The quality of adjustment and the F-stat are of satisfactory overall significance for both regressions. The debate on interpretations is structured around four sets of results. The results using the count indicators (Count) and the diversification index (HHIN) as dependent variables, and with resource variables measured as a share of total exports and GDP. Additionally, in interpreting these results, it should be noted that the coefficients are not interpreted in the same way for the two cases. So, a positive sign is good for the count indicator, and for the diversification index (HHIN), it shows a tendency towards concentration (therefore not </w:t>
      </w:r>
      <w:r w:rsidR="007761A8" w:rsidRPr="0092471A">
        <w:rPr>
          <w:sz w:val="22"/>
          <w:szCs w:val="22"/>
          <w:lang w:val="en-GB"/>
        </w:rPr>
        <w:t>favourable</w:t>
      </w:r>
      <w:r w:rsidRPr="0092471A">
        <w:rPr>
          <w:sz w:val="22"/>
          <w:szCs w:val="22"/>
          <w:lang w:val="en-GB"/>
        </w:rPr>
        <w:t>).</w:t>
      </w:r>
    </w:p>
    <w:p w14:paraId="6A45068D" w14:textId="4B142206" w:rsidR="008E1448" w:rsidRPr="0092471A" w:rsidRDefault="008E1448" w:rsidP="0092471A">
      <w:pPr>
        <w:spacing w:before="120" w:after="120" w:line="276" w:lineRule="auto"/>
        <w:jc w:val="both"/>
        <w:rPr>
          <w:sz w:val="22"/>
          <w:szCs w:val="22"/>
          <w:lang w:val="en-GB"/>
        </w:rPr>
      </w:pPr>
      <w:r w:rsidRPr="0092471A">
        <w:rPr>
          <w:sz w:val="22"/>
          <w:szCs w:val="22"/>
          <w:lang w:val="en-GB"/>
        </w:rPr>
        <w:t xml:space="preserve">Thus, the overall reading of the results in table 2 shows only oil and agricultural exports have an impact on diversification. So, the presence of oil (non-renewable resources) and agricultural (renewable resources) resources in the exports of African countries is not in </w:t>
      </w:r>
      <w:r w:rsidR="00E520A2" w:rsidRPr="0092471A">
        <w:rPr>
          <w:sz w:val="22"/>
          <w:szCs w:val="22"/>
          <w:lang w:val="en-GB"/>
        </w:rPr>
        <w:t>favour</w:t>
      </w:r>
      <w:r w:rsidRPr="0092471A">
        <w:rPr>
          <w:sz w:val="22"/>
          <w:szCs w:val="22"/>
          <w:lang w:val="en-GB"/>
        </w:rPr>
        <w:t xml:space="preserve"> of diversification, both from the point of view of the index and the count indicator. These results are consistent with those of previous studies (Alsharif et al., 2016). According to them, there is a negative correlation between natural resources and economic diversification. The results of this article seem to show that the presence of natural resources in African countries tends to encourage more commodity specialization. This context could be explained by the fact that these resources (especially non-renewable ones) generate considerable gains, pushing African countries to focus on a handful of products. For example, in the international market, an increase in the prices of raw materials such as oil can lead to increased concentration of export supply. We can also say that oil and agricultural resources largely dominate the production of African countries, as seen with the description of the data. However, when we </w:t>
      </w:r>
      <w:r w:rsidR="00A6232E" w:rsidRPr="0092471A">
        <w:rPr>
          <w:sz w:val="22"/>
          <w:szCs w:val="22"/>
          <w:lang w:val="en-GB"/>
        </w:rPr>
        <w:t>analyse</w:t>
      </w:r>
      <w:r w:rsidRPr="0092471A">
        <w:rPr>
          <w:sz w:val="22"/>
          <w:szCs w:val="22"/>
          <w:lang w:val="en-GB"/>
        </w:rPr>
        <w:t xml:space="preserve"> them from the perspective of domestic production (relative to GDP), we see that they have no effect on diversification indicators. This could be explained by the fact that these resources could represent an important part in the exports (should affect the indices) but not the GDP.</w:t>
      </w:r>
    </w:p>
    <w:p w14:paraId="75195245" w14:textId="1D07FF08" w:rsidR="008E1448" w:rsidRPr="0092471A" w:rsidRDefault="008E1448" w:rsidP="0092471A">
      <w:pPr>
        <w:spacing w:before="120" w:after="120" w:line="276" w:lineRule="auto"/>
        <w:jc w:val="both"/>
        <w:rPr>
          <w:sz w:val="22"/>
          <w:szCs w:val="22"/>
          <w:lang w:val="en-GB"/>
        </w:rPr>
      </w:pPr>
      <w:r w:rsidRPr="0092471A">
        <w:rPr>
          <w:sz w:val="22"/>
          <w:szCs w:val="22"/>
          <w:lang w:val="en-GB"/>
        </w:rPr>
        <w:t xml:space="preserve">Furthermore, improving the level of institutional quality (measured by the perception of corruption) tends to increase the number of </w:t>
      </w:r>
      <w:r w:rsidR="00276BC0" w:rsidRPr="0092471A">
        <w:rPr>
          <w:sz w:val="22"/>
          <w:szCs w:val="22"/>
          <w:lang w:val="en-GB"/>
        </w:rPr>
        <w:t xml:space="preserve">exported </w:t>
      </w:r>
      <w:r w:rsidRPr="0092471A">
        <w:rPr>
          <w:sz w:val="22"/>
          <w:szCs w:val="22"/>
          <w:lang w:val="en-GB"/>
        </w:rPr>
        <w:t>products. Our results also confirm that the appreciation of the real exchange rate prompts countries to increase their number of exported products, in order to earn more. This corroborates the idea that an increase in the monetary value causes producers in commodity-exporting countries to offer more products to international markets. These results will be checked separately to see how the coefficients change (Tables 3 and 4). </w:t>
      </w:r>
    </w:p>
    <w:p w14:paraId="14D25848" w14:textId="7AC5C7E7" w:rsidR="003F375D" w:rsidRPr="00375E2B" w:rsidRDefault="00950648" w:rsidP="00375E2B">
      <w:pPr>
        <w:jc w:val="both"/>
        <w:rPr>
          <w:b/>
          <w:bCs/>
          <w:lang w:val="en-US"/>
        </w:rPr>
      </w:pPr>
      <w:r w:rsidRPr="00375E2B">
        <w:rPr>
          <w:b/>
          <w:bCs/>
          <w:lang w:val="en-US"/>
        </w:rPr>
        <w:lastRenderedPageBreak/>
        <w:t xml:space="preserve">   </w:t>
      </w:r>
      <w:r w:rsidR="003F375D" w:rsidRPr="00375E2B">
        <w:rPr>
          <w:b/>
          <w:bCs/>
          <w:lang w:val="en-US"/>
        </w:rPr>
        <w:t xml:space="preserve">Table </w:t>
      </w:r>
      <w:r w:rsidR="00997BF2" w:rsidRPr="00375E2B">
        <w:rPr>
          <w:b/>
          <w:bCs/>
          <w:lang w:val="en-US"/>
        </w:rPr>
        <w:t>2</w:t>
      </w:r>
      <w:r w:rsidR="003F375D" w:rsidRPr="00375E2B">
        <w:rPr>
          <w:b/>
          <w:bCs/>
          <w:lang w:val="en-US"/>
        </w:rPr>
        <w:t xml:space="preserve">: </w:t>
      </w:r>
      <w:r w:rsidR="00375E2B" w:rsidRPr="00375E2B">
        <w:rPr>
          <w:b/>
          <w:bCs/>
          <w:lang w:val="en-US"/>
        </w:rPr>
        <w:t>Fixed effects estimations of factors explaining diversification</w:t>
      </w:r>
      <w:r w:rsidR="00B85015" w:rsidRPr="00375E2B">
        <w:rPr>
          <w:b/>
          <w:bCs/>
          <w:lang w:val="en-US"/>
        </w:rPr>
        <w:t xml:space="preserve"> </w:t>
      </w:r>
    </w:p>
    <w:tbl>
      <w:tblPr>
        <w:tblW w:w="8931" w:type="dxa"/>
        <w:tblCellMar>
          <w:left w:w="70" w:type="dxa"/>
          <w:right w:w="70" w:type="dxa"/>
        </w:tblCellMar>
        <w:tblLook w:val="04A0" w:firstRow="1" w:lastRow="0" w:firstColumn="1" w:lastColumn="0" w:noHBand="0" w:noVBand="1"/>
      </w:tblPr>
      <w:tblGrid>
        <w:gridCol w:w="3596"/>
        <w:gridCol w:w="2949"/>
        <w:gridCol w:w="2386"/>
      </w:tblGrid>
      <w:tr w:rsidR="008E1448" w:rsidRPr="00265162" w14:paraId="69D18659" w14:textId="77777777" w:rsidTr="0092471A">
        <w:trPr>
          <w:trHeight w:val="203"/>
        </w:trPr>
        <w:tc>
          <w:tcPr>
            <w:tcW w:w="3596" w:type="dxa"/>
            <w:tcBorders>
              <w:top w:val="single" w:sz="18" w:space="0" w:color="auto"/>
              <w:left w:val="nil"/>
              <w:bottom w:val="single" w:sz="18" w:space="0" w:color="auto"/>
              <w:right w:val="nil"/>
            </w:tcBorders>
            <w:shd w:val="clear" w:color="auto" w:fill="auto"/>
            <w:noWrap/>
            <w:vAlign w:val="bottom"/>
            <w:hideMark/>
          </w:tcPr>
          <w:p w14:paraId="5ED6B6AD" w14:textId="77777777" w:rsidR="008E1448" w:rsidRPr="00265162" w:rsidRDefault="008E1448" w:rsidP="006E5FA3">
            <w:pPr>
              <w:jc w:val="both"/>
              <w:rPr>
                <w:color w:val="000000"/>
                <w:sz w:val="20"/>
                <w:szCs w:val="20"/>
                <w:lang w:val="en-GB"/>
              </w:rPr>
            </w:pPr>
            <w:r w:rsidRPr="00265162">
              <w:rPr>
                <w:color w:val="000000"/>
                <w:sz w:val="20"/>
                <w:szCs w:val="20"/>
                <w:lang w:val="en-GB"/>
              </w:rPr>
              <w:t>VARIABLES</w:t>
            </w:r>
          </w:p>
        </w:tc>
        <w:tc>
          <w:tcPr>
            <w:tcW w:w="2949" w:type="dxa"/>
            <w:tcBorders>
              <w:top w:val="single" w:sz="18" w:space="0" w:color="auto"/>
              <w:left w:val="nil"/>
              <w:bottom w:val="single" w:sz="18" w:space="0" w:color="auto"/>
              <w:right w:val="nil"/>
            </w:tcBorders>
            <w:shd w:val="clear" w:color="auto" w:fill="auto"/>
            <w:noWrap/>
            <w:vAlign w:val="bottom"/>
            <w:hideMark/>
          </w:tcPr>
          <w:p w14:paraId="6E2AF59E" w14:textId="77777777" w:rsidR="008E1448" w:rsidRPr="00265162" w:rsidRDefault="008E1448" w:rsidP="006E5FA3">
            <w:pPr>
              <w:rPr>
                <w:color w:val="000000"/>
                <w:sz w:val="20"/>
                <w:szCs w:val="20"/>
                <w:lang w:val="en-GB"/>
              </w:rPr>
            </w:pPr>
            <w:r w:rsidRPr="00265162">
              <w:rPr>
                <w:color w:val="000000"/>
                <w:sz w:val="20"/>
                <w:szCs w:val="20"/>
                <w:lang w:val="en-GB"/>
              </w:rPr>
              <w:t>COUNT</w:t>
            </w:r>
          </w:p>
        </w:tc>
        <w:tc>
          <w:tcPr>
            <w:tcW w:w="2386" w:type="dxa"/>
            <w:tcBorders>
              <w:top w:val="single" w:sz="18" w:space="0" w:color="auto"/>
              <w:left w:val="nil"/>
              <w:bottom w:val="single" w:sz="18" w:space="0" w:color="auto"/>
              <w:right w:val="nil"/>
            </w:tcBorders>
            <w:vAlign w:val="bottom"/>
          </w:tcPr>
          <w:p w14:paraId="011DA863" w14:textId="77777777" w:rsidR="008E1448" w:rsidRPr="008E1448" w:rsidRDefault="008E1448" w:rsidP="006E5FA3">
            <w:pPr>
              <w:rPr>
                <w:color w:val="000000"/>
                <w:sz w:val="20"/>
                <w:szCs w:val="20"/>
                <w:lang w:val="en-GB"/>
              </w:rPr>
            </w:pPr>
            <w:r w:rsidRPr="008E1448">
              <w:rPr>
                <w:color w:val="000000"/>
                <w:sz w:val="20"/>
                <w:szCs w:val="20"/>
              </w:rPr>
              <w:t>HHIN</w:t>
            </w:r>
          </w:p>
        </w:tc>
      </w:tr>
      <w:tr w:rsidR="008E1448" w:rsidRPr="00265162" w14:paraId="67A9499C" w14:textId="77777777" w:rsidTr="0092471A">
        <w:trPr>
          <w:trHeight w:val="259"/>
        </w:trPr>
        <w:tc>
          <w:tcPr>
            <w:tcW w:w="3596" w:type="dxa"/>
            <w:tcBorders>
              <w:top w:val="single" w:sz="18" w:space="0" w:color="auto"/>
              <w:left w:val="nil"/>
              <w:bottom w:val="nil"/>
              <w:right w:val="nil"/>
            </w:tcBorders>
            <w:shd w:val="clear" w:color="auto" w:fill="auto"/>
            <w:noWrap/>
            <w:vAlign w:val="bottom"/>
            <w:hideMark/>
          </w:tcPr>
          <w:p w14:paraId="261C00DE" w14:textId="77777777" w:rsidR="008E1448" w:rsidRPr="00265162" w:rsidRDefault="008E1448" w:rsidP="006E5FA3">
            <w:pPr>
              <w:jc w:val="both"/>
              <w:rPr>
                <w:color w:val="000000"/>
                <w:sz w:val="20"/>
                <w:szCs w:val="20"/>
                <w:lang w:val="en-GB"/>
              </w:rPr>
            </w:pPr>
            <w:r w:rsidRPr="00265162">
              <w:rPr>
                <w:color w:val="000000"/>
                <w:sz w:val="20"/>
                <w:szCs w:val="20"/>
                <w:lang w:val="en-GB"/>
              </w:rPr>
              <w:t>Oil/Export</w:t>
            </w:r>
          </w:p>
        </w:tc>
        <w:tc>
          <w:tcPr>
            <w:tcW w:w="2949" w:type="dxa"/>
            <w:tcBorders>
              <w:top w:val="single" w:sz="18" w:space="0" w:color="auto"/>
              <w:left w:val="nil"/>
              <w:bottom w:val="nil"/>
              <w:right w:val="nil"/>
            </w:tcBorders>
            <w:shd w:val="clear" w:color="auto" w:fill="auto"/>
            <w:noWrap/>
            <w:vAlign w:val="bottom"/>
            <w:hideMark/>
          </w:tcPr>
          <w:p w14:paraId="1B59FF3F"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-2</w:t>
            </w:r>
            <w:r>
              <w:rPr>
                <w:color w:val="000000"/>
                <w:sz w:val="20"/>
                <w:szCs w:val="20"/>
                <w:lang w:val="en-GB"/>
              </w:rPr>
              <w:t>6</w:t>
            </w:r>
            <w:r w:rsidRPr="00265162">
              <w:rPr>
                <w:color w:val="000000"/>
                <w:sz w:val="20"/>
                <w:szCs w:val="20"/>
                <w:lang w:val="en-GB"/>
              </w:rPr>
              <w:t>.5</w:t>
            </w:r>
            <w:r>
              <w:rPr>
                <w:color w:val="000000"/>
                <w:sz w:val="20"/>
                <w:szCs w:val="20"/>
                <w:lang w:val="en-GB"/>
              </w:rPr>
              <w:t>9</w:t>
            </w:r>
            <w:r w:rsidRPr="00265162">
              <w:rPr>
                <w:color w:val="000000"/>
                <w:sz w:val="20"/>
                <w:szCs w:val="20"/>
                <w:lang w:val="en-GB"/>
              </w:rPr>
              <w:t>*</w:t>
            </w:r>
          </w:p>
        </w:tc>
        <w:tc>
          <w:tcPr>
            <w:tcW w:w="2386" w:type="dxa"/>
            <w:tcBorders>
              <w:top w:val="single" w:sz="18" w:space="0" w:color="auto"/>
              <w:left w:val="nil"/>
              <w:bottom w:val="nil"/>
              <w:right w:val="nil"/>
            </w:tcBorders>
            <w:vAlign w:val="bottom"/>
          </w:tcPr>
          <w:p w14:paraId="66A1C902" w14:textId="77777777" w:rsidR="008E1448" w:rsidRPr="008E1448" w:rsidRDefault="008E1448" w:rsidP="006E5FA3">
            <w:pPr>
              <w:jc w:val="both"/>
              <w:rPr>
                <w:color w:val="000000"/>
                <w:sz w:val="20"/>
                <w:szCs w:val="20"/>
                <w:lang w:val="en-GB"/>
              </w:rPr>
            </w:pPr>
            <w:r w:rsidRPr="008E1448">
              <w:rPr>
                <w:color w:val="000000"/>
                <w:sz w:val="20"/>
                <w:szCs w:val="20"/>
              </w:rPr>
              <w:t>0.84**</w:t>
            </w:r>
          </w:p>
        </w:tc>
      </w:tr>
      <w:tr w:rsidR="008E1448" w:rsidRPr="00265162" w14:paraId="0689920C" w14:textId="77777777" w:rsidTr="0092471A">
        <w:trPr>
          <w:trHeight w:val="259"/>
        </w:trPr>
        <w:tc>
          <w:tcPr>
            <w:tcW w:w="3596" w:type="dxa"/>
            <w:tcBorders>
              <w:top w:val="nil"/>
              <w:left w:val="nil"/>
              <w:bottom w:val="nil"/>
              <w:right w:val="nil"/>
            </w:tcBorders>
            <w:shd w:val="clear" w:color="auto" w:fill="auto"/>
            <w:noWrap/>
            <w:vAlign w:val="bottom"/>
            <w:hideMark/>
          </w:tcPr>
          <w:p w14:paraId="6479D77C"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314CACE1"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(1</w:t>
            </w:r>
            <w:r>
              <w:rPr>
                <w:color w:val="000000"/>
                <w:sz w:val="20"/>
                <w:szCs w:val="20"/>
                <w:lang w:val="en-GB"/>
              </w:rPr>
              <w:t>5</w:t>
            </w:r>
            <w:r w:rsidRPr="00265162">
              <w:rPr>
                <w:color w:val="000000"/>
                <w:sz w:val="20"/>
                <w:szCs w:val="20"/>
                <w:lang w:val="en-GB"/>
              </w:rPr>
              <w:t>.</w:t>
            </w:r>
            <w:r>
              <w:rPr>
                <w:color w:val="000000"/>
                <w:sz w:val="20"/>
                <w:szCs w:val="20"/>
                <w:lang w:val="en-GB"/>
              </w:rPr>
              <w:t>0</w:t>
            </w:r>
            <w:r w:rsidRPr="00265162">
              <w:rPr>
                <w:color w:val="000000"/>
                <w:sz w:val="20"/>
                <w:szCs w:val="20"/>
                <w:lang w:val="en-GB"/>
              </w:rPr>
              <w:t>9)</w:t>
            </w:r>
          </w:p>
        </w:tc>
        <w:tc>
          <w:tcPr>
            <w:tcW w:w="2386" w:type="dxa"/>
            <w:tcBorders>
              <w:top w:val="nil"/>
              <w:left w:val="nil"/>
              <w:bottom w:val="nil"/>
              <w:right w:val="nil"/>
            </w:tcBorders>
            <w:vAlign w:val="bottom"/>
          </w:tcPr>
          <w:p w14:paraId="6590FEBD" w14:textId="77777777" w:rsidR="008E1448" w:rsidRPr="008E1448" w:rsidRDefault="008E1448" w:rsidP="006E5FA3">
            <w:pPr>
              <w:jc w:val="both"/>
              <w:rPr>
                <w:color w:val="000000"/>
                <w:sz w:val="20"/>
                <w:szCs w:val="20"/>
                <w:lang w:val="en-GB"/>
              </w:rPr>
            </w:pPr>
            <w:r w:rsidRPr="008E1448">
              <w:rPr>
                <w:color w:val="000000"/>
                <w:sz w:val="20"/>
                <w:szCs w:val="20"/>
              </w:rPr>
              <w:t>(0.37)</w:t>
            </w:r>
          </w:p>
        </w:tc>
      </w:tr>
      <w:tr w:rsidR="008E1448" w:rsidRPr="00265162" w14:paraId="3A1E778C" w14:textId="77777777" w:rsidTr="0092471A">
        <w:trPr>
          <w:trHeight w:val="259"/>
        </w:trPr>
        <w:tc>
          <w:tcPr>
            <w:tcW w:w="3596" w:type="dxa"/>
            <w:tcBorders>
              <w:top w:val="nil"/>
              <w:left w:val="nil"/>
              <w:bottom w:val="nil"/>
              <w:right w:val="nil"/>
            </w:tcBorders>
            <w:shd w:val="clear" w:color="auto" w:fill="auto"/>
            <w:noWrap/>
            <w:vAlign w:val="bottom"/>
            <w:hideMark/>
          </w:tcPr>
          <w:p w14:paraId="66B493B9"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Oil/GDP </w:t>
            </w:r>
          </w:p>
        </w:tc>
        <w:tc>
          <w:tcPr>
            <w:tcW w:w="2949" w:type="dxa"/>
            <w:tcBorders>
              <w:top w:val="nil"/>
              <w:left w:val="nil"/>
              <w:bottom w:val="nil"/>
              <w:right w:val="nil"/>
            </w:tcBorders>
            <w:shd w:val="clear" w:color="auto" w:fill="auto"/>
            <w:noWrap/>
            <w:vAlign w:val="bottom"/>
            <w:hideMark/>
          </w:tcPr>
          <w:p w14:paraId="38941758"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11.</w:t>
            </w:r>
            <w:r>
              <w:rPr>
                <w:color w:val="000000"/>
                <w:sz w:val="20"/>
                <w:szCs w:val="20"/>
                <w:lang w:val="en-GB"/>
              </w:rPr>
              <w:t>56</w:t>
            </w:r>
          </w:p>
        </w:tc>
        <w:tc>
          <w:tcPr>
            <w:tcW w:w="2386" w:type="dxa"/>
            <w:tcBorders>
              <w:top w:val="nil"/>
              <w:left w:val="nil"/>
              <w:bottom w:val="nil"/>
              <w:right w:val="nil"/>
            </w:tcBorders>
            <w:vAlign w:val="bottom"/>
          </w:tcPr>
          <w:p w14:paraId="24505D78" w14:textId="77777777" w:rsidR="008E1448" w:rsidRPr="008E1448" w:rsidRDefault="008E1448" w:rsidP="006E5FA3">
            <w:pPr>
              <w:jc w:val="both"/>
              <w:rPr>
                <w:color w:val="000000"/>
                <w:sz w:val="20"/>
                <w:szCs w:val="20"/>
                <w:lang w:val="en-GB"/>
              </w:rPr>
            </w:pPr>
            <w:r w:rsidRPr="008E1448">
              <w:rPr>
                <w:color w:val="000000"/>
                <w:sz w:val="20"/>
                <w:szCs w:val="20"/>
              </w:rPr>
              <w:t>-0.14</w:t>
            </w:r>
          </w:p>
        </w:tc>
      </w:tr>
      <w:tr w:rsidR="008E1448" w:rsidRPr="00265162" w14:paraId="625DAFCF" w14:textId="77777777" w:rsidTr="0092471A">
        <w:trPr>
          <w:trHeight w:val="259"/>
        </w:trPr>
        <w:tc>
          <w:tcPr>
            <w:tcW w:w="3596" w:type="dxa"/>
            <w:tcBorders>
              <w:top w:val="nil"/>
              <w:left w:val="nil"/>
              <w:bottom w:val="nil"/>
              <w:right w:val="nil"/>
            </w:tcBorders>
            <w:shd w:val="clear" w:color="auto" w:fill="auto"/>
            <w:noWrap/>
            <w:vAlign w:val="bottom"/>
            <w:hideMark/>
          </w:tcPr>
          <w:p w14:paraId="3DDCFD1E"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61E737C5"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(7.</w:t>
            </w:r>
            <w:r>
              <w:rPr>
                <w:color w:val="000000"/>
                <w:sz w:val="20"/>
                <w:szCs w:val="20"/>
                <w:lang w:val="en-GB"/>
              </w:rPr>
              <w:t>7</w:t>
            </w:r>
            <w:r w:rsidRPr="00265162">
              <w:rPr>
                <w:color w:val="000000"/>
                <w:sz w:val="20"/>
                <w:szCs w:val="20"/>
                <w:lang w:val="en-GB"/>
              </w:rPr>
              <w:t>5)</w:t>
            </w:r>
          </w:p>
        </w:tc>
        <w:tc>
          <w:tcPr>
            <w:tcW w:w="2386" w:type="dxa"/>
            <w:tcBorders>
              <w:top w:val="nil"/>
              <w:left w:val="nil"/>
              <w:bottom w:val="nil"/>
              <w:right w:val="nil"/>
            </w:tcBorders>
            <w:vAlign w:val="bottom"/>
          </w:tcPr>
          <w:p w14:paraId="7E537287" w14:textId="77777777" w:rsidR="008E1448" w:rsidRPr="008E1448" w:rsidRDefault="008E1448" w:rsidP="006E5FA3">
            <w:pPr>
              <w:jc w:val="both"/>
              <w:rPr>
                <w:color w:val="000000"/>
                <w:sz w:val="20"/>
                <w:szCs w:val="20"/>
                <w:lang w:val="en-GB"/>
              </w:rPr>
            </w:pPr>
            <w:r w:rsidRPr="008E1448">
              <w:rPr>
                <w:color w:val="000000"/>
                <w:sz w:val="20"/>
                <w:szCs w:val="20"/>
              </w:rPr>
              <w:t>(0.19)</w:t>
            </w:r>
          </w:p>
        </w:tc>
      </w:tr>
      <w:tr w:rsidR="008E1448" w:rsidRPr="00265162" w14:paraId="723B2F3B" w14:textId="77777777" w:rsidTr="0092471A">
        <w:trPr>
          <w:trHeight w:val="259"/>
        </w:trPr>
        <w:tc>
          <w:tcPr>
            <w:tcW w:w="3596" w:type="dxa"/>
            <w:tcBorders>
              <w:top w:val="nil"/>
              <w:left w:val="nil"/>
              <w:bottom w:val="nil"/>
              <w:right w:val="nil"/>
            </w:tcBorders>
            <w:shd w:val="clear" w:color="auto" w:fill="auto"/>
            <w:noWrap/>
            <w:vAlign w:val="bottom"/>
            <w:hideMark/>
          </w:tcPr>
          <w:p w14:paraId="3F2E8153" w14:textId="77777777" w:rsidR="008E1448" w:rsidRPr="00265162" w:rsidRDefault="008E1448" w:rsidP="006E5FA3">
            <w:pPr>
              <w:jc w:val="both"/>
              <w:rPr>
                <w:color w:val="000000"/>
                <w:sz w:val="20"/>
                <w:szCs w:val="20"/>
                <w:lang w:val="en-GB"/>
              </w:rPr>
            </w:pPr>
            <w:r w:rsidRPr="00265162">
              <w:rPr>
                <w:color w:val="000000"/>
                <w:sz w:val="20"/>
                <w:szCs w:val="20"/>
                <w:lang w:val="en-GB"/>
              </w:rPr>
              <w:t>Gas/Export</w:t>
            </w:r>
          </w:p>
        </w:tc>
        <w:tc>
          <w:tcPr>
            <w:tcW w:w="2949" w:type="dxa"/>
            <w:tcBorders>
              <w:top w:val="nil"/>
              <w:left w:val="nil"/>
              <w:bottom w:val="nil"/>
              <w:right w:val="nil"/>
            </w:tcBorders>
            <w:shd w:val="clear" w:color="auto" w:fill="auto"/>
            <w:noWrap/>
            <w:vAlign w:val="bottom"/>
            <w:hideMark/>
          </w:tcPr>
          <w:p w14:paraId="762420EB" w14:textId="77777777" w:rsidR="008E1448" w:rsidRPr="00265162" w:rsidRDefault="008E1448" w:rsidP="006E5FA3">
            <w:pPr>
              <w:jc w:val="both"/>
              <w:rPr>
                <w:color w:val="000000"/>
                <w:sz w:val="20"/>
                <w:szCs w:val="20"/>
                <w:lang w:val="en-GB"/>
              </w:rPr>
            </w:pPr>
            <w:r w:rsidRPr="00265162">
              <w:rPr>
                <w:color w:val="000000"/>
                <w:sz w:val="20"/>
                <w:szCs w:val="20"/>
                <w:lang w:val="en-GB"/>
              </w:rPr>
              <w:t>-3</w:t>
            </w:r>
            <w:r>
              <w:rPr>
                <w:color w:val="000000"/>
                <w:sz w:val="20"/>
                <w:szCs w:val="20"/>
                <w:lang w:val="en-GB"/>
              </w:rPr>
              <w:t>9</w:t>
            </w:r>
            <w:r w:rsidRPr="00265162">
              <w:rPr>
                <w:color w:val="000000"/>
                <w:sz w:val="20"/>
                <w:szCs w:val="20"/>
                <w:lang w:val="en-GB"/>
              </w:rPr>
              <w:t>.</w:t>
            </w:r>
            <w:r>
              <w:rPr>
                <w:color w:val="000000"/>
                <w:sz w:val="20"/>
                <w:szCs w:val="20"/>
                <w:lang w:val="en-GB"/>
              </w:rPr>
              <w:t>28</w:t>
            </w:r>
          </w:p>
        </w:tc>
        <w:tc>
          <w:tcPr>
            <w:tcW w:w="2386" w:type="dxa"/>
            <w:tcBorders>
              <w:top w:val="nil"/>
              <w:left w:val="nil"/>
              <w:bottom w:val="nil"/>
              <w:right w:val="nil"/>
            </w:tcBorders>
            <w:vAlign w:val="bottom"/>
          </w:tcPr>
          <w:p w14:paraId="630FDA6B" w14:textId="77777777" w:rsidR="008E1448" w:rsidRPr="008E1448" w:rsidRDefault="008E1448" w:rsidP="006E5FA3">
            <w:pPr>
              <w:jc w:val="both"/>
              <w:rPr>
                <w:color w:val="000000"/>
                <w:sz w:val="20"/>
                <w:szCs w:val="20"/>
                <w:lang w:val="en-GB"/>
              </w:rPr>
            </w:pPr>
            <w:r w:rsidRPr="008E1448">
              <w:rPr>
                <w:color w:val="000000"/>
                <w:sz w:val="20"/>
                <w:szCs w:val="20"/>
              </w:rPr>
              <w:t xml:space="preserve"> 1.26</w:t>
            </w:r>
          </w:p>
        </w:tc>
      </w:tr>
      <w:tr w:rsidR="008E1448" w:rsidRPr="00265162" w14:paraId="540F41E8" w14:textId="77777777" w:rsidTr="0092471A">
        <w:trPr>
          <w:trHeight w:val="259"/>
        </w:trPr>
        <w:tc>
          <w:tcPr>
            <w:tcW w:w="3596" w:type="dxa"/>
            <w:tcBorders>
              <w:top w:val="nil"/>
              <w:left w:val="nil"/>
              <w:bottom w:val="nil"/>
              <w:right w:val="nil"/>
            </w:tcBorders>
            <w:shd w:val="clear" w:color="auto" w:fill="auto"/>
            <w:noWrap/>
            <w:vAlign w:val="bottom"/>
            <w:hideMark/>
          </w:tcPr>
          <w:p w14:paraId="638FEE01"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23AA9B12" w14:textId="77777777" w:rsidR="008E1448" w:rsidRPr="00265162" w:rsidRDefault="008E1448" w:rsidP="006E5FA3">
            <w:pPr>
              <w:jc w:val="both"/>
              <w:rPr>
                <w:color w:val="000000"/>
                <w:sz w:val="20"/>
                <w:szCs w:val="20"/>
                <w:lang w:val="en-GB"/>
              </w:rPr>
            </w:pPr>
            <w:r w:rsidRPr="00265162">
              <w:rPr>
                <w:color w:val="000000"/>
                <w:sz w:val="20"/>
                <w:szCs w:val="20"/>
                <w:lang w:val="en-GB"/>
              </w:rPr>
              <w:t>(34.</w:t>
            </w:r>
            <w:r>
              <w:rPr>
                <w:color w:val="000000"/>
                <w:sz w:val="20"/>
                <w:szCs w:val="20"/>
                <w:lang w:val="en-GB"/>
              </w:rPr>
              <w:t>8</w:t>
            </w:r>
            <w:r w:rsidRPr="00265162">
              <w:rPr>
                <w:color w:val="000000"/>
                <w:sz w:val="20"/>
                <w:szCs w:val="20"/>
                <w:lang w:val="en-GB"/>
              </w:rPr>
              <w:t>4)</w:t>
            </w:r>
          </w:p>
        </w:tc>
        <w:tc>
          <w:tcPr>
            <w:tcW w:w="2386" w:type="dxa"/>
            <w:tcBorders>
              <w:top w:val="nil"/>
              <w:left w:val="nil"/>
              <w:bottom w:val="nil"/>
              <w:right w:val="nil"/>
            </w:tcBorders>
            <w:vAlign w:val="bottom"/>
          </w:tcPr>
          <w:p w14:paraId="630BBAEF" w14:textId="77777777" w:rsidR="008E1448" w:rsidRPr="008E1448" w:rsidRDefault="008E1448" w:rsidP="006E5FA3">
            <w:pPr>
              <w:jc w:val="both"/>
              <w:rPr>
                <w:color w:val="000000"/>
                <w:sz w:val="20"/>
                <w:szCs w:val="20"/>
                <w:lang w:val="en-GB"/>
              </w:rPr>
            </w:pPr>
            <w:r w:rsidRPr="008E1448">
              <w:rPr>
                <w:color w:val="000000"/>
                <w:sz w:val="20"/>
                <w:szCs w:val="20"/>
              </w:rPr>
              <w:t>(0.85)</w:t>
            </w:r>
          </w:p>
        </w:tc>
      </w:tr>
      <w:tr w:rsidR="008E1448" w:rsidRPr="00265162" w14:paraId="0C681F52" w14:textId="77777777" w:rsidTr="0092471A">
        <w:trPr>
          <w:trHeight w:val="259"/>
        </w:trPr>
        <w:tc>
          <w:tcPr>
            <w:tcW w:w="3596" w:type="dxa"/>
            <w:tcBorders>
              <w:top w:val="nil"/>
              <w:left w:val="nil"/>
              <w:bottom w:val="nil"/>
              <w:right w:val="nil"/>
            </w:tcBorders>
            <w:shd w:val="clear" w:color="auto" w:fill="auto"/>
            <w:noWrap/>
            <w:vAlign w:val="bottom"/>
            <w:hideMark/>
          </w:tcPr>
          <w:p w14:paraId="68604E60" w14:textId="77777777" w:rsidR="008E1448" w:rsidRPr="00265162" w:rsidRDefault="008E1448" w:rsidP="006E5FA3">
            <w:pPr>
              <w:jc w:val="both"/>
              <w:rPr>
                <w:color w:val="000000"/>
                <w:sz w:val="20"/>
                <w:szCs w:val="20"/>
                <w:lang w:val="en-GB"/>
              </w:rPr>
            </w:pPr>
            <w:r w:rsidRPr="00265162">
              <w:rPr>
                <w:color w:val="000000"/>
                <w:sz w:val="20"/>
                <w:szCs w:val="20"/>
                <w:lang w:val="en-GB"/>
              </w:rPr>
              <w:t>Gas/GDP</w:t>
            </w:r>
          </w:p>
        </w:tc>
        <w:tc>
          <w:tcPr>
            <w:tcW w:w="2949" w:type="dxa"/>
            <w:tcBorders>
              <w:top w:val="nil"/>
              <w:left w:val="nil"/>
              <w:bottom w:val="nil"/>
              <w:right w:val="nil"/>
            </w:tcBorders>
            <w:shd w:val="clear" w:color="auto" w:fill="auto"/>
            <w:noWrap/>
            <w:vAlign w:val="bottom"/>
            <w:hideMark/>
          </w:tcPr>
          <w:p w14:paraId="51ABA4B2"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2</w:t>
            </w:r>
            <w:r>
              <w:rPr>
                <w:color w:val="000000"/>
                <w:sz w:val="20"/>
                <w:szCs w:val="20"/>
                <w:lang w:val="en-GB"/>
              </w:rPr>
              <w:t>4</w:t>
            </w:r>
            <w:r w:rsidRPr="00265162">
              <w:rPr>
                <w:color w:val="000000"/>
                <w:sz w:val="20"/>
                <w:szCs w:val="20"/>
                <w:lang w:val="en-GB"/>
              </w:rPr>
              <w:t>.</w:t>
            </w:r>
            <w:r>
              <w:rPr>
                <w:color w:val="000000"/>
                <w:sz w:val="20"/>
                <w:szCs w:val="20"/>
                <w:lang w:val="en-GB"/>
              </w:rPr>
              <w:t>35</w:t>
            </w:r>
          </w:p>
        </w:tc>
        <w:tc>
          <w:tcPr>
            <w:tcW w:w="2386" w:type="dxa"/>
            <w:tcBorders>
              <w:top w:val="nil"/>
              <w:left w:val="nil"/>
              <w:bottom w:val="nil"/>
              <w:right w:val="nil"/>
            </w:tcBorders>
            <w:vAlign w:val="bottom"/>
          </w:tcPr>
          <w:p w14:paraId="40DA291D" w14:textId="77777777" w:rsidR="008E1448" w:rsidRPr="008E1448" w:rsidRDefault="008E1448" w:rsidP="006E5FA3">
            <w:pPr>
              <w:jc w:val="both"/>
              <w:rPr>
                <w:color w:val="000000"/>
                <w:sz w:val="20"/>
                <w:szCs w:val="20"/>
                <w:lang w:val="en-GB"/>
              </w:rPr>
            </w:pPr>
            <w:r w:rsidRPr="008E1448">
              <w:rPr>
                <w:color w:val="000000"/>
                <w:sz w:val="20"/>
                <w:szCs w:val="20"/>
              </w:rPr>
              <w:t xml:space="preserve"> 0.31</w:t>
            </w:r>
          </w:p>
        </w:tc>
      </w:tr>
      <w:tr w:rsidR="008E1448" w:rsidRPr="00265162" w14:paraId="7D50312F" w14:textId="77777777" w:rsidTr="0092471A">
        <w:trPr>
          <w:trHeight w:val="259"/>
        </w:trPr>
        <w:tc>
          <w:tcPr>
            <w:tcW w:w="3596" w:type="dxa"/>
            <w:tcBorders>
              <w:top w:val="nil"/>
              <w:left w:val="nil"/>
              <w:bottom w:val="nil"/>
              <w:right w:val="nil"/>
            </w:tcBorders>
            <w:shd w:val="clear" w:color="auto" w:fill="auto"/>
            <w:noWrap/>
            <w:vAlign w:val="bottom"/>
            <w:hideMark/>
          </w:tcPr>
          <w:p w14:paraId="118641D7"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66989FA8" w14:textId="77777777" w:rsidR="008E1448" w:rsidRPr="00265162" w:rsidRDefault="008E1448" w:rsidP="006E5FA3">
            <w:pPr>
              <w:jc w:val="both"/>
              <w:rPr>
                <w:color w:val="000000"/>
                <w:sz w:val="20"/>
                <w:szCs w:val="20"/>
                <w:lang w:val="en-GB"/>
              </w:rPr>
            </w:pPr>
            <w:r w:rsidRPr="00265162">
              <w:rPr>
                <w:color w:val="000000"/>
                <w:sz w:val="20"/>
                <w:szCs w:val="20"/>
                <w:lang w:val="en-GB"/>
              </w:rPr>
              <w:t>(2</w:t>
            </w:r>
            <w:r>
              <w:rPr>
                <w:color w:val="000000"/>
                <w:sz w:val="20"/>
                <w:szCs w:val="20"/>
                <w:lang w:val="en-GB"/>
              </w:rPr>
              <w:t>2</w:t>
            </w:r>
            <w:r w:rsidRPr="00265162">
              <w:rPr>
                <w:color w:val="000000"/>
                <w:sz w:val="20"/>
                <w:szCs w:val="20"/>
                <w:lang w:val="en-GB"/>
              </w:rPr>
              <w:t>.8</w:t>
            </w:r>
            <w:r>
              <w:rPr>
                <w:color w:val="000000"/>
                <w:sz w:val="20"/>
                <w:szCs w:val="20"/>
                <w:lang w:val="en-GB"/>
              </w:rPr>
              <w:t>4</w:t>
            </w:r>
            <w:r w:rsidRPr="00265162">
              <w:rPr>
                <w:color w:val="000000"/>
                <w:sz w:val="20"/>
                <w:szCs w:val="20"/>
                <w:lang w:val="en-GB"/>
              </w:rPr>
              <w:t>)</w:t>
            </w:r>
          </w:p>
        </w:tc>
        <w:tc>
          <w:tcPr>
            <w:tcW w:w="2386" w:type="dxa"/>
            <w:tcBorders>
              <w:top w:val="nil"/>
              <w:left w:val="nil"/>
              <w:bottom w:val="nil"/>
              <w:right w:val="nil"/>
            </w:tcBorders>
            <w:vAlign w:val="bottom"/>
          </w:tcPr>
          <w:p w14:paraId="0831E5F9" w14:textId="77777777" w:rsidR="008E1448" w:rsidRPr="008E1448" w:rsidRDefault="008E1448" w:rsidP="006E5FA3">
            <w:pPr>
              <w:jc w:val="both"/>
              <w:rPr>
                <w:color w:val="000000"/>
                <w:sz w:val="20"/>
                <w:szCs w:val="20"/>
                <w:lang w:val="en-GB"/>
              </w:rPr>
            </w:pPr>
            <w:r w:rsidRPr="008E1448">
              <w:rPr>
                <w:color w:val="000000"/>
                <w:sz w:val="20"/>
                <w:szCs w:val="20"/>
              </w:rPr>
              <w:t>(0.56)</w:t>
            </w:r>
          </w:p>
        </w:tc>
      </w:tr>
      <w:tr w:rsidR="008E1448" w:rsidRPr="00265162" w14:paraId="66119E5E" w14:textId="77777777" w:rsidTr="0092471A">
        <w:trPr>
          <w:trHeight w:val="259"/>
        </w:trPr>
        <w:tc>
          <w:tcPr>
            <w:tcW w:w="3596" w:type="dxa"/>
            <w:tcBorders>
              <w:top w:val="nil"/>
              <w:left w:val="nil"/>
              <w:bottom w:val="nil"/>
              <w:right w:val="nil"/>
            </w:tcBorders>
            <w:shd w:val="clear" w:color="auto" w:fill="auto"/>
            <w:noWrap/>
            <w:vAlign w:val="bottom"/>
            <w:hideMark/>
          </w:tcPr>
          <w:p w14:paraId="087BCCF7" w14:textId="77777777" w:rsidR="008E1448" w:rsidRPr="00265162" w:rsidRDefault="008E1448" w:rsidP="006E5FA3">
            <w:pPr>
              <w:jc w:val="both"/>
              <w:rPr>
                <w:color w:val="000000"/>
                <w:sz w:val="20"/>
                <w:szCs w:val="20"/>
                <w:lang w:val="en-GB"/>
              </w:rPr>
            </w:pPr>
            <w:r w:rsidRPr="00265162">
              <w:rPr>
                <w:color w:val="000000"/>
                <w:sz w:val="20"/>
                <w:szCs w:val="20"/>
                <w:lang w:val="en-GB"/>
              </w:rPr>
              <w:t>Agri/Export</w:t>
            </w:r>
          </w:p>
        </w:tc>
        <w:tc>
          <w:tcPr>
            <w:tcW w:w="2949" w:type="dxa"/>
            <w:tcBorders>
              <w:top w:val="nil"/>
              <w:left w:val="nil"/>
              <w:bottom w:val="nil"/>
              <w:right w:val="nil"/>
            </w:tcBorders>
            <w:shd w:val="clear" w:color="auto" w:fill="auto"/>
            <w:noWrap/>
            <w:vAlign w:val="bottom"/>
            <w:hideMark/>
          </w:tcPr>
          <w:p w14:paraId="1072E0FF" w14:textId="77777777" w:rsidR="008E1448" w:rsidRPr="00265162" w:rsidRDefault="008E1448" w:rsidP="006E5FA3">
            <w:pPr>
              <w:jc w:val="both"/>
              <w:rPr>
                <w:color w:val="000000"/>
                <w:sz w:val="20"/>
                <w:szCs w:val="20"/>
                <w:lang w:val="en-GB"/>
              </w:rPr>
            </w:pPr>
            <w:r w:rsidRPr="00265162">
              <w:rPr>
                <w:color w:val="000000"/>
                <w:sz w:val="20"/>
                <w:szCs w:val="20"/>
                <w:lang w:val="en-GB"/>
              </w:rPr>
              <w:t>-1</w:t>
            </w:r>
            <w:r>
              <w:rPr>
                <w:color w:val="000000"/>
                <w:sz w:val="20"/>
                <w:szCs w:val="20"/>
                <w:lang w:val="en-GB"/>
              </w:rPr>
              <w:t>3</w:t>
            </w:r>
            <w:r w:rsidRPr="00265162">
              <w:rPr>
                <w:color w:val="000000"/>
                <w:sz w:val="20"/>
                <w:szCs w:val="20"/>
                <w:lang w:val="en-GB"/>
              </w:rPr>
              <w:t>.</w:t>
            </w:r>
            <w:r>
              <w:rPr>
                <w:color w:val="000000"/>
                <w:sz w:val="20"/>
                <w:szCs w:val="20"/>
                <w:lang w:val="en-GB"/>
              </w:rPr>
              <w:t>4</w:t>
            </w:r>
            <w:r w:rsidRPr="00265162">
              <w:rPr>
                <w:color w:val="000000"/>
                <w:sz w:val="20"/>
                <w:szCs w:val="20"/>
                <w:lang w:val="en-GB"/>
              </w:rPr>
              <w:t>2***</w:t>
            </w:r>
          </w:p>
        </w:tc>
        <w:tc>
          <w:tcPr>
            <w:tcW w:w="2386" w:type="dxa"/>
            <w:tcBorders>
              <w:top w:val="nil"/>
              <w:left w:val="nil"/>
              <w:bottom w:val="nil"/>
              <w:right w:val="nil"/>
            </w:tcBorders>
            <w:vAlign w:val="bottom"/>
          </w:tcPr>
          <w:p w14:paraId="222E5222" w14:textId="77777777" w:rsidR="008E1448" w:rsidRPr="008E1448" w:rsidRDefault="008E1448" w:rsidP="006E5FA3">
            <w:pPr>
              <w:jc w:val="both"/>
              <w:rPr>
                <w:color w:val="000000"/>
                <w:sz w:val="20"/>
                <w:szCs w:val="20"/>
                <w:lang w:val="en-GB"/>
              </w:rPr>
            </w:pPr>
            <w:r w:rsidRPr="008E1448">
              <w:rPr>
                <w:color w:val="000000"/>
                <w:sz w:val="20"/>
                <w:szCs w:val="20"/>
              </w:rPr>
              <w:t xml:space="preserve"> 0.13</w:t>
            </w:r>
          </w:p>
        </w:tc>
      </w:tr>
      <w:tr w:rsidR="008E1448" w:rsidRPr="00265162" w14:paraId="0017D4FF" w14:textId="77777777" w:rsidTr="0092471A">
        <w:trPr>
          <w:trHeight w:val="259"/>
        </w:trPr>
        <w:tc>
          <w:tcPr>
            <w:tcW w:w="3596" w:type="dxa"/>
            <w:tcBorders>
              <w:top w:val="nil"/>
              <w:left w:val="nil"/>
              <w:bottom w:val="nil"/>
              <w:right w:val="nil"/>
            </w:tcBorders>
            <w:shd w:val="clear" w:color="auto" w:fill="auto"/>
            <w:noWrap/>
            <w:vAlign w:val="bottom"/>
            <w:hideMark/>
          </w:tcPr>
          <w:p w14:paraId="4CF568F2"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7DC7DBDC"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(3.</w:t>
            </w:r>
            <w:r>
              <w:rPr>
                <w:color w:val="000000"/>
                <w:sz w:val="20"/>
                <w:szCs w:val="20"/>
                <w:lang w:val="en-GB"/>
              </w:rPr>
              <w:t>70</w:t>
            </w:r>
            <w:r w:rsidRPr="00265162">
              <w:rPr>
                <w:color w:val="000000"/>
                <w:sz w:val="20"/>
                <w:szCs w:val="20"/>
                <w:lang w:val="en-GB"/>
              </w:rPr>
              <w:t>)</w:t>
            </w:r>
          </w:p>
        </w:tc>
        <w:tc>
          <w:tcPr>
            <w:tcW w:w="2386" w:type="dxa"/>
            <w:tcBorders>
              <w:top w:val="nil"/>
              <w:left w:val="nil"/>
              <w:bottom w:val="nil"/>
              <w:right w:val="nil"/>
            </w:tcBorders>
            <w:vAlign w:val="bottom"/>
          </w:tcPr>
          <w:p w14:paraId="774A7FDA" w14:textId="77777777" w:rsidR="008E1448" w:rsidRPr="008E1448" w:rsidRDefault="008E1448" w:rsidP="006E5FA3">
            <w:pPr>
              <w:jc w:val="both"/>
              <w:rPr>
                <w:color w:val="000000"/>
                <w:sz w:val="20"/>
                <w:szCs w:val="20"/>
                <w:lang w:val="en-GB"/>
              </w:rPr>
            </w:pPr>
            <w:r w:rsidRPr="008E1448">
              <w:rPr>
                <w:color w:val="000000"/>
                <w:sz w:val="20"/>
                <w:szCs w:val="20"/>
              </w:rPr>
              <w:t xml:space="preserve"> (0.09)</w:t>
            </w:r>
          </w:p>
        </w:tc>
      </w:tr>
      <w:tr w:rsidR="008E1448" w:rsidRPr="00265162" w14:paraId="24305B1C" w14:textId="77777777" w:rsidTr="0092471A">
        <w:trPr>
          <w:trHeight w:val="259"/>
        </w:trPr>
        <w:tc>
          <w:tcPr>
            <w:tcW w:w="3596" w:type="dxa"/>
            <w:tcBorders>
              <w:top w:val="nil"/>
              <w:left w:val="nil"/>
              <w:bottom w:val="nil"/>
              <w:right w:val="nil"/>
            </w:tcBorders>
            <w:shd w:val="clear" w:color="auto" w:fill="auto"/>
            <w:noWrap/>
            <w:vAlign w:val="bottom"/>
            <w:hideMark/>
          </w:tcPr>
          <w:p w14:paraId="2D52E56C"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Agri/GDP </w:t>
            </w:r>
          </w:p>
        </w:tc>
        <w:tc>
          <w:tcPr>
            <w:tcW w:w="2949" w:type="dxa"/>
            <w:tcBorders>
              <w:top w:val="nil"/>
              <w:left w:val="nil"/>
              <w:bottom w:val="nil"/>
              <w:right w:val="nil"/>
            </w:tcBorders>
            <w:shd w:val="clear" w:color="auto" w:fill="auto"/>
            <w:noWrap/>
            <w:vAlign w:val="bottom"/>
            <w:hideMark/>
          </w:tcPr>
          <w:p w14:paraId="60382F35"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3</w:t>
            </w:r>
            <w:r w:rsidRPr="00265162">
              <w:rPr>
                <w:color w:val="000000"/>
                <w:sz w:val="20"/>
                <w:szCs w:val="20"/>
                <w:lang w:val="en-GB"/>
              </w:rPr>
              <w:t>.</w:t>
            </w:r>
            <w:r>
              <w:rPr>
                <w:color w:val="000000"/>
                <w:sz w:val="20"/>
                <w:szCs w:val="20"/>
                <w:lang w:val="en-GB"/>
              </w:rPr>
              <w:t>01</w:t>
            </w:r>
          </w:p>
        </w:tc>
        <w:tc>
          <w:tcPr>
            <w:tcW w:w="2386" w:type="dxa"/>
            <w:tcBorders>
              <w:top w:val="nil"/>
              <w:left w:val="nil"/>
              <w:bottom w:val="nil"/>
              <w:right w:val="nil"/>
            </w:tcBorders>
            <w:vAlign w:val="bottom"/>
          </w:tcPr>
          <w:p w14:paraId="6677FCF6" w14:textId="77777777" w:rsidR="008E1448" w:rsidRPr="008E1448" w:rsidRDefault="008E1448" w:rsidP="006E5FA3">
            <w:pPr>
              <w:jc w:val="both"/>
              <w:rPr>
                <w:color w:val="000000"/>
                <w:sz w:val="20"/>
                <w:szCs w:val="20"/>
                <w:lang w:val="en-GB"/>
              </w:rPr>
            </w:pPr>
            <w:r w:rsidRPr="008E1448">
              <w:rPr>
                <w:color w:val="000000"/>
                <w:sz w:val="20"/>
                <w:szCs w:val="20"/>
              </w:rPr>
              <w:t>-0.29</w:t>
            </w:r>
          </w:p>
        </w:tc>
      </w:tr>
      <w:tr w:rsidR="008E1448" w:rsidRPr="00265162" w14:paraId="5251DEC0" w14:textId="77777777" w:rsidTr="0092471A">
        <w:trPr>
          <w:trHeight w:val="259"/>
        </w:trPr>
        <w:tc>
          <w:tcPr>
            <w:tcW w:w="3596" w:type="dxa"/>
            <w:tcBorders>
              <w:top w:val="nil"/>
              <w:left w:val="nil"/>
              <w:bottom w:val="nil"/>
              <w:right w:val="nil"/>
            </w:tcBorders>
            <w:shd w:val="clear" w:color="auto" w:fill="auto"/>
            <w:noWrap/>
            <w:vAlign w:val="bottom"/>
            <w:hideMark/>
          </w:tcPr>
          <w:p w14:paraId="6E2410AB"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78A0659B" w14:textId="77777777" w:rsidR="008E1448" w:rsidRPr="00265162" w:rsidRDefault="008E1448" w:rsidP="006E5FA3">
            <w:pPr>
              <w:jc w:val="both"/>
              <w:rPr>
                <w:color w:val="000000"/>
                <w:sz w:val="20"/>
                <w:szCs w:val="20"/>
                <w:lang w:val="en-GB"/>
              </w:rPr>
            </w:pPr>
            <w:r w:rsidRPr="00265162">
              <w:rPr>
                <w:color w:val="000000"/>
                <w:sz w:val="20"/>
                <w:szCs w:val="20"/>
                <w:lang w:val="en-GB"/>
              </w:rPr>
              <w:t>(1</w:t>
            </w:r>
            <w:r>
              <w:rPr>
                <w:color w:val="000000"/>
                <w:sz w:val="20"/>
                <w:szCs w:val="20"/>
                <w:lang w:val="en-GB"/>
              </w:rPr>
              <w:t>5</w:t>
            </w:r>
            <w:r w:rsidRPr="00265162">
              <w:rPr>
                <w:color w:val="000000"/>
                <w:sz w:val="20"/>
                <w:szCs w:val="20"/>
                <w:lang w:val="en-GB"/>
              </w:rPr>
              <w:t>.</w:t>
            </w:r>
            <w:r>
              <w:rPr>
                <w:color w:val="000000"/>
                <w:sz w:val="20"/>
                <w:szCs w:val="20"/>
                <w:lang w:val="en-GB"/>
              </w:rPr>
              <w:t>54</w:t>
            </w:r>
            <w:r w:rsidRPr="00265162">
              <w:rPr>
                <w:color w:val="000000"/>
                <w:sz w:val="20"/>
                <w:szCs w:val="20"/>
                <w:lang w:val="en-GB"/>
              </w:rPr>
              <w:t>)</w:t>
            </w:r>
            <w:r>
              <w:rPr>
                <w:color w:val="000000"/>
                <w:sz w:val="20"/>
                <w:szCs w:val="20"/>
                <w:lang w:val="en-GB"/>
              </w:rPr>
              <w:t xml:space="preserve">     </w:t>
            </w:r>
          </w:p>
        </w:tc>
        <w:tc>
          <w:tcPr>
            <w:tcW w:w="2386" w:type="dxa"/>
            <w:tcBorders>
              <w:top w:val="nil"/>
              <w:left w:val="nil"/>
              <w:bottom w:val="nil"/>
              <w:right w:val="nil"/>
            </w:tcBorders>
            <w:vAlign w:val="bottom"/>
          </w:tcPr>
          <w:p w14:paraId="3C66E451" w14:textId="77777777" w:rsidR="008E1448" w:rsidRPr="008E1448" w:rsidRDefault="008E1448" w:rsidP="006E5FA3">
            <w:pPr>
              <w:jc w:val="both"/>
              <w:rPr>
                <w:color w:val="000000"/>
                <w:sz w:val="20"/>
                <w:szCs w:val="20"/>
                <w:lang w:val="en-GB"/>
              </w:rPr>
            </w:pPr>
            <w:r w:rsidRPr="008E1448">
              <w:rPr>
                <w:color w:val="000000"/>
                <w:sz w:val="20"/>
                <w:szCs w:val="20"/>
              </w:rPr>
              <w:t>(0.38)</w:t>
            </w:r>
          </w:p>
        </w:tc>
      </w:tr>
      <w:tr w:rsidR="008E1448" w:rsidRPr="00265162" w14:paraId="13E9F1A3" w14:textId="77777777" w:rsidTr="0092471A">
        <w:trPr>
          <w:trHeight w:val="259"/>
        </w:trPr>
        <w:tc>
          <w:tcPr>
            <w:tcW w:w="3596" w:type="dxa"/>
            <w:tcBorders>
              <w:top w:val="nil"/>
              <w:left w:val="nil"/>
              <w:bottom w:val="nil"/>
              <w:right w:val="nil"/>
            </w:tcBorders>
            <w:shd w:val="clear" w:color="auto" w:fill="auto"/>
            <w:noWrap/>
            <w:vAlign w:val="bottom"/>
            <w:hideMark/>
          </w:tcPr>
          <w:p w14:paraId="29DB5819" w14:textId="77777777" w:rsidR="008E1448" w:rsidRPr="00265162" w:rsidRDefault="008E1448" w:rsidP="006E5FA3">
            <w:pPr>
              <w:jc w:val="both"/>
              <w:rPr>
                <w:color w:val="000000"/>
                <w:sz w:val="20"/>
                <w:szCs w:val="20"/>
                <w:lang w:val="en-GB"/>
              </w:rPr>
            </w:pPr>
            <w:r w:rsidRPr="00265162">
              <w:rPr>
                <w:color w:val="000000"/>
                <w:sz w:val="20"/>
                <w:szCs w:val="20"/>
                <w:lang w:val="en-GB"/>
              </w:rPr>
              <w:t>GDP per capita</w:t>
            </w:r>
          </w:p>
        </w:tc>
        <w:tc>
          <w:tcPr>
            <w:tcW w:w="2949" w:type="dxa"/>
            <w:tcBorders>
              <w:top w:val="nil"/>
              <w:left w:val="nil"/>
              <w:bottom w:val="nil"/>
              <w:right w:val="nil"/>
            </w:tcBorders>
            <w:shd w:val="clear" w:color="auto" w:fill="auto"/>
            <w:noWrap/>
            <w:vAlign w:val="bottom"/>
            <w:hideMark/>
          </w:tcPr>
          <w:p w14:paraId="5ECF8395"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0.1</w:t>
            </w:r>
            <w:r>
              <w:rPr>
                <w:color w:val="000000"/>
                <w:sz w:val="20"/>
                <w:szCs w:val="20"/>
                <w:lang w:val="en-GB"/>
              </w:rPr>
              <w:t>1</w:t>
            </w:r>
          </w:p>
        </w:tc>
        <w:tc>
          <w:tcPr>
            <w:tcW w:w="2386" w:type="dxa"/>
            <w:tcBorders>
              <w:top w:val="nil"/>
              <w:left w:val="nil"/>
              <w:bottom w:val="nil"/>
              <w:right w:val="nil"/>
            </w:tcBorders>
            <w:vAlign w:val="bottom"/>
          </w:tcPr>
          <w:p w14:paraId="59F7D66D" w14:textId="77777777" w:rsidR="008E1448" w:rsidRPr="008E1448" w:rsidRDefault="008E1448" w:rsidP="006E5FA3">
            <w:pPr>
              <w:jc w:val="both"/>
              <w:rPr>
                <w:color w:val="000000"/>
                <w:sz w:val="20"/>
                <w:szCs w:val="20"/>
                <w:lang w:val="en-GB"/>
              </w:rPr>
            </w:pPr>
            <w:r w:rsidRPr="008E1448">
              <w:rPr>
                <w:color w:val="000000"/>
                <w:sz w:val="20"/>
                <w:szCs w:val="20"/>
              </w:rPr>
              <w:t>-0.00</w:t>
            </w:r>
          </w:p>
        </w:tc>
      </w:tr>
      <w:tr w:rsidR="008E1448" w:rsidRPr="00265162" w14:paraId="5A0653CC" w14:textId="77777777" w:rsidTr="0092471A">
        <w:trPr>
          <w:trHeight w:val="259"/>
        </w:trPr>
        <w:tc>
          <w:tcPr>
            <w:tcW w:w="3596" w:type="dxa"/>
            <w:tcBorders>
              <w:top w:val="nil"/>
              <w:left w:val="nil"/>
              <w:bottom w:val="nil"/>
              <w:right w:val="nil"/>
            </w:tcBorders>
            <w:shd w:val="clear" w:color="auto" w:fill="auto"/>
            <w:noWrap/>
            <w:vAlign w:val="bottom"/>
            <w:hideMark/>
          </w:tcPr>
          <w:p w14:paraId="10E7AC1F"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22C2D3B1"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1</w:t>
            </w:r>
            <w:r w:rsidRPr="00265162">
              <w:rPr>
                <w:color w:val="000000"/>
                <w:sz w:val="20"/>
                <w:szCs w:val="20"/>
                <w:lang w:val="en-GB"/>
              </w:rPr>
              <w:t>0)</w:t>
            </w:r>
          </w:p>
        </w:tc>
        <w:tc>
          <w:tcPr>
            <w:tcW w:w="2386" w:type="dxa"/>
            <w:tcBorders>
              <w:top w:val="nil"/>
              <w:left w:val="nil"/>
              <w:bottom w:val="nil"/>
              <w:right w:val="nil"/>
            </w:tcBorders>
            <w:vAlign w:val="bottom"/>
          </w:tcPr>
          <w:p w14:paraId="273FEA25" w14:textId="77777777" w:rsidR="008E1448" w:rsidRPr="008E1448" w:rsidRDefault="008E1448" w:rsidP="006E5FA3">
            <w:pPr>
              <w:jc w:val="both"/>
              <w:rPr>
                <w:color w:val="000000"/>
                <w:sz w:val="20"/>
                <w:szCs w:val="20"/>
                <w:lang w:val="en-GB"/>
              </w:rPr>
            </w:pPr>
            <w:r w:rsidRPr="008E1448">
              <w:rPr>
                <w:color w:val="000000"/>
                <w:sz w:val="20"/>
                <w:szCs w:val="20"/>
              </w:rPr>
              <w:t>(0.00)</w:t>
            </w:r>
          </w:p>
        </w:tc>
      </w:tr>
      <w:tr w:rsidR="008E1448" w:rsidRPr="00265162" w14:paraId="44C1DC8A" w14:textId="77777777" w:rsidTr="0092471A">
        <w:trPr>
          <w:trHeight w:val="259"/>
        </w:trPr>
        <w:tc>
          <w:tcPr>
            <w:tcW w:w="3596" w:type="dxa"/>
            <w:tcBorders>
              <w:top w:val="nil"/>
              <w:left w:val="nil"/>
              <w:bottom w:val="nil"/>
              <w:right w:val="nil"/>
            </w:tcBorders>
            <w:shd w:val="clear" w:color="auto" w:fill="auto"/>
            <w:noWrap/>
            <w:vAlign w:val="center"/>
            <w:hideMark/>
          </w:tcPr>
          <w:p w14:paraId="3FC9A874"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GDP per capita squared </w:t>
            </w:r>
          </w:p>
        </w:tc>
        <w:tc>
          <w:tcPr>
            <w:tcW w:w="2949" w:type="dxa"/>
            <w:tcBorders>
              <w:top w:val="nil"/>
              <w:left w:val="nil"/>
              <w:bottom w:val="nil"/>
              <w:right w:val="nil"/>
            </w:tcBorders>
            <w:shd w:val="clear" w:color="auto" w:fill="auto"/>
            <w:noWrap/>
            <w:vAlign w:val="bottom"/>
            <w:hideMark/>
          </w:tcPr>
          <w:p w14:paraId="365040D5" w14:textId="77777777" w:rsidR="008E1448" w:rsidRPr="00265162" w:rsidRDefault="008E1448" w:rsidP="006E5FA3">
            <w:pPr>
              <w:jc w:val="both"/>
              <w:rPr>
                <w:color w:val="000000"/>
                <w:sz w:val="20"/>
                <w:szCs w:val="20"/>
                <w:lang w:val="en-GB"/>
              </w:rPr>
            </w:pPr>
            <w:r w:rsidRPr="00265162">
              <w:rPr>
                <w:color w:val="000000"/>
                <w:sz w:val="20"/>
                <w:szCs w:val="20"/>
                <w:lang w:val="en-GB"/>
              </w:rPr>
              <w:t>-</w:t>
            </w:r>
            <w:r>
              <w:rPr>
                <w:color w:val="000000"/>
                <w:sz w:val="20"/>
                <w:szCs w:val="20"/>
                <w:lang w:val="en-GB"/>
              </w:rPr>
              <w:t>0,00</w:t>
            </w:r>
          </w:p>
        </w:tc>
        <w:tc>
          <w:tcPr>
            <w:tcW w:w="2386" w:type="dxa"/>
            <w:tcBorders>
              <w:top w:val="nil"/>
              <w:left w:val="nil"/>
              <w:bottom w:val="nil"/>
              <w:right w:val="nil"/>
            </w:tcBorders>
            <w:vAlign w:val="bottom"/>
          </w:tcPr>
          <w:p w14:paraId="3FD40B4A" w14:textId="77777777" w:rsidR="008E1448" w:rsidRPr="008E1448" w:rsidRDefault="008E1448" w:rsidP="006E5FA3">
            <w:pPr>
              <w:jc w:val="both"/>
              <w:rPr>
                <w:color w:val="000000"/>
                <w:sz w:val="20"/>
                <w:szCs w:val="20"/>
                <w:lang w:val="en-GB"/>
              </w:rPr>
            </w:pPr>
            <w:r w:rsidRPr="008E1448">
              <w:rPr>
                <w:color w:val="000000"/>
                <w:sz w:val="20"/>
                <w:szCs w:val="20"/>
              </w:rPr>
              <w:t>0.00</w:t>
            </w:r>
          </w:p>
        </w:tc>
      </w:tr>
      <w:tr w:rsidR="008E1448" w:rsidRPr="00265162" w14:paraId="54E51545" w14:textId="77777777" w:rsidTr="0092471A">
        <w:trPr>
          <w:trHeight w:val="259"/>
        </w:trPr>
        <w:tc>
          <w:tcPr>
            <w:tcW w:w="3596" w:type="dxa"/>
            <w:tcBorders>
              <w:top w:val="nil"/>
              <w:left w:val="nil"/>
              <w:bottom w:val="nil"/>
              <w:right w:val="nil"/>
            </w:tcBorders>
            <w:shd w:val="clear" w:color="auto" w:fill="auto"/>
            <w:noWrap/>
            <w:vAlign w:val="bottom"/>
            <w:hideMark/>
          </w:tcPr>
          <w:p w14:paraId="5C367EFC"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31B2761F"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0.00</w:t>
            </w:r>
            <w:r w:rsidRPr="00265162">
              <w:rPr>
                <w:color w:val="000000"/>
                <w:sz w:val="20"/>
                <w:szCs w:val="20"/>
                <w:lang w:val="en-GB"/>
              </w:rPr>
              <w:t>)</w:t>
            </w:r>
          </w:p>
        </w:tc>
        <w:tc>
          <w:tcPr>
            <w:tcW w:w="2386" w:type="dxa"/>
            <w:tcBorders>
              <w:top w:val="nil"/>
              <w:left w:val="nil"/>
              <w:bottom w:val="nil"/>
              <w:right w:val="nil"/>
            </w:tcBorders>
            <w:vAlign w:val="bottom"/>
          </w:tcPr>
          <w:p w14:paraId="266A3E4F" w14:textId="77777777" w:rsidR="008E1448" w:rsidRPr="008E1448" w:rsidRDefault="008E1448" w:rsidP="006E5FA3">
            <w:pPr>
              <w:jc w:val="both"/>
              <w:rPr>
                <w:color w:val="000000"/>
                <w:sz w:val="20"/>
                <w:szCs w:val="20"/>
                <w:lang w:val="en-GB"/>
              </w:rPr>
            </w:pPr>
            <w:r w:rsidRPr="008E1448">
              <w:rPr>
                <w:color w:val="000000"/>
                <w:sz w:val="20"/>
                <w:szCs w:val="20"/>
              </w:rPr>
              <w:t>(0.00)</w:t>
            </w:r>
          </w:p>
        </w:tc>
      </w:tr>
      <w:tr w:rsidR="008E1448" w:rsidRPr="00265162" w14:paraId="2FB4B366" w14:textId="77777777" w:rsidTr="0092471A">
        <w:trPr>
          <w:trHeight w:val="259"/>
        </w:trPr>
        <w:tc>
          <w:tcPr>
            <w:tcW w:w="3596" w:type="dxa"/>
            <w:tcBorders>
              <w:top w:val="nil"/>
              <w:left w:val="nil"/>
              <w:bottom w:val="nil"/>
              <w:right w:val="nil"/>
            </w:tcBorders>
            <w:shd w:val="clear" w:color="auto" w:fill="auto"/>
            <w:noWrap/>
            <w:vAlign w:val="bottom"/>
            <w:hideMark/>
          </w:tcPr>
          <w:p w14:paraId="736DD739" w14:textId="77777777" w:rsidR="008E1448" w:rsidRPr="00265162" w:rsidRDefault="008E1448" w:rsidP="006E5FA3">
            <w:pPr>
              <w:jc w:val="both"/>
              <w:rPr>
                <w:color w:val="000000"/>
                <w:sz w:val="20"/>
                <w:szCs w:val="20"/>
                <w:lang w:val="en-GB"/>
              </w:rPr>
            </w:pPr>
            <w:r w:rsidRPr="00265162">
              <w:rPr>
                <w:color w:val="000000"/>
                <w:sz w:val="20"/>
                <w:szCs w:val="20"/>
                <w:lang w:val="en-GB"/>
              </w:rPr>
              <w:t>Corruption</w:t>
            </w:r>
          </w:p>
        </w:tc>
        <w:tc>
          <w:tcPr>
            <w:tcW w:w="2949" w:type="dxa"/>
            <w:tcBorders>
              <w:top w:val="nil"/>
              <w:left w:val="nil"/>
              <w:bottom w:val="nil"/>
              <w:right w:val="nil"/>
            </w:tcBorders>
            <w:shd w:val="clear" w:color="auto" w:fill="auto"/>
            <w:noWrap/>
            <w:vAlign w:val="bottom"/>
            <w:hideMark/>
          </w:tcPr>
          <w:p w14:paraId="57E699C5"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14.</w:t>
            </w:r>
            <w:r>
              <w:rPr>
                <w:color w:val="000000"/>
                <w:sz w:val="20"/>
                <w:szCs w:val="20"/>
                <w:lang w:val="en-GB"/>
              </w:rPr>
              <w:t>37</w:t>
            </w:r>
            <w:r w:rsidRPr="00265162">
              <w:rPr>
                <w:color w:val="000000"/>
                <w:sz w:val="20"/>
                <w:szCs w:val="20"/>
                <w:lang w:val="en-GB"/>
              </w:rPr>
              <w:t>*</w:t>
            </w:r>
          </w:p>
        </w:tc>
        <w:tc>
          <w:tcPr>
            <w:tcW w:w="2386" w:type="dxa"/>
            <w:tcBorders>
              <w:top w:val="nil"/>
              <w:left w:val="nil"/>
              <w:bottom w:val="nil"/>
              <w:right w:val="nil"/>
            </w:tcBorders>
            <w:vAlign w:val="bottom"/>
          </w:tcPr>
          <w:p w14:paraId="44A60258" w14:textId="77777777" w:rsidR="008E1448" w:rsidRPr="008E1448" w:rsidRDefault="008E1448" w:rsidP="006E5FA3">
            <w:pPr>
              <w:jc w:val="both"/>
              <w:rPr>
                <w:color w:val="000000"/>
                <w:sz w:val="20"/>
                <w:szCs w:val="20"/>
                <w:lang w:val="en-GB"/>
              </w:rPr>
            </w:pPr>
            <w:r w:rsidRPr="008E1448">
              <w:rPr>
                <w:color w:val="000000"/>
                <w:sz w:val="20"/>
                <w:szCs w:val="20"/>
              </w:rPr>
              <w:t xml:space="preserve"> 0.09</w:t>
            </w:r>
          </w:p>
        </w:tc>
      </w:tr>
      <w:tr w:rsidR="008E1448" w:rsidRPr="00265162" w14:paraId="6B7835E2" w14:textId="77777777" w:rsidTr="0092471A">
        <w:trPr>
          <w:trHeight w:val="259"/>
        </w:trPr>
        <w:tc>
          <w:tcPr>
            <w:tcW w:w="3596" w:type="dxa"/>
            <w:tcBorders>
              <w:top w:val="nil"/>
              <w:left w:val="nil"/>
              <w:bottom w:val="nil"/>
              <w:right w:val="nil"/>
            </w:tcBorders>
            <w:shd w:val="clear" w:color="auto" w:fill="auto"/>
            <w:noWrap/>
            <w:vAlign w:val="bottom"/>
            <w:hideMark/>
          </w:tcPr>
          <w:p w14:paraId="42532A32"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0B868759"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(7.</w:t>
            </w:r>
            <w:r>
              <w:rPr>
                <w:color w:val="000000"/>
                <w:sz w:val="20"/>
                <w:szCs w:val="20"/>
                <w:lang w:val="en-GB"/>
              </w:rPr>
              <w:t>3</w:t>
            </w:r>
            <w:r w:rsidRPr="00265162">
              <w:rPr>
                <w:color w:val="000000"/>
                <w:sz w:val="20"/>
                <w:szCs w:val="20"/>
                <w:lang w:val="en-GB"/>
              </w:rPr>
              <w:t>9)</w:t>
            </w:r>
          </w:p>
        </w:tc>
        <w:tc>
          <w:tcPr>
            <w:tcW w:w="2386" w:type="dxa"/>
            <w:tcBorders>
              <w:top w:val="nil"/>
              <w:left w:val="nil"/>
              <w:bottom w:val="nil"/>
              <w:right w:val="nil"/>
            </w:tcBorders>
            <w:vAlign w:val="bottom"/>
          </w:tcPr>
          <w:p w14:paraId="43032A3D" w14:textId="77777777" w:rsidR="008E1448" w:rsidRPr="008E1448" w:rsidRDefault="008E1448" w:rsidP="006E5FA3">
            <w:pPr>
              <w:jc w:val="both"/>
              <w:rPr>
                <w:color w:val="000000"/>
                <w:sz w:val="20"/>
                <w:szCs w:val="20"/>
                <w:lang w:val="en-GB"/>
              </w:rPr>
            </w:pPr>
            <w:r w:rsidRPr="008E1448">
              <w:rPr>
                <w:color w:val="000000"/>
                <w:sz w:val="20"/>
                <w:szCs w:val="20"/>
              </w:rPr>
              <w:t xml:space="preserve"> (0.20)</w:t>
            </w:r>
          </w:p>
        </w:tc>
      </w:tr>
      <w:tr w:rsidR="008E1448" w:rsidRPr="00265162" w14:paraId="2EB845A5" w14:textId="77777777" w:rsidTr="0092471A">
        <w:trPr>
          <w:trHeight w:val="259"/>
        </w:trPr>
        <w:tc>
          <w:tcPr>
            <w:tcW w:w="3596" w:type="dxa"/>
            <w:tcBorders>
              <w:top w:val="nil"/>
              <w:left w:val="nil"/>
              <w:bottom w:val="nil"/>
              <w:right w:val="nil"/>
            </w:tcBorders>
            <w:shd w:val="clear" w:color="auto" w:fill="auto"/>
            <w:noWrap/>
            <w:vAlign w:val="bottom"/>
            <w:hideMark/>
          </w:tcPr>
          <w:p w14:paraId="7DB80321" w14:textId="77777777" w:rsidR="008E1448" w:rsidRPr="00265162" w:rsidRDefault="008E1448" w:rsidP="006E5FA3">
            <w:pPr>
              <w:jc w:val="both"/>
              <w:rPr>
                <w:color w:val="000000"/>
                <w:sz w:val="20"/>
                <w:szCs w:val="20"/>
                <w:lang w:val="en-GB"/>
              </w:rPr>
            </w:pPr>
            <w:r w:rsidRPr="00265162">
              <w:rPr>
                <w:color w:val="000000"/>
                <w:sz w:val="20"/>
                <w:szCs w:val="20"/>
                <w:lang w:val="en-GB"/>
              </w:rPr>
              <w:t>RER</w:t>
            </w:r>
          </w:p>
        </w:tc>
        <w:tc>
          <w:tcPr>
            <w:tcW w:w="2949" w:type="dxa"/>
            <w:tcBorders>
              <w:top w:val="nil"/>
              <w:left w:val="nil"/>
              <w:bottom w:val="nil"/>
              <w:right w:val="nil"/>
            </w:tcBorders>
            <w:shd w:val="clear" w:color="auto" w:fill="auto"/>
            <w:noWrap/>
            <w:vAlign w:val="bottom"/>
            <w:hideMark/>
          </w:tcPr>
          <w:p w14:paraId="175CF5B6"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1.</w:t>
            </w:r>
            <w:r>
              <w:rPr>
                <w:color w:val="000000"/>
                <w:sz w:val="20"/>
                <w:szCs w:val="20"/>
                <w:lang w:val="en-GB"/>
              </w:rPr>
              <w:t>70</w:t>
            </w:r>
            <w:r w:rsidRPr="00265162">
              <w:rPr>
                <w:color w:val="000000"/>
                <w:sz w:val="20"/>
                <w:szCs w:val="20"/>
                <w:lang w:val="en-GB"/>
              </w:rPr>
              <w:t>*</w:t>
            </w:r>
          </w:p>
        </w:tc>
        <w:tc>
          <w:tcPr>
            <w:tcW w:w="2386" w:type="dxa"/>
            <w:tcBorders>
              <w:top w:val="nil"/>
              <w:left w:val="nil"/>
              <w:bottom w:val="nil"/>
              <w:right w:val="nil"/>
            </w:tcBorders>
            <w:vAlign w:val="bottom"/>
          </w:tcPr>
          <w:p w14:paraId="644B102C" w14:textId="77777777" w:rsidR="008E1448" w:rsidRPr="008E1448" w:rsidRDefault="008E1448" w:rsidP="006E5FA3">
            <w:pPr>
              <w:jc w:val="both"/>
              <w:rPr>
                <w:color w:val="000000"/>
                <w:sz w:val="20"/>
                <w:szCs w:val="20"/>
                <w:lang w:val="en-GB"/>
              </w:rPr>
            </w:pPr>
            <w:r w:rsidRPr="008E1448">
              <w:rPr>
                <w:color w:val="000000"/>
                <w:sz w:val="20"/>
                <w:szCs w:val="20"/>
              </w:rPr>
              <w:t>-0.01</w:t>
            </w:r>
          </w:p>
        </w:tc>
      </w:tr>
      <w:tr w:rsidR="008E1448" w:rsidRPr="00265162" w14:paraId="2528D8C8" w14:textId="77777777" w:rsidTr="0092471A">
        <w:trPr>
          <w:trHeight w:val="259"/>
        </w:trPr>
        <w:tc>
          <w:tcPr>
            <w:tcW w:w="3596" w:type="dxa"/>
            <w:tcBorders>
              <w:top w:val="nil"/>
              <w:left w:val="nil"/>
              <w:bottom w:val="nil"/>
              <w:right w:val="nil"/>
            </w:tcBorders>
            <w:shd w:val="clear" w:color="auto" w:fill="auto"/>
            <w:noWrap/>
            <w:vAlign w:val="bottom"/>
            <w:hideMark/>
          </w:tcPr>
          <w:p w14:paraId="6E54A6BA"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408D1AF7"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(0.9</w:t>
            </w:r>
            <w:r>
              <w:rPr>
                <w:color w:val="000000"/>
                <w:sz w:val="20"/>
                <w:szCs w:val="20"/>
                <w:lang w:val="en-GB"/>
              </w:rPr>
              <w:t>6</w:t>
            </w:r>
            <w:r w:rsidRPr="00265162">
              <w:rPr>
                <w:color w:val="000000"/>
                <w:sz w:val="20"/>
                <w:szCs w:val="20"/>
                <w:lang w:val="en-GB"/>
              </w:rPr>
              <w:t>)</w:t>
            </w:r>
          </w:p>
        </w:tc>
        <w:tc>
          <w:tcPr>
            <w:tcW w:w="2386" w:type="dxa"/>
            <w:tcBorders>
              <w:top w:val="nil"/>
              <w:left w:val="nil"/>
              <w:bottom w:val="nil"/>
              <w:right w:val="nil"/>
            </w:tcBorders>
            <w:vAlign w:val="bottom"/>
          </w:tcPr>
          <w:p w14:paraId="00505711" w14:textId="77777777" w:rsidR="008E1448" w:rsidRPr="008E1448" w:rsidRDefault="008E1448" w:rsidP="006E5FA3">
            <w:pPr>
              <w:jc w:val="both"/>
              <w:rPr>
                <w:color w:val="000000"/>
                <w:sz w:val="20"/>
                <w:szCs w:val="20"/>
                <w:lang w:val="en-GB"/>
              </w:rPr>
            </w:pPr>
            <w:r w:rsidRPr="008E1448">
              <w:rPr>
                <w:color w:val="000000"/>
                <w:sz w:val="20"/>
                <w:szCs w:val="20"/>
              </w:rPr>
              <w:t>(0.02)</w:t>
            </w:r>
          </w:p>
        </w:tc>
      </w:tr>
      <w:tr w:rsidR="008E1448" w:rsidRPr="00265162" w14:paraId="462264D2" w14:textId="77777777" w:rsidTr="0092471A">
        <w:trPr>
          <w:trHeight w:val="259"/>
        </w:trPr>
        <w:tc>
          <w:tcPr>
            <w:tcW w:w="3596" w:type="dxa"/>
            <w:tcBorders>
              <w:top w:val="nil"/>
              <w:left w:val="nil"/>
              <w:bottom w:val="nil"/>
              <w:right w:val="nil"/>
            </w:tcBorders>
            <w:shd w:val="clear" w:color="auto" w:fill="auto"/>
            <w:noWrap/>
            <w:vAlign w:val="center"/>
            <w:hideMark/>
          </w:tcPr>
          <w:p w14:paraId="2B112D93" w14:textId="77777777" w:rsidR="008E1448" w:rsidRPr="00265162" w:rsidRDefault="008E1448" w:rsidP="006E5FA3">
            <w:pPr>
              <w:jc w:val="both"/>
              <w:rPr>
                <w:color w:val="000000"/>
                <w:sz w:val="20"/>
                <w:szCs w:val="20"/>
                <w:lang w:val="en-GB"/>
              </w:rPr>
            </w:pPr>
            <w:r w:rsidRPr="00265162">
              <w:rPr>
                <w:color w:val="000000"/>
                <w:sz w:val="20"/>
                <w:szCs w:val="20"/>
                <w:lang w:val="en-GB"/>
              </w:rPr>
              <w:t>Manufacturing added value</w:t>
            </w:r>
          </w:p>
        </w:tc>
        <w:tc>
          <w:tcPr>
            <w:tcW w:w="2949" w:type="dxa"/>
            <w:tcBorders>
              <w:top w:val="nil"/>
              <w:left w:val="nil"/>
              <w:bottom w:val="nil"/>
              <w:right w:val="nil"/>
            </w:tcBorders>
            <w:shd w:val="clear" w:color="auto" w:fill="auto"/>
            <w:noWrap/>
            <w:vAlign w:val="bottom"/>
            <w:hideMark/>
          </w:tcPr>
          <w:p w14:paraId="4D0E3C1D"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 1</w:t>
            </w:r>
            <w:r>
              <w:rPr>
                <w:color w:val="000000"/>
                <w:sz w:val="20"/>
                <w:szCs w:val="20"/>
                <w:lang w:val="en-GB"/>
              </w:rPr>
              <w:t>5</w:t>
            </w:r>
            <w:r w:rsidRPr="00265162">
              <w:rPr>
                <w:color w:val="000000"/>
                <w:sz w:val="20"/>
                <w:szCs w:val="20"/>
                <w:lang w:val="en-GB"/>
              </w:rPr>
              <w:t>.9</w:t>
            </w:r>
            <w:r>
              <w:rPr>
                <w:color w:val="000000"/>
                <w:sz w:val="20"/>
                <w:szCs w:val="20"/>
                <w:lang w:val="en-GB"/>
              </w:rPr>
              <w:t>4</w:t>
            </w:r>
          </w:p>
        </w:tc>
        <w:tc>
          <w:tcPr>
            <w:tcW w:w="2386" w:type="dxa"/>
            <w:tcBorders>
              <w:top w:val="nil"/>
              <w:left w:val="nil"/>
              <w:bottom w:val="nil"/>
              <w:right w:val="nil"/>
            </w:tcBorders>
            <w:vAlign w:val="bottom"/>
          </w:tcPr>
          <w:p w14:paraId="36250AF7" w14:textId="77777777" w:rsidR="008E1448" w:rsidRPr="008E1448" w:rsidRDefault="008E1448" w:rsidP="006E5FA3">
            <w:pPr>
              <w:jc w:val="both"/>
              <w:rPr>
                <w:color w:val="000000"/>
                <w:sz w:val="20"/>
                <w:szCs w:val="20"/>
                <w:lang w:val="en-GB"/>
              </w:rPr>
            </w:pPr>
            <w:r w:rsidRPr="008E1448">
              <w:rPr>
                <w:color w:val="000000"/>
                <w:sz w:val="20"/>
                <w:szCs w:val="20"/>
              </w:rPr>
              <w:t xml:space="preserve"> 0.10</w:t>
            </w:r>
          </w:p>
        </w:tc>
      </w:tr>
      <w:tr w:rsidR="008E1448" w:rsidRPr="00265162" w14:paraId="70C5DC29" w14:textId="77777777" w:rsidTr="0092471A">
        <w:trPr>
          <w:trHeight w:val="259"/>
        </w:trPr>
        <w:tc>
          <w:tcPr>
            <w:tcW w:w="3596" w:type="dxa"/>
            <w:tcBorders>
              <w:top w:val="nil"/>
              <w:left w:val="nil"/>
              <w:bottom w:val="nil"/>
              <w:right w:val="nil"/>
            </w:tcBorders>
            <w:shd w:val="clear" w:color="auto" w:fill="auto"/>
            <w:noWrap/>
            <w:vAlign w:val="bottom"/>
            <w:hideMark/>
          </w:tcPr>
          <w:p w14:paraId="3082A3E2"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1ED5D58B"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(1</w:t>
            </w:r>
            <w:r>
              <w:rPr>
                <w:color w:val="000000"/>
                <w:sz w:val="20"/>
                <w:szCs w:val="20"/>
                <w:lang w:val="en-GB"/>
              </w:rPr>
              <w:t>5</w:t>
            </w:r>
            <w:r w:rsidRPr="00265162">
              <w:rPr>
                <w:color w:val="000000"/>
                <w:sz w:val="20"/>
                <w:szCs w:val="20"/>
                <w:lang w:val="en-GB"/>
              </w:rPr>
              <w:t>.1</w:t>
            </w:r>
            <w:r>
              <w:rPr>
                <w:color w:val="000000"/>
                <w:sz w:val="20"/>
                <w:szCs w:val="20"/>
                <w:lang w:val="en-GB"/>
              </w:rPr>
              <w:t>7</w:t>
            </w:r>
            <w:r w:rsidRPr="00265162">
              <w:rPr>
                <w:color w:val="000000"/>
                <w:sz w:val="20"/>
                <w:szCs w:val="20"/>
                <w:lang w:val="en-GB"/>
              </w:rPr>
              <w:t>)</w:t>
            </w:r>
          </w:p>
        </w:tc>
        <w:tc>
          <w:tcPr>
            <w:tcW w:w="2386" w:type="dxa"/>
            <w:tcBorders>
              <w:top w:val="nil"/>
              <w:left w:val="nil"/>
              <w:bottom w:val="nil"/>
              <w:right w:val="nil"/>
            </w:tcBorders>
            <w:vAlign w:val="bottom"/>
          </w:tcPr>
          <w:p w14:paraId="0C6DF111" w14:textId="77777777" w:rsidR="008E1448" w:rsidRPr="008E1448" w:rsidRDefault="008E1448" w:rsidP="006E5FA3">
            <w:pPr>
              <w:jc w:val="both"/>
              <w:rPr>
                <w:color w:val="000000"/>
                <w:sz w:val="20"/>
                <w:szCs w:val="20"/>
                <w:lang w:val="en-GB"/>
              </w:rPr>
            </w:pPr>
            <w:r w:rsidRPr="008E1448">
              <w:rPr>
                <w:color w:val="000000"/>
                <w:sz w:val="20"/>
                <w:szCs w:val="20"/>
              </w:rPr>
              <w:t>(0.37)</w:t>
            </w:r>
          </w:p>
        </w:tc>
      </w:tr>
      <w:tr w:rsidR="008E1448" w:rsidRPr="00265162" w14:paraId="21DF032F" w14:textId="77777777" w:rsidTr="0092471A">
        <w:trPr>
          <w:trHeight w:val="259"/>
        </w:trPr>
        <w:tc>
          <w:tcPr>
            <w:tcW w:w="3596" w:type="dxa"/>
            <w:tcBorders>
              <w:top w:val="nil"/>
              <w:left w:val="nil"/>
              <w:bottom w:val="nil"/>
              <w:right w:val="nil"/>
            </w:tcBorders>
            <w:shd w:val="clear" w:color="auto" w:fill="auto"/>
            <w:noWrap/>
            <w:vAlign w:val="center"/>
            <w:hideMark/>
          </w:tcPr>
          <w:p w14:paraId="719BF991" w14:textId="77777777" w:rsidR="008E1448" w:rsidRPr="00265162" w:rsidRDefault="008E1448" w:rsidP="006E5FA3">
            <w:pPr>
              <w:jc w:val="both"/>
              <w:rPr>
                <w:color w:val="000000"/>
                <w:sz w:val="20"/>
                <w:szCs w:val="20"/>
                <w:lang w:val="en-GB"/>
              </w:rPr>
            </w:pPr>
            <w:r w:rsidRPr="00265162">
              <w:rPr>
                <w:color w:val="000000"/>
                <w:sz w:val="20"/>
                <w:szCs w:val="20"/>
                <w:lang w:val="en-GB"/>
              </w:rPr>
              <w:t>Lead time to export</w:t>
            </w:r>
          </w:p>
        </w:tc>
        <w:tc>
          <w:tcPr>
            <w:tcW w:w="2949" w:type="dxa"/>
            <w:tcBorders>
              <w:top w:val="nil"/>
              <w:left w:val="nil"/>
              <w:bottom w:val="nil"/>
              <w:right w:val="nil"/>
            </w:tcBorders>
            <w:shd w:val="clear" w:color="auto" w:fill="auto"/>
            <w:noWrap/>
            <w:vAlign w:val="bottom"/>
            <w:hideMark/>
          </w:tcPr>
          <w:p w14:paraId="07C22671"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1</w:t>
            </w:r>
            <w:r>
              <w:rPr>
                <w:color w:val="000000"/>
                <w:sz w:val="20"/>
                <w:szCs w:val="20"/>
                <w:lang w:val="en-GB"/>
              </w:rPr>
              <w:t>2</w:t>
            </w:r>
            <w:r w:rsidRPr="00265162">
              <w:rPr>
                <w:color w:val="000000"/>
                <w:sz w:val="20"/>
                <w:szCs w:val="20"/>
                <w:lang w:val="en-GB"/>
              </w:rPr>
              <w:t>.</w:t>
            </w:r>
            <w:r>
              <w:rPr>
                <w:color w:val="000000"/>
                <w:sz w:val="20"/>
                <w:szCs w:val="20"/>
                <w:lang w:val="en-GB"/>
              </w:rPr>
              <w:t>45</w:t>
            </w:r>
          </w:p>
        </w:tc>
        <w:tc>
          <w:tcPr>
            <w:tcW w:w="2386" w:type="dxa"/>
            <w:tcBorders>
              <w:top w:val="nil"/>
              <w:left w:val="nil"/>
              <w:bottom w:val="nil"/>
              <w:right w:val="nil"/>
            </w:tcBorders>
            <w:vAlign w:val="bottom"/>
          </w:tcPr>
          <w:p w14:paraId="3E496CC8" w14:textId="77777777" w:rsidR="008E1448" w:rsidRPr="008E1448" w:rsidRDefault="008E1448" w:rsidP="006E5FA3">
            <w:pPr>
              <w:jc w:val="both"/>
              <w:rPr>
                <w:color w:val="000000"/>
                <w:sz w:val="20"/>
                <w:szCs w:val="20"/>
                <w:lang w:val="en-GB"/>
              </w:rPr>
            </w:pPr>
            <w:r w:rsidRPr="008E1448">
              <w:rPr>
                <w:color w:val="000000"/>
                <w:sz w:val="20"/>
                <w:szCs w:val="20"/>
              </w:rPr>
              <w:t>-0.75</w:t>
            </w:r>
          </w:p>
        </w:tc>
      </w:tr>
      <w:tr w:rsidR="008E1448" w:rsidRPr="00265162" w14:paraId="14C534AB" w14:textId="77777777" w:rsidTr="0092471A">
        <w:trPr>
          <w:trHeight w:val="259"/>
        </w:trPr>
        <w:tc>
          <w:tcPr>
            <w:tcW w:w="3596" w:type="dxa"/>
            <w:tcBorders>
              <w:top w:val="nil"/>
              <w:left w:val="nil"/>
              <w:bottom w:val="nil"/>
              <w:right w:val="nil"/>
            </w:tcBorders>
            <w:shd w:val="clear" w:color="auto" w:fill="auto"/>
            <w:noWrap/>
            <w:vAlign w:val="bottom"/>
            <w:hideMark/>
          </w:tcPr>
          <w:p w14:paraId="0389E357" w14:textId="77777777" w:rsidR="008E1448" w:rsidRPr="00265162" w:rsidRDefault="008E1448" w:rsidP="006E5FA3">
            <w:pPr>
              <w:jc w:val="both"/>
              <w:rPr>
                <w:color w:val="000000"/>
                <w:sz w:val="20"/>
                <w:szCs w:val="20"/>
                <w:lang w:val="en-GB"/>
              </w:rPr>
            </w:pPr>
          </w:p>
        </w:tc>
        <w:tc>
          <w:tcPr>
            <w:tcW w:w="2949" w:type="dxa"/>
            <w:tcBorders>
              <w:top w:val="nil"/>
              <w:left w:val="nil"/>
              <w:bottom w:val="nil"/>
              <w:right w:val="nil"/>
            </w:tcBorders>
            <w:shd w:val="clear" w:color="auto" w:fill="auto"/>
            <w:noWrap/>
            <w:vAlign w:val="bottom"/>
            <w:hideMark/>
          </w:tcPr>
          <w:p w14:paraId="5BE33C19" w14:textId="77777777" w:rsidR="008E1448" w:rsidRPr="00265162" w:rsidRDefault="008E144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31</w:t>
            </w:r>
            <w:r w:rsidRPr="00265162">
              <w:rPr>
                <w:color w:val="000000"/>
                <w:sz w:val="20"/>
                <w:szCs w:val="20"/>
                <w:lang w:val="en-GB"/>
              </w:rPr>
              <w:t>.</w:t>
            </w:r>
            <w:r>
              <w:rPr>
                <w:color w:val="000000"/>
                <w:sz w:val="20"/>
                <w:szCs w:val="20"/>
                <w:lang w:val="en-GB"/>
              </w:rPr>
              <w:t>50</w:t>
            </w:r>
            <w:r w:rsidRPr="00265162">
              <w:rPr>
                <w:color w:val="000000"/>
                <w:sz w:val="20"/>
                <w:szCs w:val="20"/>
                <w:lang w:val="en-GB"/>
              </w:rPr>
              <w:t>)</w:t>
            </w:r>
          </w:p>
        </w:tc>
        <w:tc>
          <w:tcPr>
            <w:tcW w:w="2386" w:type="dxa"/>
            <w:tcBorders>
              <w:top w:val="nil"/>
              <w:left w:val="nil"/>
              <w:bottom w:val="nil"/>
              <w:right w:val="nil"/>
            </w:tcBorders>
            <w:vAlign w:val="bottom"/>
          </w:tcPr>
          <w:p w14:paraId="37856D77" w14:textId="77777777" w:rsidR="008E1448" w:rsidRPr="008E1448" w:rsidRDefault="008E1448" w:rsidP="006E5FA3">
            <w:pPr>
              <w:jc w:val="both"/>
              <w:rPr>
                <w:color w:val="000000"/>
                <w:sz w:val="20"/>
                <w:szCs w:val="20"/>
                <w:lang w:val="en-GB"/>
              </w:rPr>
            </w:pPr>
            <w:r w:rsidRPr="008E1448">
              <w:rPr>
                <w:color w:val="000000"/>
                <w:sz w:val="20"/>
                <w:szCs w:val="20"/>
              </w:rPr>
              <w:t xml:space="preserve"> (0.77)</w:t>
            </w:r>
          </w:p>
        </w:tc>
      </w:tr>
      <w:tr w:rsidR="008E1448" w:rsidRPr="00265162" w14:paraId="7BEF3E90" w14:textId="77777777" w:rsidTr="0092471A">
        <w:trPr>
          <w:trHeight w:val="259"/>
        </w:trPr>
        <w:tc>
          <w:tcPr>
            <w:tcW w:w="3596" w:type="dxa"/>
            <w:tcBorders>
              <w:top w:val="nil"/>
              <w:left w:val="nil"/>
              <w:bottom w:val="nil"/>
              <w:right w:val="nil"/>
            </w:tcBorders>
            <w:shd w:val="clear" w:color="auto" w:fill="auto"/>
            <w:noWrap/>
            <w:vAlign w:val="bottom"/>
            <w:hideMark/>
          </w:tcPr>
          <w:p w14:paraId="6C822DB4" w14:textId="77777777" w:rsidR="008E1448" w:rsidRPr="00265162" w:rsidRDefault="008E1448" w:rsidP="006E5FA3">
            <w:pPr>
              <w:jc w:val="both"/>
              <w:rPr>
                <w:color w:val="000000"/>
                <w:sz w:val="20"/>
                <w:szCs w:val="20"/>
                <w:lang w:val="en-GB"/>
              </w:rPr>
            </w:pPr>
            <w:r w:rsidRPr="00265162">
              <w:rPr>
                <w:color w:val="000000"/>
                <w:sz w:val="20"/>
                <w:szCs w:val="20"/>
                <w:lang w:val="en-GB"/>
              </w:rPr>
              <w:t>Constant</w:t>
            </w:r>
          </w:p>
        </w:tc>
        <w:tc>
          <w:tcPr>
            <w:tcW w:w="2949" w:type="dxa"/>
            <w:tcBorders>
              <w:top w:val="nil"/>
              <w:left w:val="nil"/>
              <w:bottom w:val="nil"/>
              <w:right w:val="nil"/>
            </w:tcBorders>
            <w:shd w:val="clear" w:color="auto" w:fill="auto"/>
            <w:noWrap/>
            <w:vAlign w:val="bottom"/>
            <w:hideMark/>
          </w:tcPr>
          <w:p w14:paraId="59204B53" w14:textId="77777777" w:rsidR="008E1448" w:rsidRPr="00265162" w:rsidRDefault="008E1448" w:rsidP="006E5FA3">
            <w:pPr>
              <w:jc w:val="both"/>
              <w:rPr>
                <w:color w:val="000000"/>
                <w:sz w:val="20"/>
                <w:szCs w:val="20"/>
                <w:lang w:val="en-GB"/>
              </w:rPr>
            </w:pPr>
            <w:r>
              <w:rPr>
                <w:color w:val="000000"/>
                <w:sz w:val="20"/>
                <w:szCs w:val="20"/>
                <w:lang w:val="en-GB"/>
              </w:rPr>
              <w:t xml:space="preserve"> 696</w:t>
            </w:r>
            <w:r w:rsidRPr="00265162">
              <w:rPr>
                <w:color w:val="000000"/>
                <w:sz w:val="20"/>
                <w:szCs w:val="20"/>
                <w:lang w:val="en-GB"/>
              </w:rPr>
              <w:t>.2</w:t>
            </w:r>
            <w:r>
              <w:rPr>
                <w:color w:val="000000"/>
                <w:sz w:val="20"/>
                <w:szCs w:val="20"/>
                <w:lang w:val="en-GB"/>
              </w:rPr>
              <w:t>3</w:t>
            </w:r>
          </w:p>
        </w:tc>
        <w:tc>
          <w:tcPr>
            <w:tcW w:w="2386" w:type="dxa"/>
            <w:tcBorders>
              <w:top w:val="nil"/>
              <w:left w:val="nil"/>
              <w:bottom w:val="nil"/>
              <w:right w:val="nil"/>
            </w:tcBorders>
            <w:vAlign w:val="bottom"/>
          </w:tcPr>
          <w:p w14:paraId="46F68F96" w14:textId="77777777" w:rsidR="008E1448" w:rsidRPr="008E1448" w:rsidRDefault="008E1448" w:rsidP="006E5FA3">
            <w:pPr>
              <w:jc w:val="both"/>
              <w:rPr>
                <w:color w:val="000000"/>
                <w:sz w:val="20"/>
                <w:szCs w:val="20"/>
                <w:lang w:val="en-GB"/>
              </w:rPr>
            </w:pPr>
            <w:r w:rsidRPr="008E1448">
              <w:rPr>
                <w:color w:val="000000"/>
                <w:sz w:val="20"/>
                <w:szCs w:val="20"/>
              </w:rPr>
              <w:t xml:space="preserve"> 36.60***</w:t>
            </w:r>
          </w:p>
        </w:tc>
      </w:tr>
      <w:tr w:rsidR="008E1448" w:rsidRPr="00265162" w14:paraId="0844B9D0" w14:textId="77777777" w:rsidTr="0092471A">
        <w:trPr>
          <w:trHeight w:val="69"/>
        </w:trPr>
        <w:tc>
          <w:tcPr>
            <w:tcW w:w="3596" w:type="dxa"/>
            <w:tcBorders>
              <w:top w:val="nil"/>
              <w:left w:val="nil"/>
              <w:bottom w:val="single" w:sz="18" w:space="0" w:color="auto"/>
              <w:right w:val="nil"/>
            </w:tcBorders>
            <w:shd w:val="clear" w:color="auto" w:fill="auto"/>
            <w:noWrap/>
            <w:vAlign w:val="bottom"/>
            <w:hideMark/>
          </w:tcPr>
          <w:p w14:paraId="244008AF" w14:textId="77777777" w:rsidR="008E1448" w:rsidRPr="00265162" w:rsidRDefault="008E1448" w:rsidP="006E5FA3">
            <w:pPr>
              <w:jc w:val="both"/>
              <w:rPr>
                <w:color w:val="000000"/>
                <w:sz w:val="20"/>
                <w:szCs w:val="20"/>
                <w:lang w:val="en-GB"/>
              </w:rPr>
            </w:pPr>
          </w:p>
        </w:tc>
        <w:tc>
          <w:tcPr>
            <w:tcW w:w="2949" w:type="dxa"/>
            <w:tcBorders>
              <w:top w:val="nil"/>
              <w:left w:val="nil"/>
              <w:bottom w:val="single" w:sz="18" w:space="0" w:color="auto"/>
              <w:right w:val="nil"/>
            </w:tcBorders>
            <w:shd w:val="clear" w:color="auto" w:fill="auto"/>
            <w:noWrap/>
            <w:vAlign w:val="bottom"/>
            <w:hideMark/>
          </w:tcPr>
          <w:p w14:paraId="4799EA7B" w14:textId="13F18A31" w:rsidR="008E1448" w:rsidRPr="00265162" w:rsidRDefault="008E1448" w:rsidP="006E5FA3">
            <w:pPr>
              <w:jc w:val="both"/>
              <w:rPr>
                <w:color w:val="000000"/>
                <w:sz w:val="20"/>
                <w:szCs w:val="20"/>
                <w:lang w:val="en-GB"/>
              </w:rPr>
            </w:pPr>
            <w:r w:rsidRPr="00265162">
              <w:rPr>
                <w:color w:val="000000"/>
                <w:sz w:val="20"/>
                <w:szCs w:val="20"/>
                <w:lang w:val="en-GB"/>
              </w:rPr>
              <w:t>(</w:t>
            </w:r>
            <w:r>
              <w:rPr>
                <w:color w:val="000000"/>
                <w:sz w:val="20"/>
                <w:szCs w:val="20"/>
                <w:lang w:val="en-GB"/>
              </w:rPr>
              <w:t>422</w:t>
            </w:r>
            <w:r w:rsidRPr="00265162">
              <w:rPr>
                <w:color w:val="000000"/>
                <w:sz w:val="20"/>
                <w:szCs w:val="20"/>
                <w:lang w:val="en-GB"/>
              </w:rPr>
              <w:t>.</w:t>
            </w:r>
            <w:r>
              <w:rPr>
                <w:color w:val="000000"/>
                <w:sz w:val="20"/>
                <w:szCs w:val="20"/>
                <w:lang w:val="en-GB"/>
              </w:rPr>
              <w:t>44</w:t>
            </w:r>
            <w:r w:rsidRPr="00265162">
              <w:rPr>
                <w:color w:val="000000"/>
                <w:sz w:val="20"/>
                <w:szCs w:val="20"/>
                <w:lang w:val="en-GB"/>
              </w:rPr>
              <w:t>)</w:t>
            </w:r>
          </w:p>
        </w:tc>
        <w:tc>
          <w:tcPr>
            <w:tcW w:w="2386" w:type="dxa"/>
            <w:tcBorders>
              <w:top w:val="nil"/>
              <w:left w:val="nil"/>
              <w:bottom w:val="single" w:sz="18" w:space="0" w:color="auto"/>
              <w:right w:val="nil"/>
            </w:tcBorders>
            <w:vAlign w:val="bottom"/>
          </w:tcPr>
          <w:p w14:paraId="76C54067" w14:textId="77777777" w:rsidR="008E1448" w:rsidRPr="008E1448" w:rsidRDefault="008E1448" w:rsidP="006E5FA3">
            <w:pPr>
              <w:jc w:val="both"/>
              <w:rPr>
                <w:color w:val="000000"/>
                <w:sz w:val="20"/>
                <w:szCs w:val="20"/>
                <w:lang w:val="en-GB"/>
              </w:rPr>
            </w:pPr>
            <w:r w:rsidRPr="008E1448">
              <w:rPr>
                <w:color w:val="000000"/>
                <w:sz w:val="20"/>
                <w:szCs w:val="20"/>
              </w:rPr>
              <w:t xml:space="preserve"> (10.31)</w:t>
            </w:r>
          </w:p>
        </w:tc>
      </w:tr>
      <w:tr w:rsidR="008E1448" w:rsidRPr="00265162" w14:paraId="372F62E5" w14:textId="77777777" w:rsidTr="0092471A">
        <w:trPr>
          <w:trHeight w:val="259"/>
        </w:trPr>
        <w:tc>
          <w:tcPr>
            <w:tcW w:w="3596" w:type="dxa"/>
            <w:tcBorders>
              <w:top w:val="single" w:sz="18" w:space="0" w:color="auto"/>
              <w:left w:val="nil"/>
              <w:bottom w:val="nil"/>
              <w:right w:val="nil"/>
            </w:tcBorders>
            <w:shd w:val="clear" w:color="auto" w:fill="auto"/>
            <w:noWrap/>
            <w:vAlign w:val="bottom"/>
            <w:hideMark/>
          </w:tcPr>
          <w:p w14:paraId="4F9926EB" w14:textId="77777777" w:rsidR="008E1448" w:rsidRPr="00265162" w:rsidRDefault="008E1448" w:rsidP="006E5FA3">
            <w:pPr>
              <w:jc w:val="both"/>
              <w:rPr>
                <w:color w:val="000000"/>
                <w:sz w:val="20"/>
                <w:szCs w:val="20"/>
                <w:lang w:val="en-GB"/>
              </w:rPr>
            </w:pPr>
            <w:r w:rsidRPr="00265162">
              <w:rPr>
                <w:color w:val="000000"/>
                <w:sz w:val="20"/>
                <w:szCs w:val="20"/>
                <w:lang w:val="en-GB"/>
              </w:rPr>
              <w:t>Observations</w:t>
            </w:r>
          </w:p>
        </w:tc>
        <w:tc>
          <w:tcPr>
            <w:tcW w:w="2949" w:type="dxa"/>
            <w:tcBorders>
              <w:top w:val="single" w:sz="18" w:space="0" w:color="auto"/>
              <w:left w:val="nil"/>
              <w:bottom w:val="nil"/>
              <w:right w:val="nil"/>
            </w:tcBorders>
            <w:shd w:val="clear" w:color="auto" w:fill="auto"/>
            <w:noWrap/>
            <w:vAlign w:val="bottom"/>
            <w:hideMark/>
          </w:tcPr>
          <w:p w14:paraId="4176F4B7" w14:textId="77777777" w:rsidR="008E1448" w:rsidRPr="00265162" w:rsidRDefault="008E1448" w:rsidP="006E5FA3">
            <w:pPr>
              <w:rPr>
                <w:color w:val="000000"/>
                <w:sz w:val="20"/>
                <w:szCs w:val="20"/>
                <w:lang w:val="en-GB"/>
              </w:rPr>
            </w:pPr>
            <w:r w:rsidRPr="00265162">
              <w:rPr>
                <w:color w:val="000000"/>
                <w:sz w:val="20"/>
                <w:szCs w:val="20"/>
                <w:lang w:val="en-GB"/>
              </w:rPr>
              <w:t xml:space="preserve">    164</w:t>
            </w:r>
          </w:p>
        </w:tc>
        <w:tc>
          <w:tcPr>
            <w:tcW w:w="2386" w:type="dxa"/>
            <w:tcBorders>
              <w:top w:val="single" w:sz="18" w:space="0" w:color="auto"/>
              <w:left w:val="nil"/>
              <w:bottom w:val="nil"/>
              <w:right w:val="nil"/>
            </w:tcBorders>
            <w:vAlign w:val="bottom"/>
          </w:tcPr>
          <w:p w14:paraId="0B96E72D" w14:textId="77777777" w:rsidR="008E1448" w:rsidRPr="008E1448" w:rsidRDefault="008E1448" w:rsidP="006E5FA3">
            <w:pPr>
              <w:rPr>
                <w:color w:val="000000"/>
                <w:sz w:val="20"/>
                <w:szCs w:val="20"/>
                <w:lang w:val="en-GB"/>
              </w:rPr>
            </w:pPr>
            <w:r w:rsidRPr="008E1448">
              <w:rPr>
                <w:color w:val="000000"/>
                <w:sz w:val="20"/>
                <w:szCs w:val="20"/>
              </w:rPr>
              <w:t xml:space="preserve">  164</w:t>
            </w:r>
          </w:p>
        </w:tc>
      </w:tr>
      <w:tr w:rsidR="008E1448" w:rsidRPr="00265162" w14:paraId="211C20DA" w14:textId="77777777" w:rsidTr="0092471A">
        <w:trPr>
          <w:trHeight w:val="259"/>
        </w:trPr>
        <w:tc>
          <w:tcPr>
            <w:tcW w:w="3596" w:type="dxa"/>
            <w:tcBorders>
              <w:top w:val="nil"/>
              <w:left w:val="nil"/>
              <w:bottom w:val="nil"/>
              <w:right w:val="nil"/>
            </w:tcBorders>
            <w:shd w:val="clear" w:color="auto" w:fill="auto"/>
            <w:noWrap/>
            <w:vAlign w:val="bottom"/>
            <w:hideMark/>
          </w:tcPr>
          <w:p w14:paraId="2FF1B1DA" w14:textId="77777777" w:rsidR="008E1448" w:rsidRPr="008E1448" w:rsidRDefault="008E1448" w:rsidP="006E5FA3">
            <w:pPr>
              <w:jc w:val="both"/>
              <w:rPr>
                <w:color w:val="000000"/>
                <w:sz w:val="20"/>
                <w:szCs w:val="20"/>
                <w:lang w:val="en-GB"/>
              </w:rPr>
            </w:pPr>
            <w:r w:rsidRPr="008E1448">
              <w:rPr>
                <w:color w:val="000000"/>
                <w:sz w:val="20"/>
                <w:szCs w:val="20"/>
                <w:lang w:val="en-GB"/>
              </w:rPr>
              <w:t>Prob&gt;F</w:t>
            </w:r>
          </w:p>
        </w:tc>
        <w:tc>
          <w:tcPr>
            <w:tcW w:w="2949" w:type="dxa"/>
            <w:tcBorders>
              <w:top w:val="nil"/>
              <w:left w:val="nil"/>
              <w:bottom w:val="nil"/>
              <w:right w:val="nil"/>
            </w:tcBorders>
            <w:shd w:val="clear" w:color="auto" w:fill="auto"/>
            <w:noWrap/>
            <w:vAlign w:val="bottom"/>
            <w:hideMark/>
          </w:tcPr>
          <w:p w14:paraId="6640B6AF" w14:textId="77777777" w:rsidR="008E1448" w:rsidRPr="008E1448" w:rsidRDefault="008E1448" w:rsidP="006E5FA3">
            <w:pPr>
              <w:jc w:val="both"/>
              <w:rPr>
                <w:color w:val="000000"/>
                <w:sz w:val="20"/>
                <w:szCs w:val="20"/>
                <w:lang w:val="en-GB"/>
              </w:rPr>
            </w:pPr>
            <w:r w:rsidRPr="008E1448">
              <w:rPr>
                <w:color w:val="000000"/>
                <w:sz w:val="20"/>
                <w:szCs w:val="20"/>
                <w:lang w:val="en-GB"/>
              </w:rPr>
              <w:t>0.0000***</w:t>
            </w:r>
          </w:p>
        </w:tc>
        <w:tc>
          <w:tcPr>
            <w:tcW w:w="2386" w:type="dxa"/>
            <w:tcBorders>
              <w:top w:val="nil"/>
              <w:left w:val="nil"/>
              <w:bottom w:val="nil"/>
              <w:right w:val="nil"/>
            </w:tcBorders>
            <w:vAlign w:val="bottom"/>
          </w:tcPr>
          <w:p w14:paraId="5BAD4425" w14:textId="77777777" w:rsidR="008E1448" w:rsidRPr="008E1448" w:rsidRDefault="008E1448" w:rsidP="006E5FA3">
            <w:pPr>
              <w:jc w:val="both"/>
              <w:rPr>
                <w:color w:val="000000"/>
                <w:sz w:val="20"/>
                <w:szCs w:val="20"/>
                <w:lang w:val="en-GB"/>
              </w:rPr>
            </w:pPr>
            <w:r w:rsidRPr="008E1448">
              <w:rPr>
                <w:color w:val="000000"/>
                <w:sz w:val="20"/>
                <w:szCs w:val="20"/>
              </w:rPr>
              <w:t xml:space="preserve">  0.0876*</w:t>
            </w:r>
          </w:p>
        </w:tc>
      </w:tr>
      <w:tr w:rsidR="008E1448" w:rsidRPr="00265162" w14:paraId="20E5E2C0" w14:textId="77777777" w:rsidTr="0092471A">
        <w:trPr>
          <w:trHeight w:val="259"/>
        </w:trPr>
        <w:tc>
          <w:tcPr>
            <w:tcW w:w="3596" w:type="dxa"/>
            <w:tcBorders>
              <w:top w:val="nil"/>
              <w:left w:val="nil"/>
              <w:bottom w:val="nil"/>
              <w:right w:val="nil"/>
            </w:tcBorders>
            <w:shd w:val="clear" w:color="auto" w:fill="auto"/>
            <w:noWrap/>
            <w:vAlign w:val="bottom"/>
            <w:hideMark/>
          </w:tcPr>
          <w:p w14:paraId="4F2503C4" w14:textId="77777777" w:rsidR="008E1448" w:rsidRPr="00265162" w:rsidRDefault="008E1448" w:rsidP="006E5FA3">
            <w:pPr>
              <w:jc w:val="both"/>
              <w:rPr>
                <w:color w:val="000000"/>
                <w:sz w:val="20"/>
                <w:szCs w:val="20"/>
                <w:lang w:val="en-GB"/>
              </w:rPr>
            </w:pPr>
            <w:r w:rsidRPr="00265162">
              <w:rPr>
                <w:color w:val="000000"/>
                <w:sz w:val="20"/>
                <w:szCs w:val="20"/>
                <w:lang w:val="en-GB"/>
              </w:rPr>
              <w:t xml:space="preserve">Within </w:t>
            </w:r>
          </w:p>
        </w:tc>
        <w:tc>
          <w:tcPr>
            <w:tcW w:w="2949" w:type="dxa"/>
            <w:tcBorders>
              <w:top w:val="nil"/>
              <w:left w:val="nil"/>
              <w:bottom w:val="nil"/>
              <w:right w:val="nil"/>
            </w:tcBorders>
            <w:shd w:val="clear" w:color="auto" w:fill="auto"/>
            <w:noWrap/>
            <w:vAlign w:val="bottom"/>
            <w:hideMark/>
          </w:tcPr>
          <w:p w14:paraId="5A0E555C" w14:textId="77777777" w:rsidR="008E1448" w:rsidRPr="00265162" w:rsidRDefault="008E1448" w:rsidP="006E5FA3">
            <w:pPr>
              <w:jc w:val="both"/>
              <w:rPr>
                <w:color w:val="000000"/>
                <w:sz w:val="20"/>
                <w:szCs w:val="20"/>
                <w:lang w:val="en-GB"/>
              </w:rPr>
            </w:pPr>
            <w:r w:rsidRPr="00265162">
              <w:rPr>
                <w:color w:val="000000"/>
                <w:sz w:val="20"/>
                <w:szCs w:val="20"/>
                <w:lang w:val="en-GB"/>
              </w:rPr>
              <w:t>0.307</w:t>
            </w:r>
            <w:r>
              <w:rPr>
                <w:color w:val="000000"/>
                <w:sz w:val="20"/>
                <w:szCs w:val="20"/>
                <w:lang w:val="en-GB"/>
              </w:rPr>
              <w:t>0</w:t>
            </w:r>
          </w:p>
        </w:tc>
        <w:tc>
          <w:tcPr>
            <w:tcW w:w="2386" w:type="dxa"/>
            <w:tcBorders>
              <w:top w:val="nil"/>
              <w:left w:val="nil"/>
              <w:bottom w:val="nil"/>
              <w:right w:val="nil"/>
            </w:tcBorders>
            <w:vAlign w:val="bottom"/>
          </w:tcPr>
          <w:p w14:paraId="72ED9E7C" w14:textId="77777777" w:rsidR="008E1448" w:rsidRPr="008E1448" w:rsidRDefault="008E1448" w:rsidP="006E5FA3">
            <w:pPr>
              <w:jc w:val="both"/>
              <w:rPr>
                <w:color w:val="000000"/>
                <w:sz w:val="20"/>
                <w:szCs w:val="20"/>
                <w:lang w:val="en-GB"/>
              </w:rPr>
            </w:pPr>
            <w:r w:rsidRPr="008E1448">
              <w:rPr>
                <w:color w:val="000000"/>
                <w:sz w:val="20"/>
                <w:szCs w:val="20"/>
              </w:rPr>
              <w:t xml:space="preserve">  0.1811</w:t>
            </w:r>
          </w:p>
        </w:tc>
      </w:tr>
      <w:tr w:rsidR="008E1448" w:rsidRPr="00265162" w14:paraId="14BA144A" w14:textId="77777777" w:rsidTr="0092471A">
        <w:trPr>
          <w:trHeight w:val="189"/>
        </w:trPr>
        <w:tc>
          <w:tcPr>
            <w:tcW w:w="3596" w:type="dxa"/>
            <w:tcBorders>
              <w:top w:val="nil"/>
              <w:left w:val="nil"/>
              <w:bottom w:val="nil"/>
              <w:right w:val="nil"/>
            </w:tcBorders>
            <w:shd w:val="clear" w:color="auto" w:fill="auto"/>
            <w:noWrap/>
            <w:vAlign w:val="bottom"/>
            <w:hideMark/>
          </w:tcPr>
          <w:p w14:paraId="2E38A236" w14:textId="77777777" w:rsidR="008E1448" w:rsidRPr="00265162" w:rsidRDefault="008E1448" w:rsidP="006E5FA3">
            <w:pPr>
              <w:jc w:val="both"/>
              <w:rPr>
                <w:color w:val="000000"/>
                <w:sz w:val="20"/>
                <w:szCs w:val="20"/>
                <w:lang w:val="en-GB"/>
              </w:rPr>
            </w:pPr>
            <w:r w:rsidRPr="00265162">
              <w:rPr>
                <w:color w:val="000000"/>
                <w:sz w:val="20"/>
                <w:szCs w:val="20"/>
                <w:lang w:val="en-GB"/>
              </w:rPr>
              <w:t>Between</w:t>
            </w:r>
          </w:p>
        </w:tc>
        <w:tc>
          <w:tcPr>
            <w:tcW w:w="2949" w:type="dxa"/>
            <w:tcBorders>
              <w:top w:val="nil"/>
              <w:left w:val="nil"/>
              <w:bottom w:val="nil"/>
              <w:right w:val="nil"/>
            </w:tcBorders>
            <w:shd w:val="clear" w:color="auto" w:fill="auto"/>
            <w:noWrap/>
            <w:vAlign w:val="bottom"/>
            <w:hideMark/>
          </w:tcPr>
          <w:p w14:paraId="4DB3CFE0" w14:textId="77777777" w:rsidR="008E1448" w:rsidRPr="00265162" w:rsidRDefault="008E1448" w:rsidP="006E5FA3">
            <w:pPr>
              <w:jc w:val="both"/>
              <w:rPr>
                <w:color w:val="000000"/>
                <w:sz w:val="20"/>
                <w:szCs w:val="20"/>
                <w:lang w:val="en-GB"/>
              </w:rPr>
            </w:pPr>
            <w:r w:rsidRPr="00265162">
              <w:rPr>
                <w:color w:val="000000"/>
                <w:sz w:val="20"/>
                <w:szCs w:val="20"/>
                <w:lang w:val="en-GB"/>
              </w:rPr>
              <w:t>0.</w:t>
            </w:r>
            <w:r>
              <w:rPr>
                <w:color w:val="000000"/>
                <w:sz w:val="20"/>
                <w:szCs w:val="20"/>
                <w:lang w:val="en-GB"/>
              </w:rPr>
              <w:t>28</w:t>
            </w:r>
            <w:r w:rsidRPr="00265162">
              <w:rPr>
                <w:color w:val="000000"/>
                <w:sz w:val="20"/>
                <w:szCs w:val="20"/>
                <w:lang w:val="en-GB"/>
              </w:rPr>
              <w:t>30</w:t>
            </w:r>
          </w:p>
        </w:tc>
        <w:tc>
          <w:tcPr>
            <w:tcW w:w="2386" w:type="dxa"/>
            <w:tcBorders>
              <w:top w:val="nil"/>
              <w:left w:val="nil"/>
              <w:bottom w:val="nil"/>
              <w:right w:val="nil"/>
            </w:tcBorders>
            <w:vAlign w:val="bottom"/>
          </w:tcPr>
          <w:p w14:paraId="063AB18D" w14:textId="77777777" w:rsidR="008E1448" w:rsidRPr="008E1448" w:rsidRDefault="008E1448" w:rsidP="006E5FA3">
            <w:pPr>
              <w:jc w:val="both"/>
              <w:rPr>
                <w:color w:val="000000"/>
                <w:sz w:val="20"/>
                <w:szCs w:val="20"/>
                <w:lang w:val="en-GB"/>
              </w:rPr>
            </w:pPr>
            <w:r w:rsidRPr="008E1448">
              <w:rPr>
                <w:color w:val="000000"/>
                <w:sz w:val="20"/>
                <w:szCs w:val="20"/>
              </w:rPr>
              <w:t xml:space="preserve">  0.2369</w:t>
            </w:r>
          </w:p>
        </w:tc>
      </w:tr>
      <w:tr w:rsidR="008E1448" w:rsidRPr="00265162" w14:paraId="25423FC9" w14:textId="77777777" w:rsidTr="0092471A">
        <w:trPr>
          <w:trHeight w:val="189"/>
        </w:trPr>
        <w:tc>
          <w:tcPr>
            <w:tcW w:w="3596" w:type="dxa"/>
            <w:tcBorders>
              <w:top w:val="nil"/>
              <w:left w:val="nil"/>
              <w:bottom w:val="single" w:sz="18" w:space="0" w:color="auto"/>
              <w:right w:val="nil"/>
            </w:tcBorders>
            <w:shd w:val="clear" w:color="auto" w:fill="auto"/>
            <w:noWrap/>
            <w:vAlign w:val="bottom"/>
          </w:tcPr>
          <w:p w14:paraId="41A918D9" w14:textId="77777777" w:rsidR="008E1448" w:rsidRPr="00265162" w:rsidRDefault="008E1448" w:rsidP="006E5FA3">
            <w:pPr>
              <w:jc w:val="both"/>
              <w:rPr>
                <w:color w:val="000000"/>
                <w:sz w:val="20"/>
                <w:szCs w:val="20"/>
                <w:lang w:val="en-GB"/>
              </w:rPr>
            </w:pPr>
            <w:r>
              <w:rPr>
                <w:color w:val="000000"/>
                <w:sz w:val="20"/>
                <w:szCs w:val="20"/>
                <w:lang w:val="en-GB"/>
              </w:rPr>
              <w:t>Year dummies</w:t>
            </w:r>
          </w:p>
        </w:tc>
        <w:tc>
          <w:tcPr>
            <w:tcW w:w="2949" w:type="dxa"/>
            <w:tcBorders>
              <w:top w:val="nil"/>
              <w:left w:val="nil"/>
              <w:bottom w:val="single" w:sz="18" w:space="0" w:color="auto"/>
              <w:right w:val="nil"/>
            </w:tcBorders>
            <w:shd w:val="clear" w:color="auto" w:fill="auto"/>
            <w:noWrap/>
            <w:vAlign w:val="bottom"/>
          </w:tcPr>
          <w:p w14:paraId="0F2B1EFE" w14:textId="77777777" w:rsidR="008E1448" w:rsidRPr="00265162" w:rsidRDefault="008E1448" w:rsidP="006E5FA3">
            <w:pPr>
              <w:jc w:val="both"/>
              <w:rPr>
                <w:color w:val="000000"/>
                <w:sz w:val="20"/>
                <w:szCs w:val="20"/>
                <w:lang w:val="en-GB"/>
              </w:rPr>
            </w:pPr>
            <w:r>
              <w:rPr>
                <w:color w:val="000000"/>
                <w:sz w:val="20"/>
                <w:szCs w:val="20"/>
                <w:lang w:val="en-GB"/>
              </w:rPr>
              <w:t xml:space="preserve"> Yes</w:t>
            </w:r>
          </w:p>
        </w:tc>
        <w:tc>
          <w:tcPr>
            <w:tcW w:w="2386" w:type="dxa"/>
            <w:tcBorders>
              <w:top w:val="nil"/>
              <w:left w:val="nil"/>
              <w:bottom w:val="single" w:sz="18" w:space="0" w:color="auto"/>
              <w:right w:val="nil"/>
            </w:tcBorders>
          </w:tcPr>
          <w:p w14:paraId="0450A7CE" w14:textId="77777777" w:rsidR="008E1448" w:rsidRPr="008E1448" w:rsidRDefault="008E1448" w:rsidP="006E5FA3">
            <w:pPr>
              <w:jc w:val="both"/>
              <w:rPr>
                <w:color w:val="000000"/>
                <w:sz w:val="20"/>
                <w:szCs w:val="20"/>
                <w:lang w:val="en-GB"/>
              </w:rPr>
            </w:pPr>
            <w:r w:rsidRPr="008E1448">
              <w:rPr>
                <w:color w:val="000000"/>
                <w:sz w:val="20"/>
                <w:szCs w:val="20"/>
                <w:lang w:val="en-GB"/>
              </w:rPr>
              <w:t xml:space="preserve">    Yes</w:t>
            </w:r>
          </w:p>
        </w:tc>
      </w:tr>
    </w:tbl>
    <w:p w14:paraId="32A4D95F" w14:textId="656B2153" w:rsidR="00DE54BA" w:rsidRPr="00EA1AB2" w:rsidRDefault="00DE54BA" w:rsidP="00C86989">
      <w:pPr>
        <w:spacing w:line="192" w:lineRule="auto"/>
        <w:jc w:val="both"/>
        <w:rPr>
          <w:sz w:val="16"/>
          <w:szCs w:val="16"/>
          <w:lang w:val="en-US"/>
        </w:rPr>
      </w:pPr>
      <w:r w:rsidRPr="00EA1AB2">
        <w:rPr>
          <w:b/>
          <w:bCs/>
          <w:sz w:val="16"/>
          <w:szCs w:val="16"/>
          <w:lang w:val="en-US"/>
        </w:rPr>
        <w:t>Notes:</w:t>
      </w:r>
      <w:r w:rsidRPr="00EA1AB2">
        <w:rPr>
          <w:sz w:val="16"/>
          <w:szCs w:val="16"/>
          <w:lang w:val="en-US"/>
        </w:rPr>
        <w:t xml:space="preserve"> standard errors in parentheses</w:t>
      </w:r>
    </w:p>
    <w:p w14:paraId="7933EC3F" w14:textId="39AF04FF" w:rsidR="00DE54BA" w:rsidRPr="00EA1AB2" w:rsidRDefault="00DE54BA" w:rsidP="00C86989">
      <w:pPr>
        <w:spacing w:line="192" w:lineRule="auto"/>
        <w:jc w:val="both"/>
        <w:rPr>
          <w:sz w:val="16"/>
          <w:szCs w:val="16"/>
          <w:lang w:val="en-US"/>
        </w:rPr>
      </w:pPr>
      <w:r w:rsidRPr="00EA1AB2">
        <w:rPr>
          <w:sz w:val="16"/>
          <w:szCs w:val="16"/>
          <w:lang w:val="en-US"/>
        </w:rPr>
        <w:t>* Significant at 10%</w:t>
      </w:r>
    </w:p>
    <w:p w14:paraId="57FB2BD0" w14:textId="1880135C" w:rsidR="00C86989" w:rsidRDefault="001D63AE" w:rsidP="00C86989">
      <w:pPr>
        <w:spacing w:line="192" w:lineRule="auto"/>
        <w:jc w:val="both"/>
        <w:rPr>
          <w:sz w:val="16"/>
          <w:szCs w:val="16"/>
          <w:lang w:val="en-US"/>
        </w:rPr>
      </w:pPr>
      <w:r w:rsidRPr="00EA1AB2">
        <w:rPr>
          <w:sz w:val="16"/>
          <w:szCs w:val="16"/>
          <w:lang w:val="en-US"/>
        </w:rPr>
        <w:t>** Significant at 5%</w:t>
      </w:r>
    </w:p>
    <w:p w14:paraId="2C841401" w14:textId="5CC18D82" w:rsidR="00B32D69" w:rsidRPr="00DE7FA5" w:rsidRDefault="001D63AE" w:rsidP="00DE7FA5">
      <w:pPr>
        <w:spacing w:line="192" w:lineRule="auto"/>
        <w:jc w:val="both"/>
        <w:rPr>
          <w:sz w:val="16"/>
          <w:szCs w:val="16"/>
          <w:lang w:val="en-US"/>
        </w:rPr>
      </w:pPr>
      <w:r w:rsidRPr="00EA1AB2">
        <w:rPr>
          <w:sz w:val="16"/>
          <w:szCs w:val="16"/>
          <w:lang w:val="en-US"/>
        </w:rPr>
        <w:t>*** Significant at 1%</w:t>
      </w:r>
    </w:p>
    <w:p w14:paraId="1ED99880" w14:textId="77777777" w:rsidR="009E1D00" w:rsidRDefault="002D478E" w:rsidP="009E1D00">
      <w:pPr>
        <w:jc w:val="both"/>
        <w:rPr>
          <w:lang w:val="en-US"/>
        </w:rPr>
      </w:pPr>
      <w:r>
        <w:rPr>
          <w:lang w:val="en-US"/>
        </w:rPr>
        <w:t xml:space="preserve"> </w:t>
      </w:r>
    </w:p>
    <w:p w14:paraId="1E4C40A3" w14:textId="77777777" w:rsidR="00276BC0" w:rsidRPr="0092471A" w:rsidRDefault="00276BC0" w:rsidP="00276BC0">
      <w:pPr>
        <w:spacing w:before="120" w:after="120" w:line="276" w:lineRule="auto"/>
        <w:jc w:val="both"/>
        <w:rPr>
          <w:sz w:val="22"/>
          <w:szCs w:val="22"/>
          <w:lang w:val="en-GB"/>
        </w:rPr>
      </w:pPr>
      <w:r w:rsidRPr="0092471A">
        <w:rPr>
          <w:sz w:val="22"/>
          <w:szCs w:val="22"/>
          <w:lang w:val="en-GB"/>
        </w:rPr>
        <w:t xml:space="preserve">With the series of estimates of the share of natural resources in total exports (table 3), the results show that the presence of natural resources (renewable and non-renewable) in exports accentuates the concentration of African economies (count and diversification index). Indeed, from the point of view of the count indicator, only exported agricultural resources have a negative impact on the number of exported products. On the other hand, from the point of view of the diversification index, only non-renewable resources (oil and gas) act negatively on diversification, but the impact of the presence of oil resources is more felt. In other words, the presence of that favours more the concentration of the African export supply. </w:t>
      </w:r>
    </w:p>
    <w:p w14:paraId="6E588135" w14:textId="77777777" w:rsidR="00276BC0" w:rsidRPr="0092471A" w:rsidRDefault="00276BC0" w:rsidP="00276BC0">
      <w:pPr>
        <w:spacing w:before="120" w:after="120" w:line="276" w:lineRule="auto"/>
        <w:jc w:val="both"/>
        <w:rPr>
          <w:sz w:val="22"/>
          <w:szCs w:val="22"/>
          <w:lang w:val="en-GB"/>
        </w:rPr>
      </w:pPr>
      <w:r w:rsidRPr="0092471A">
        <w:rPr>
          <w:sz w:val="22"/>
          <w:szCs w:val="22"/>
          <w:lang w:val="en-GB"/>
        </w:rPr>
        <w:t xml:space="preserve">These results simply mean that these two resources largely dominate African economies. Agricultural resources are generally developed in many countries on the continent, and each has a variety of products to export. In Africa, as the descriptive analysis of the data confirms, agriculture and oil resources are the most widespread, and natural gas has a lower representation, thus explaining its exports concentrated on raw materials. However, it should be noted that unlike the previous results (taken as a whole), oil </w:t>
      </w:r>
      <w:r w:rsidRPr="0092471A">
        <w:rPr>
          <w:sz w:val="22"/>
          <w:szCs w:val="22"/>
          <w:lang w:val="en-GB"/>
        </w:rPr>
        <w:lastRenderedPageBreak/>
        <w:t>exports have no impact on the number of products exported (not significant). We also see that the change in the values of the resource coefficients is almost negligible.</w:t>
      </w:r>
    </w:p>
    <w:p w14:paraId="011AD4A1" w14:textId="465EEF1C" w:rsidR="003F375D" w:rsidRPr="009E1D00" w:rsidRDefault="003F375D" w:rsidP="009E1D00">
      <w:pPr>
        <w:spacing w:line="276" w:lineRule="auto"/>
        <w:jc w:val="both"/>
        <w:rPr>
          <w:sz w:val="22"/>
          <w:szCs w:val="22"/>
          <w:lang w:val="en-US"/>
        </w:rPr>
      </w:pPr>
      <w:r w:rsidRPr="002133CD">
        <w:rPr>
          <w:b/>
          <w:bCs/>
          <w:lang w:val="en-US"/>
        </w:rPr>
        <w:t xml:space="preserve">Table </w:t>
      </w:r>
      <w:r w:rsidR="00997BF2" w:rsidRPr="002133CD">
        <w:rPr>
          <w:b/>
          <w:bCs/>
          <w:lang w:val="en-US"/>
        </w:rPr>
        <w:t>3</w:t>
      </w:r>
      <w:r w:rsidRPr="002133CD">
        <w:rPr>
          <w:b/>
          <w:bCs/>
          <w:lang w:val="en-US"/>
        </w:rPr>
        <w:t>:</w:t>
      </w:r>
      <w:r w:rsidR="001D439F" w:rsidRPr="002133CD">
        <w:rPr>
          <w:b/>
          <w:bCs/>
          <w:lang w:val="en-US"/>
        </w:rPr>
        <w:t xml:space="preserve"> Results</w:t>
      </w:r>
      <w:r w:rsidRPr="002133CD">
        <w:rPr>
          <w:b/>
          <w:bCs/>
          <w:lang w:val="en-US"/>
        </w:rPr>
        <w:t xml:space="preserve"> relati</w:t>
      </w:r>
      <w:r w:rsidR="001D63AE" w:rsidRPr="002133CD">
        <w:rPr>
          <w:b/>
          <w:bCs/>
          <w:lang w:val="en-US"/>
        </w:rPr>
        <w:t>ve</w:t>
      </w:r>
      <w:r w:rsidRPr="002133CD">
        <w:rPr>
          <w:b/>
          <w:bCs/>
          <w:lang w:val="en-US"/>
        </w:rPr>
        <w:t xml:space="preserve"> to </w:t>
      </w:r>
      <w:r w:rsidR="002133CD">
        <w:rPr>
          <w:b/>
          <w:bCs/>
          <w:lang w:val="en-US"/>
        </w:rPr>
        <w:t>E</w:t>
      </w:r>
      <w:r w:rsidRPr="002133CD">
        <w:rPr>
          <w:b/>
          <w:bCs/>
          <w:lang w:val="en-US"/>
        </w:rPr>
        <w:t>xports</w:t>
      </w:r>
      <w:r w:rsidR="002133CD">
        <w:rPr>
          <w:b/>
          <w:bCs/>
          <w:lang w:val="en-US"/>
        </w:rPr>
        <w:t xml:space="preserve"> (%Export)</w:t>
      </w:r>
    </w:p>
    <w:tbl>
      <w:tblPr>
        <w:tblW w:w="8141" w:type="dxa"/>
        <w:tblCellMar>
          <w:left w:w="70" w:type="dxa"/>
          <w:right w:w="70" w:type="dxa"/>
        </w:tblCellMar>
        <w:tblLook w:val="04A0" w:firstRow="1" w:lastRow="0" w:firstColumn="1" w:lastColumn="0" w:noHBand="0" w:noVBand="1"/>
      </w:tblPr>
      <w:tblGrid>
        <w:gridCol w:w="3925"/>
        <w:gridCol w:w="3053"/>
        <w:gridCol w:w="1163"/>
      </w:tblGrid>
      <w:tr w:rsidR="00031180" w:rsidRPr="00031180" w14:paraId="434B3CCC" w14:textId="77777777" w:rsidTr="00031180">
        <w:trPr>
          <w:trHeight w:val="53"/>
        </w:trPr>
        <w:tc>
          <w:tcPr>
            <w:tcW w:w="3925" w:type="dxa"/>
            <w:tcBorders>
              <w:top w:val="single" w:sz="18" w:space="0" w:color="auto"/>
              <w:left w:val="nil"/>
              <w:bottom w:val="single" w:sz="18" w:space="0" w:color="auto"/>
              <w:right w:val="nil"/>
            </w:tcBorders>
            <w:shd w:val="clear" w:color="auto" w:fill="auto"/>
            <w:noWrap/>
            <w:vAlign w:val="center"/>
            <w:hideMark/>
          </w:tcPr>
          <w:p w14:paraId="49891C07" w14:textId="77777777" w:rsidR="00031180" w:rsidRPr="00031180" w:rsidRDefault="00031180" w:rsidP="00031180">
            <w:pPr>
              <w:jc w:val="both"/>
              <w:rPr>
                <w:color w:val="000000"/>
                <w:sz w:val="20"/>
                <w:szCs w:val="20"/>
              </w:rPr>
            </w:pPr>
            <w:r w:rsidRPr="00031180">
              <w:rPr>
                <w:color w:val="000000"/>
                <w:sz w:val="20"/>
                <w:szCs w:val="20"/>
              </w:rPr>
              <w:t xml:space="preserve">VARIABLES </w:t>
            </w:r>
          </w:p>
        </w:tc>
        <w:tc>
          <w:tcPr>
            <w:tcW w:w="3053" w:type="dxa"/>
            <w:tcBorders>
              <w:top w:val="single" w:sz="18" w:space="0" w:color="auto"/>
              <w:left w:val="nil"/>
              <w:bottom w:val="single" w:sz="18" w:space="0" w:color="auto"/>
              <w:right w:val="nil"/>
            </w:tcBorders>
            <w:shd w:val="clear" w:color="auto" w:fill="auto"/>
            <w:noWrap/>
            <w:vAlign w:val="center"/>
            <w:hideMark/>
          </w:tcPr>
          <w:p w14:paraId="2C0511DC" w14:textId="7C1E653D" w:rsidR="00031180" w:rsidRPr="00031180" w:rsidRDefault="00031180" w:rsidP="00031180">
            <w:pPr>
              <w:jc w:val="center"/>
              <w:rPr>
                <w:color w:val="000000"/>
                <w:sz w:val="20"/>
                <w:szCs w:val="20"/>
              </w:rPr>
            </w:pPr>
            <w:r w:rsidRPr="00031180">
              <w:rPr>
                <w:color w:val="000000"/>
                <w:sz w:val="20"/>
                <w:szCs w:val="20"/>
              </w:rPr>
              <w:t xml:space="preserve">   CO</w:t>
            </w:r>
            <w:r w:rsidR="002D478E">
              <w:rPr>
                <w:color w:val="000000"/>
                <w:sz w:val="20"/>
                <w:szCs w:val="20"/>
              </w:rPr>
              <w:t>UNT</w:t>
            </w:r>
          </w:p>
        </w:tc>
        <w:tc>
          <w:tcPr>
            <w:tcW w:w="1163" w:type="dxa"/>
            <w:tcBorders>
              <w:top w:val="single" w:sz="18" w:space="0" w:color="auto"/>
              <w:left w:val="nil"/>
              <w:bottom w:val="single" w:sz="18" w:space="0" w:color="auto"/>
              <w:right w:val="nil"/>
            </w:tcBorders>
            <w:shd w:val="clear" w:color="auto" w:fill="auto"/>
            <w:vAlign w:val="center"/>
            <w:hideMark/>
          </w:tcPr>
          <w:p w14:paraId="598AF7A4" w14:textId="77777777" w:rsidR="00031180" w:rsidRPr="00106798" w:rsidRDefault="00031180" w:rsidP="00031180">
            <w:pPr>
              <w:jc w:val="both"/>
              <w:rPr>
                <w:color w:val="000000"/>
                <w:sz w:val="20"/>
                <w:szCs w:val="20"/>
              </w:rPr>
            </w:pPr>
            <w:r w:rsidRPr="00106798">
              <w:rPr>
                <w:color w:val="000000"/>
                <w:sz w:val="20"/>
                <w:szCs w:val="20"/>
              </w:rPr>
              <w:t xml:space="preserve"> HHIN</w:t>
            </w:r>
          </w:p>
        </w:tc>
      </w:tr>
      <w:tr w:rsidR="00031180" w:rsidRPr="00031180" w14:paraId="23B82F6C" w14:textId="77777777" w:rsidTr="00031180">
        <w:trPr>
          <w:trHeight w:val="269"/>
        </w:trPr>
        <w:tc>
          <w:tcPr>
            <w:tcW w:w="3925" w:type="dxa"/>
            <w:tcBorders>
              <w:top w:val="single" w:sz="18" w:space="0" w:color="auto"/>
              <w:left w:val="nil"/>
              <w:bottom w:val="nil"/>
              <w:right w:val="nil"/>
            </w:tcBorders>
            <w:shd w:val="clear" w:color="auto" w:fill="auto"/>
            <w:noWrap/>
            <w:vAlign w:val="center"/>
            <w:hideMark/>
          </w:tcPr>
          <w:p w14:paraId="38683F5E" w14:textId="44F11546" w:rsidR="00031180" w:rsidRPr="00031180" w:rsidRDefault="00C71B2E" w:rsidP="00031180">
            <w:pPr>
              <w:jc w:val="both"/>
              <w:rPr>
                <w:color w:val="000000"/>
                <w:sz w:val="20"/>
                <w:szCs w:val="20"/>
              </w:rPr>
            </w:pPr>
            <w:r>
              <w:rPr>
                <w:color w:val="000000"/>
                <w:sz w:val="20"/>
                <w:szCs w:val="20"/>
              </w:rPr>
              <w:t>Oil/</w:t>
            </w:r>
            <w:r w:rsidR="00031180" w:rsidRPr="00031180">
              <w:rPr>
                <w:color w:val="000000"/>
                <w:sz w:val="20"/>
                <w:szCs w:val="20"/>
              </w:rPr>
              <w:t>Export</w:t>
            </w:r>
          </w:p>
        </w:tc>
        <w:tc>
          <w:tcPr>
            <w:tcW w:w="3053" w:type="dxa"/>
            <w:tcBorders>
              <w:top w:val="single" w:sz="18" w:space="0" w:color="auto"/>
              <w:left w:val="nil"/>
              <w:bottom w:val="nil"/>
              <w:right w:val="nil"/>
            </w:tcBorders>
            <w:shd w:val="clear" w:color="auto" w:fill="auto"/>
            <w:noWrap/>
            <w:vAlign w:val="center"/>
            <w:hideMark/>
          </w:tcPr>
          <w:p w14:paraId="1253CA26" w14:textId="5070C912" w:rsidR="00031180" w:rsidRPr="00031180" w:rsidRDefault="00031180" w:rsidP="00031180">
            <w:pPr>
              <w:jc w:val="center"/>
              <w:rPr>
                <w:color w:val="000000"/>
                <w:sz w:val="20"/>
                <w:szCs w:val="20"/>
              </w:rPr>
            </w:pPr>
            <w:r w:rsidRPr="00031180">
              <w:rPr>
                <w:color w:val="000000"/>
                <w:sz w:val="20"/>
                <w:szCs w:val="20"/>
              </w:rPr>
              <w:t>-10</w:t>
            </w:r>
            <w:r w:rsidR="00C71B2E">
              <w:rPr>
                <w:color w:val="000000"/>
                <w:sz w:val="20"/>
                <w:szCs w:val="20"/>
              </w:rPr>
              <w:t>.</w:t>
            </w:r>
            <w:r w:rsidRPr="00031180">
              <w:rPr>
                <w:color w:val="000000"/>
                <w:sz w:val="20"/>
                <w:szCs w:val="20"/>
              </w:rPr>
              <w:t>774</w:t>
            </w:r>
          </w:p>
        </w:tc>
        <w:tc>
          <w:tcPr>
            <w:tcW w:w="1163" w:type="dxa"/>
            <w:tcBorders>
              <w:top w:val="single" w:sz="18" w:space="0" w:color="auto"/>
              <w:left w:val="nil"/>
              <w:bottom w:val="nil"/>
              <w:right w:val="nil"/>
            </w:tcBorders>
            <w:shd w:val="clear" w:color="auto" w:fill="auto"/>
            <w:vAlign w:val="center"/>
            <w:hideMark/>
          </w:tcPr>
          <w:p w14:paraId="337ED4D8" w14:textId="6211693C"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8</w:t>
            </w:r>
            <w:r w:rsidR="00C46A3B" w:rsidRPr="00106798">
              <w:rPr>
                <w:color w:val="000000"/>
                <w:sz w:val="20"/>
                <w:szCs w:val="20"/>
              </w:rPr>
              <w:t>3</w:t>
            </w:r>
            <w:r w:rsidRPr="00106798">
              <w:rPr>
                <w:color w:val="000000"/>
                <w:sz w:val="20"/>
                <w:szCs w:val="20"/>
              </w:rPr>
              <w:t>**</w:t>
            </w:r>
          </w:p>
        </w:tc>
      </w:tr>
      <w:tr w:rsidR="00031180" w:rsidRPr="00031180" w14:paraId="0F53809A" w14:textId="77777777" w:rsidTr="00031180">
        <w:trPr>
          <w:trHeight w:val="251"/>
        </w:trPr>
        <w:tc>
          <w:tcPr>
            <w:tcW w:w="3925" w:type="dxa"/>
            <w:tcBorders>
              <w:top w:val="nil"/>
              <w:left w:val="nil"/>
              <w:bottom w:val="nil"/>
              <w:right w:val="nil"/>
            </w:tcBorders>
            <w:shd w:val="clear" w:color="auto" w:fill="auto"/>
            <w:noWrap/>
            <w:vAlign w:val="center"/>
            <w:hideMark/>
          </w:tcPr>
          <w:p w14:paraId="6C000A9D" w14:textId="77777777" w:rsidR="00031180" w:rsidRPr="00031180" w:rsidRDefault="00031180" w:rsidP="00031180">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58A414B5" w14:textId="225F4935" w:rsidR="00031180" w:rsidRPr="00031180" w:rsidRDefault="00031180" w:rsidP="00031180">
            <w:pPr>
              <w:jc w:val="center"/>
              <w:rPr>
                <w:color w:val="000000"/>
                <w:sz w:val="20"/>
                <w:szCs w:val="20"/>
              </w:rPr>
            </w:pPr>
            <w:r w:rsidRPr="00031180">
              <w:rPr>
                <w:color w:val="000000"/>
                <w:sz w:val="20"/>
                <w:szCs w:val="20"/>
              </w:rPr>
              <w:t>(13</w:t>
            </w:r>
            <w:r w:rsidR="00C71B2E">
              <w:rPr>
                <w:color w:val="000000"/>
                <w:sz w:val="20"/>
                <w:szCs w:val="20"/>
              </w:rPr>
              <w:t>.</w:t>
            </w:r>
            <w:r w:rsidRPr="00031180">
              <w:rPr>
                <w:color w:val="000000"/>
                <w:sz w:val="20"/>
                <w:szCs w:val="20"/>
              </w:rPr>
              <w:t>232)</w:t>
            </w:r>
          </w:p>
        </w:tc>
        <w:tc>
          <w:tcPr>
            <w:tcW w:w="1163" w:type="dxa"/>
            <w:tcBorders>
              <w:top w:val="nil"/>
              <w:left w:val="nil"/>
              <w:bottom w:val="nil"/>
              <w:right w:val="nil"/>
            </w:tcBorders>
            <w:shd w:val="clear" w:color="auto" w:fill="auto"/>
            <w:vAlign w:val="center"/>
            <w:hideMark/>
          </w:tcPr>
          <w:p w14:paraId="29BB3E58" w14:textId="1F30CB60"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3</w:t>
            </w:r>
            <w:r w:rsidR="00C46A3B" w:rsidRPr="00106798">
              <w:rPr>
                <w:color w:val="000000"/>
                <w:sz w:val="20"/>
                <w:szCs w:val="20"/>
              </w:rPr>
              <w:t>2</w:t>
            </w:r>
            <w:r w:rsidRPr="00106798">
              <w:rPr>
                <w:color w:val="000000"/>
                <w:sz w:val="20"/>
                <w:szCs w:val="20"/>
              </w:rPr>
              <w:t>)</w:t>
            </w:r>
          </w:p>
        </w:tc>
      </w:tr>
      <w:tr w:rsidR="00031180" w:rsidRPr="00031180" w14:paraId="4A3E37DD" w14:textId="77777777" w:rsidTr="00031180">
        <w:trPr>
          <w:trHeight w:val="269"/>
        </w:trPr>
        <w:tc>
          <w:tcPr>
            <w:tcW w:w="3925" w:type="dxa"/>
            <w:tcBorders>
              <w:top w:val="nil"/>
              <w:left w:val="nil"/>
              <w:bottom w:val="nil"/>
              <w:right w:val="nil"/>
            </w:tcBorders>
            <w:shd w:val="clear" w:color="auto" w:fill="auto"/>
            <w:noWrap/>
            <w:vAlign w:val="center"/>
            <w:hideMark/>
          </w:tcPr>
          <w:p w14:paraId="11794421" w14:textId="5F290D53" w:rsidR="00031180" w:rsidRPr="00031180" w:rsidRDefault="00031180" w:rsidP="00031180">
            <w:pPr>
              <w:jc w:val="both"/>
              <w:rPr>
                <w:color w:val="000000"/>
                <w:sz w:val="20"/>
                <w:szCs w:val="20"/>
              </w:rPr>
            </w:pPr>
            <w:proofErr w:type="spellStart"/>
            <w:r w:rsidRPr="00031180">
              <w:rPr>
                <w:color w:val="000000"/>
                <w:sz w:val="20"/>
                <w:szCs w:val="20"/>
              </w:rPr>
              <w:t>Ga</w:t>
            </w:r>
            <w:r w:rsidR="00C71B2E">
              <w:rPr>
                <w:color w:val="000000"/>
                <w:sz w:val="20"/>
                <w:szCs w:val="20"/>
              </w:rPr>
              <w:t>s</w:t>
            </w:r>
            <w:proofErr w:type="spellEnd"/>
            <w:r w:rsidRPr="00031180">
              <w:rPr>
                <w:color w:val="000000"/>
                <w:sz w:val="20"/>
                <w:szCs w:val="20"/>
              </w:rPr>
              <w:t>/Export</w:t>
            </w:r>
          </w:p>
        </w:tc>
        <w:tc>
          <w:tcPr>
            <w:tcW w:w="3053" w:type="dxa"/>
            <w:tcBorders>
              <w:top w:val="nil"/>
              <w:left w:val="nil"/>
              <w:bottom w:val="nil"/>
              <w:right w:val="nil"/>
            </w:tcBorders>
            <w:shd w:val="clear" w:color="auto" w:fill="auto"/>
            <w:noWrap/>
            <w:vAlign w:val="center"/>
            <w:hideMark/>
          </w:tcPr>
          <w:p w14:paraId="74375198" w14:textId="4F11B877" w:rsidR="00031180" w:rsidRPr="00031180" w:rsidRDefault="00031180" w:rsidP="00031180">
            <w:pPr>
              <w:jc w:val="center"/>
              <w:rPr>
                <w:color w:val="000000"/>
                <w:sz w:val="20"/>
                <w:szCs w:val="20"/>
              </w:rPr>
            </w:pPr>
            <w:r w:rsidRPr="00031180">
              <w:rPr>
                <w:color w:val="000000"/>
                <w:sz w:val="20"/>
                <w:szCs w:val="20"/>
              </w:rPr>
              <w:t>-17</w:t>
            </w:r>
            <w:r w:rsidR="00C71B2E">
              <w:rPr>
                <w:color w:val="000000"/>
                <w:sz w:val="20"/>
                <w:szCs w:val="20"/>
              </w:rPr>
              <w:t>.</w:t>
            </w:r>
            <w:r w:rsidRPr="00031180">
              <w:rPr>
                <w:color w:val="000000"/>
                <w:sz w:val="20"/>
                <w:szCs w:val="20"/>
              </w:rPr>
              <w:t>434</w:t>
            </w:r>
          </w:p>
        </w:tc>
        <w:tc>
          <w:tcPr>
            <w:tcW w:w="1163" w:type="dxa"/>
            <w:tcBorders>
              <w:top w:val="nil"/>
              <w:left w:val="nil"/>
              <w:bottom w:val="nil"/>
              <w:right w:val="nil"/>
            </w:tcBorders>
            <w:shd w:val="clear" w:color="auto" w:fill="auto"/>
            <w:vAlign w:val="center"/>
            <w:hideMark/>
          </w:tcPr>
          <w:p w14:paraId="0942297C" w14:textId="02397334" w:rsidR="00031180" w:rsidRPr="00106798" w:rsidRDefault="00031180" w:rsidP="00031180">
            <w:pPr>
              <w:jc w:val="both"/>
              <w:rPr>
                <w:color w:val="000000"/>
                <w:sz w:val="20"/>
                <w:szCs w:val="20"/>
              </w:rPr>
            </w:pPr>
            <w:r w:rsidRPr="00106798">
              <w:rPr>
                <w:color w:val="000000"/>
                <w:sz w:val="20"/>
                <w:szCs w:val="20"/>
              </w:rPr>
              <w:t xml:space="preserve"> </w:t>
            </w:r>
            <w:r w:rsidR="00C46A3B" w:rsidRPr="00106798">
              <w:rPr>
                <w:color w:val="000000"/>
                <w:sz w:val="20"/>
                <w:szCs w:val="20"/>
              </w:rPr>
              <w:t xml:space="preserve"> 1</w:t>
            </w:r>
            <w:r w:rsidR="00C71B2E" w:rsidRPr="00106798">
              <w:rPr>
                <w:color w:val="000000"/>
                <w:sz w:val="20"/>
                <w:szCs w:val="20"/>
              </w:rPr>
              <w:t>.</w:t>
            </w:r>
            <w:r w:rsidR="0063428C" w:rsidRPr="00106798">
              <w:rPr>
                <w:color w:val="000000"/>
                <w:sz w:val="20"/>
                <w:szCs w:val="20"/>
              </w:rPr>
              <w:t>37**</w:t>
            </w:r>
          </w:p>
        </w:tc>
      </w:tr>
      <w:tr w:rsidR="00031180" w:rsidRPr="00031180" w14:paraId="57DC7C04" w14:textId="77777777" w:rsidTr="00031180">
        <w:trPr>
          <w:trHeight w:val="251"/>
        </w:trPr>
        <w:tc>
          <w:tcPr>
            <w:tcW w:w="3925" w:type="dxa"/>
            <w:tcBorders>
              <w:top w:val="nil"/>
              <w:left w:val="nil"/>
              <w:bottom w:val="nil"/>
              <w:right w:val="nil"/>
            </w:tcBorders>
            <w:shd w:val="clear" w:color="auto" w:fill="auto"/>
            <w:noWrap/>
            <w:vAlign w:val="center"/>
            <w:hideMark/>
          </w:tcPr>
          <w:p w14:paraId="4FF1ED81" w14:textId="77777777" w:rsidR="00031180" w:rsidRPr="00031180" w:rsidRDefault="00031180" w:rsidP="00031180">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0F314E00" w14:textId="781B2ABD" w:rsidR="00031180" w:rsidRPr="00031180" w:rsidRDefault="00031180" w:rsidP="00031180">
            <w:pPr>
              <w:jc w:val="center"/>
              <w:rPr>
                <w:color w:val="000000"/>
                <w:sz w:val="20"/>
                <w:szCs w:val="20"/>
              </w:rPr>
            </w:pPr>
            <w:r w:rsidRPr="00031180">
              <w:rPr>
                <w:color w:val="000000"/>
                <w:sz w:val="20"/>
                <w:szCs w:val="20"/>
              </w:rPr>
              <w:t>(32</w:t>
            </w:r>
            <w:r w:rsidR="00C71B2E">
              <w:rPr>
                <w:color w:val="000000"/>
                <w:sz w:val="20"/>
                <w:szCs w:val="20"/>
              </w:rPr>
              <w:t>.</w:t>
            </w:r>
            <w:r w:rsidRPr="00031180">
              <w:rPr>
                <w:color w:val="000000"/>
                <w:sz w:val="20"/>
                <w:szCs w:val="20"/>
              </w:rPr>
              <w:t>789)</w:t>
            </w:r>
          </w:p>
        </w:tc>
        <w:tc>
          <w:tcPr>
            <w:tcW w:w="1163" w:type="dxa"/>
            <w:tcBorders>
              <w:top w:val="nil"/>
              <w:left w:val="nil"/>
              <w:bottom w:val="nil"/>
              <w:right w:val="nil"/>
            </w:tcBorders>
            <w:shd w:val="clear" w:color="auto" w:fill="auto"/>
            <w:vAlign w:val="center"/>
            <w:hideMark/>
          </w:tcPr>
          <w:p w14:paraId="718A0B32" w14:textId="3813EAA1"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8</w:t>
            </w:r>
            <w:r w:rsidR="0063428C" w:rsidRPr="00106798">
              <w:rPr>
                <w:color w:val="000000"/>
                <w:sz w:val="20"/>
                <w:szCs w:val="20"/>
              </w:rPr>
              <w:t>1</w:t>
            </w:r>
            <w:r w:rsidRPr="00106798">
              <w:rPr>
                <w:color w:val="000000"/>
                <w:sz w:val="20"/>
                <w:szCs w:val="20"/>
              </w:rPr>
              <w:t>)</w:t>
            </w:r>
          </w:p>
        </w:tc>
      </w:tr>
      <w:tr w:rsidR="00031180" w:rsidRPr="00031180" w14:paraId="4884A600" w14:textId="77777777" w:rsidTr="00031180">
        <w:trPr>
          <w:trHeight w:val="269"/>
        </w:trPr>
        <w:tc>
          <w:tcPr>
            <w:tcW w:w="3925" w:type="dxa"/>
            <w:tcBorders>
              <w:top w:val="nil"/>
              <w:left w:val="nil"/>
              <w:bottom w:val="nil"/>
              <w:right w:val="nil"/>
            </w:tcBorders>
            <w:shd w:val="clear" w:color="auto" w:fill="auto"/>
            <w:noWrap/>
            <w:vAlign w:val="center"/>
            <w:hideMark/>
          </w:tcPr>
          <w:p w14:paraId="408E9339" w14:textId="77777777" w:rsidR="00031180" w:rsidRPr="00031180" w:rsidRDefault="00031180" w:rsidP="00031180">
            <w:pPr>
              <w:jc w:val="both"/>
              <w:rPr>
                <w:color w:val="000000"/>
                <w:sz w:val="20"/>
                <w:szCs w:val="20"/>
              </w:rPr>
            </w:pPr>
            <w:r w:rsidRPr="00031180">
              <w:rPr>
                <w:color w:val="000000"/>
                <w:sz w:val="20"/>
                <w:szCs w:val="20"/>
              </w:rPr>
              <w:t xml:space="preserve">Agri/Export </w:t>
            </w:r>
          </w:p>
        </w:tc>
        <w:tc>
          <w:tcPr>
            <w:tcW w:w="3053" w:type="dxa"/>
            <w:tcBorders>
              <w:top w:val="nil"/>
              <w:left w:val="nil"/>
              <w:bottom w:val="nil"/>
              <w:right w:val="nil"/>
            </w:tcBorders>
            <w:shd w:val="clear" w:color="auto" w:fill="auto"/>
            <w:noWrap/>
            <w:vAlign w:val="center"/>
            <w:hideMark/>
          </w:tcPr>
          <w:p w14:paraId="38B2CF85" w14:textId="4AF24835" w:rsidR="00031180" w:rsidRPr="00031180" w:rsidRDefault="00031180" w:rsidP="00031180">
            <w:pPr>
              <w:jc w:val="center"/>
              <w:rPr>
                <w:color w:val="000000"/>
                <w:sz w:val="20"/>
                <w:szCs w:val="20"/>
              </w:rPr>
            </w:pPr>
            <w:r w:rsidRPr="00031180">
              <w:rPr>
                <w:color w:val="000000"/>
                <w:sz w:val="20"/>
                <w:szCs w:val="20"/>
              </w:rPr>
              <w:t>-14</w:t>
            </w:r>
            <w:r w:rsidR="00C71B2E">
              <w:rPr>
                <w:color w:val="000000"/>
                <w:sz w:val="20"/>
                <w:szCs w:val="20"/>
              </w:rPr>
              <w:t>.</w:t>
            </w:r>
            <w:r w:rsidRPr="00031180">
              <w:rPr>
                <w:color w:val="000000"/>
                <w:sz w:val="20"/>
                <w:szCs w:val="20"/>
              </w:rPr>
              <w:t>339***</w:t>
            </w:r>
          </w:p>
        </w:tc>
        <w:tc>
          <w:tcPr>
            <w:tcW w:w="1163" w:type="dxa"/>
            <w:tcBorders>
              <w:top w:val="nil"/>
              <w:left w:val="nil"/>
              <w:bottom w:val="nil"/>
              <w:right w:val="nil"/>
            </w:tcBorders>
            <w:shd w:val="clear" w:color="auto" w:fill="auto"/>
            <w:vAlign w:val="center"/>
            <w:hideMark/>
          </w:tcPr>
          <w:p w14:paraId="3ECFE4AD" w14:textId="13FF14FB" w:rsidR="00031180" w:rsidRPr="00106798" w:rsidRDefault="00031180" w:rsidP="00031180">
            <w:pPr>
              <w:jc w:val="both"/>
              <w:rPr>
                <w:color w:val="000000"/>
                <w:sz w:val="20"/>
                <w:szCs w:val="20"/>
              </w:rPr>
            </w:pPr>
            <w:r w:rsidRPr="00106798">
              <w:rPr>
                <w:color w:val="000000"/>
                <w:sz w:val="20"/>
                <w:szCs w:val="20"/>
              </w:rPr>
              <w:t xml:space="preserve"> </w:t>
            </w:r>
            <w:r w:rsidR="0063428C" w:rsidRPr="00106798">
              <w:rPr>
                <w:color w:val="000000"/>
                <w:sz w:val="20"/>
                <w:szCs w:val="20"/>
              </w:rPr>
              <w:t xml:space="preserve"> </w:t>
            </w:r>
            <w:r w:rsidRPr="00106798">
              <w:rPr>
                <w:color w:val="000000"/>
                <w:sz w:val="20"/>
                <w:szCs w:val="20"/>
              </w:rPr>
              <w:t>0</w:t>
            </w:r>
            <w:r w:rsidR="00C71B2E" w:rsidRPr="00106798">
              <w:rPr>
                <w:color w:val="000000"/>
                <w:sz w:val="20"/>
                <w:szCs w:val="20"/>
              </w:rPr>
              <w:t>.</w:t>
            </w:r>
            <w:r w:rsidRPr="00106798">
              <w:rPr>
                <w:color w:val="000000"/>
                <w:sz w:val="20"/>
                <w:szCs w:val="20"/>
              </w:rPr>
              <w:t>1</w:t>
            </w:r>
            <w:r w:rsidR="0063428C" w:rsidRPr="00106798">
              <w:rPr>
                <w:color w:val="000000"/>
                <w:sz w:val="20"/>
                <w:szCs w:val="20"/>
              </w:rPr>
              <w:t>3</w:t>
            </w:r>
          </w:p>
        </w:tc>
      </w:tr>
      <w:tr w:rsidR="00031180" w:rsidRPr="00031180" w14:paraId="45B2711B" w14:textId="77777777" w:rsidTr="00031180">
        <w:trPr>
          <w:trHeight w:val="251"/>
        </w:trPr>
        <w:tc>
          <w:tcPr>
            <w:tcW w:w="3925" w:type="dxa"/>
            <w:tcBorders>
              <w:top w:val="nil"/>
              <w:left w:val="nil"/>
              <w:bottom w:val="nil"/>
              <w:right w:val="nil"/>
            </w:tcBorders>
            <w:shd w:val="clear" w:color="auto" w:fill="auto"/>
            <w:noWrap/>
            <w:vAlign w:val="center"/>
            <w:hideMark/>
          </w:tcPr>
          <w:p w14:paraId="23E13015" w14:textId="77777777" w:rsidR="00031180" w:rsidRPr="00031180" w:rsidRDefault="00031180" w:rsidP="00031180">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10FE668E" w14:textId="76B8562C" w:rsidR="00031180" w:rsidRPr="00031180" w:rsidRDefault="00031180" w:rsidP="00031180">
            <w:pPr>
              <w:jc w:val="center"/>
              <w:rPr>
                <w:color w:val="000000"/>
                <w:sz w:val="20"/>
                <w:szCs w:val="20"/>
              </w:rPr>
            </w:pPr>
            <w:r w:rsidRPr="00031180">
              <w:rPr>
                <w:color w:val="000000"/>
                <w:sz w:val="20"/>
                <w:szCs w:val="20"/>
              </w:rPr>
              <w:t>(3</w:t>
            </w:r>
            <w:r w:rsidR="00C71B2E">
              <w:rPr>
                <w:color w:val="000000"/>
                <w:sz w:val="20"/>
                <w:szCs w:val="20"/>
              </w:rPr>
              <w:t>.</w:t>
            </w:r>
            <w:r w:rsidRPr="00031180">
              <w:rPr>
                <w:color w:val="000000"/>
                <w:sz w:val="20"/>
                <w:szCs w:val="20"/>
              </w:rPr>
              <w:t>570)</w:t>
            </w:r>
          </w:p>
        </w:tc>
        <w:tc>
          <w:tcPr>
            <w:tcW w:w="1163" w:type="dxa"/>
            <w:tcBorders>
              <w:top w:val="nil"/>
              <w:left w:val="nil"/>
              <w:bottom w:val="nil"/>
              <w:right w:val="nil"/>
            </w:tcBorders>
            <w:shd w:val="clear" w:color="auto" w:fill="auto"/>
            <w:vAlign w:val="center"/>
            <w:hideMark/>
          </w:tcPr>
          <w:p w14:paraId="0AB10FA9" w14:textId="7F60D123"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0</w:t>
            </w:r>
            <w:r w:rsidR="0063428C" w:rsidRPr="00106798">
              <w:rPr>
                <w:color w:val="000000"/>
                <w:sz w:val="20"/>
                <w:szCs w:val="20"/>
              </w:rPr>
              <w:t>9</w:t>
            </w:r>
            <w:r w:rsidRPr="00106798">
              <w:rPr>
                <w:color w:val="000000"/>
                <w:sz w:val="20"/>
                <w:szCs w:val="20"/>
              </w:rPr>
              <w:t>)</w:t>
            </w:r>
          </w:p>
        </w:tc>
      </w:tr>
      <w:tr w:rsidR="00031180" w:rsidRPr="00031180" w14:paraId="61F01895" w14:textId="77777777" w:rsidTr="00031180">
        <w:trPr>
          <w:trHeight w:val="251"/>
        </w:trPr>
        <w:tc>
          <w:tcPr>
            <w:tcW w:w="3925" w:type="dxa"/>
            <w:tcBorders>
              <w:top w:val="nil"/>
              <w:left w:val="nil"/>
              <w:bottom w:val="nil"/>
              <w:right w:val="nil"/>
            </w:tcBorders>
            <w:shd w:val="clear" w:color="auto" w:fill="auto"/>
            <w:noWrap/>
            <w:vAlign w:val="center"/>
            <w:hideMark/>
          </w:tcPr>
          <w:p w14:paraId="69A9E0D0" w14:textId="7D4F2C1C" w:rsidR="00031180" w:rsidRPr="00031180" w:rsidRDefault="00C71B2E" w:rsidP="00031180">
            <w:pPr>
              <w:jc w:val="both"/>
              <w:rPr>
                <w:color w:val="000000"/>
                <w:sz w:val="20"/>
                <w:szCs w:val="20"/>
              </w:rPr>
            </w:pPr>
            <w:r w:rsidRPr="00997BF2">
              <w:rPr>
                <w:color w:val="000000"/>
                <w:sz w:val="21"/>
                <w:szCs w:val="21"/>
              </w:rPr>
              <w:t>GDP per capita</w:t>
            </w:r>
          </w:p>
        </w:tc>
        <w:tc>
          <w:tcPr>
            <w:tcW w:w="3053" w:type="dxa"/>
            <w:tcBorders>
              <w:top w:val="nil"/>
              <w:left w:val="nil"/>
              <w:bottom w:val="nil"/>
              <w:right w:val="nil"/>
            </w:tcBorders>
            <w:shd w:val="clear" w:color="auto" w:fill="auto"/>
            <w:noWrap/>
            <w:vAlign w:val="center"/>
            <w:hideMark/>
          </w:tcPr>
          <w:p w14:paraId="35227AC2" w14:textId="51C52391" w:rsidR="00031180" w:rsidRPr="00031180" w:rsidRDefault="00031180" w:rsidP="00031180">
            <w:pPr>
              <w:jc w:val="center"/>
              <w:rPr>
                <w:color w:val="000000"/>
                <w:sz w:val="20"/>
                <w:szCs w:val="20"/>
              </w:rPr>
            </w:pPr>
            <w:r w:rsidRPr="00031180">
              <w:rPr>
                <w:color w:val="000000"/>
                <w:sz w:val="20"/>
                <w:szCs w:val="20"/>
              </w:rPr>
              <w:t>0</w:t>
            </w:r>
            <w:r w:rsidR="00C71B2E">
              <w:rPr>
                <w:color w:val="000000"/>
                <w:sz w:val="20"/>
                <w:szCs w:val="20"/>
              </w:rPr>
              <w:t>.</w:t>
            </w:r>
            <w:r w:rsidRPr="00031180">
              <w:rPr>
                <w:color w:val="000000"/>
                <w:sz w:val="20"/>
                <w:szCs w:val="20"/>
              </w:rPr>
              <w:t>145**</w:t>
            </w:r>
          </w:p>
        </w:tc>
        <w:tc>
          <w:tcPr>
            <w:tcW w:w="1163" w:type="dxa"/>
            <w:tcBorders>
              <w:top w:val="nil"/>
              <w:left w:val="nil"/>
              <w:bottom w:val="nil"/>
              <w:right w:val="nil"/>
            </w:tcBorders>
            <w:shd w:val="clear" w:color="auto" w:fill="auto"/>
            <w:vAlign w:val="center"/>
            <w:hideMark/>
          </w:tcPr>
          <w:p w14:paraId="06CC2D3C" w14:textId="3BD49F13"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00</w:t>
            </w:r>
          </w:p>
        </w:tc>
      </w:tr>
      <w:tr w:rsidR="00031180" w:rsidRPr="00031180" w14:paraId="172F8B54" w14:textId="77777777" w:rsidTr="00031180">
        <w:trPr>
          <w:trHeight w:val="251"/>
        </w:trPr>
        <w:tc>
          <w:tcPr>
            <w:tcW w:w="3925" w:type="dxa"/>
            <w:tcBorders>
              <w:top w:val="nil"/>
              <w:left w:val="nil"/>
              <w:bottom w:val="nil"/>
              <w:right w:val="nil"/>
            </w:tcBorders>
            <w:shd w:val="clear" w:color="auto" w:fill="auto"/>
            <w:noWrap/>
            <w:vAlign w:val="center"/>
            <w:hideMark/>
          </w:tcPr>
          <w:p w14:paraId="52EBF866" w14:textId="77777777" w:rsidR="00031180" w:rsidRPr="00031180" w:rsidRDefault="00031180" w:rsidP="00031180">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41A54CF4" w14:textId="7472F6AF" w:rsidR="00031180" w:rsidRPr="00031180" w:rsidRDefault="00031180" w:rsidP="00031180">
            <w:pPr>
              <w:jc w:val="center"/>
              <w:rPr>
                <w:color w:val="000000"/>
                <w:sz w:val="20"/>
                <w:szCs w:val="20"/>
              </w:rPr>
            </w:pPr>
            <w:r w:rsidRPr="00031180">
              <w:rPr>
                <w:color w:val="000000"/>
                <w:sz w:val="20"/>
                <w:szCs w:val="20"/>
              </w:rPr>
              <w:t>(0</w:t>
            </w:r>
            <w:r w:rsidR="00C71B2E">
              <w:rPr>
                <w:color w:val="000000"/>
                <w:sz w:val="20"/>
                <w:szCs w:val="20"/>
              </w:rPr>
              <w:t>.</w:t>
            </w:r>
            <w:r w:rsidRPr="00031180">
              <w:rPr>
                <w:color w:val="000000"/>
                <w:sz w:val="20"/>
                <w:szCs w:val="20"/>
              </w:rPr>
              <w:t>063)</w:t>
            </w:r>
          </w:p>
        </w:tc>
        <w:tc>
          <w:tcPr>
            <w:tcW w:w="1163" w:type="dxa"/>
            <w:tcBorders>
              <w:top w:val="nil"/>
              <w:left w:val="nil"/>
              <w:bottom w:val="nil"/>
              <w:right w:val="nil"/>
            </w:tcBorders>
            <w:shd w:val="clear" w:color="auto" w:fill="auto"/>
            <w:vAlign w:val="center"/>
            <w:hideMark/>
          </w:tcPr>
          <w:p w14:paraId="7D85F5B1" w14:textId="66E77717" w:rsidR="00031180" w:rsidRPr="00106798" w:rsidRDefault="00031180" w:rsidP="00031180">
            <w:pPr>
              <w:jc w:val="both"/>
              <w:rPr>
                <w:color w:val="000000"/>
                <w:sz w:val="20"/>
                <w:szCs w:val="20"/>
              </w:rPr>
            </w:pPr>
            <w:r w:rsidRPr="00106798">
              <w:rPr>
                <w:color w:val="000000"/>
                <w:sz w:val="20"/>
                <w:szCs w:val="20"/>
              </w:rPr>
              <w:t xml:space="preserve"> (0</w:t>
            </w:r>
            <w:r w:rsidR="00C71B2E" w:rsidRPr="00106798">
              <w:rPr>
                <w:color w:val="000000"/>
                <w:sz w:val="20"/>
                <w:szCs w:val="20"/>
              </w:rPr>
              <w:t>.</w:t>
            </w:r>
            <w:r w:rsidRPr="00106798">
              <w:rPr>
                <w:color w:val="000000"/>
                <w:sz w:val="20"/>
                <w:szCs w:val="20"/>
              </w:rPr>
              <w:t>00)</w:t>
            </w:r>
          </w:p>
        </w:tc>
      </w:tr>
      <w:tr w:rsidR="00C71B2E" w:rsidRPr="00031180" w14:paraId="4EEA5E3D" w14:textId="77777777" w:rsidTr="00031180">
        <w:trPr>
          <w:trHeight w:val="251"/>
        </w:trPr>
        <w:tc>
          <w:tcPr>
            <w:tcW w:w="3925" w:type="dxa"/>
            <w:tcBorders>
              <w:top w:val="nil"/>
              <w:left w:val="nil"/>
              <w:bottom w:val="nil"/>
              <w:right w:val="nil"/>
            </w:tcBorders>
            <w:shd w:val="clear" w:color="auto" w:fill="auto"/>
            <w:noWrap/>
            <w:vAlign w:val="center"/>
            <w:hideMark/>
          </w:tcPr>
          <w:p w14:paraId="1600CB18" w14:textId="4DDDECE4" w:rsidR="00C71B2E" w:rsidRPr="00031180" w:rsidRDefault="00C71B2E" w:rsidP="00C71B2E">
            <w:pPr>
              <w:jc w:val="both"/>
              <w:rPr>
                <w:color w:val="000000"/>
                <w:sz w:val="20"/>
                <w:szCs w:val="20"/>
              </w:rPr>
            </w:pPr>
            <w:r w:rsidRPr="00997BF2">
              <w:rPr>
                <w:color w:val="000000"/>
                <w:sz w:val="21"/>
                <w:szCs w:val="21"/>
              </w:rPr>
              <w:t xml:space="preserve"> GDP per capita </w:t>
            </w:r>
            <w:proofErr w:type="spellStart"/>
            <w:r w:rsidRPr="00997BF2">
              <w:rPr>
                <w:color w:val="000000"/>
                <w:sz w:val="21"/>
                <w:szCs w:val="21"/>
              </w:rPr>
              <w:t>squared</w:t>
            </w:r>
            <w:proofErr w:type="spellEnd"/>
            <w:r w:rsidRPr="00997BF2">
              <w:rPr>
                <w:color w:val="000000"/>
                <w:sz w:val="21"/>
                <w:szCs w:val="21"/>
              </w:rPr>
              <w:t xml:space="preserve"> </w:t>
            </w:r>
          </w:p>
        </w:tc>
        <w:tc>
          <w:tcPr>
            <w:tcW w:w="3053" w:type="dxa"/>
            <w:tcBorders>
              <w:top w:val="nil"/>
              <w:left w:val="nil"/>
              <w:bottom w:val="nil"/>
              <w:right w:val="nil"/>
            </w:tcBorders>
            <w:shd w:val="clear" w:color="auto" w:fill="auto"/>
            <w:noWrap/>
            <w:vAlign w:val="center"/>
            <w:hideMark/>
          </w:tcPr>
          <w:p w14:paraId="377C0653" w14:textId="1589B6FC" w:rsidR="00C71B2E" w:rsidRPr="00031180" w:rsidRDefault="00C71B2E" w:rsidP="00C71B2E">
            <w:pPr>
              <w:jc w:val="center"/>
              <w:rPr>
                <w:color w:val="000000"/>
                <w:sz w:val="20"/>
                <w:szCs w:val="20"/>
              </w:rPr>
            </w:pPr>
            <w:r w:rsidRPr="00031180">
              <w:rPr>
                <w:color w:val="000000"/>
                <w:sz w:val="20"/>
                <w:szCs w:val="20"/>
              </w:rPr>
              <w:t>-</w:t>
            </w:r>
            <w:r w:rsidR="00AC0613">
              <w:rPr>
                <w:color w:val="000000"/>
                <w:sz w:val="20"/>
                <w:szCs w:val="20"/>
              </w:rPr>
              <w:t>0</w:t>
            </w:r>
            <w:r>
              <w:rPr>
                <w:color w:val="000000"/>
                <w:sz w:val="20"/>
                <w:szCs w:val="20"/>
              </w:rPr>
              <w:t>.</w:t>
            </w:r>
            <w:r w:rsidR="00AC0613">
              <w:rPr>
                <w:color w:val="000000"/>
                <w:sz w:val="20"/>
                <w:szCs w:val="20"/>
              </w:rPr>
              <w:t>00</w:t>
            </w:r>
            <w:r w:rsidRPr="00031180">
              <w:rPr>
                <w:color w:val="000000"/>
                <w:sz w:val="20"/>
                <w:szCs w:val="20"/>
              </w:rPr>
              <w:t>**</w:t>
            </w:r>
          </w:p>
        </w:tc>
        <w:tc>
          <w:tcPr>
            <w:tcW w:w="1163" w:type="dxa"/>
            <w:tcBorders>
              <w:top w:val="nil"/>
              <w:left w:val="nil"/>
              <w:bottom w:val="nil"/>
              <w:right w:val="nil"/>
            </w:tcBorders>
            <w:shd w:val="clear" w:color="auto" w:fill="auto"/>
            <w:vAlign w:val="center"/>
            <w:hideMark/>
          </w:tcPr>
          <w:p w14:paraId="2C0B773E" w14:textId="188D2927"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0</w:t>
            </w:r>
            <w:r w:rsidRPr="00106798">
              <w:rPr>
                <w:color w:val="000000"/>
                <w:sz w:val="20"/>
                <w:szCs w:val="20"/>
              </w:rPr>
              <w:t>.</w:t>
            </w:r>
            <w:r w:rsidR="0063428C" w:rsidRPr="00106798">
              <w:rPr>
                <w:color w:val="000000"/>
                <w:sz w:val="20"/>
                <w:szCs w:val="20"/>
              </w:rPr>
              <w:t>0</w:t>
            </w:r>
            <w:r w:rsidRPr="00106798">
              <w:rPr>
                <w:color w:val="000000"/>
                <w:sz w:val="20"/>
                <w:szCs w:val="20"/>
              </w:rPr>
              <w:t>0</w:t>
            </w:r>
          </w:p>
        </w:tc>
      </w:tr>
      <w:tr w:rsidR="00C71B2E" w:rsidRPr="00031180" w14:paraId="48BDF617" w14:textId="77777777" w:rsidTr="00031180">
        <w:trPr>
          <w:trHeight w:val="251"/>
        </w:trPr>
        <w:tc>
          <w:tcPr>
            <w:tcW w:w="3925" w:type="dxa"/>
            <w:tcBorders>
              <w:top w:val="nil"/>
              <w:left w:val="nil"/>
              <w:bottom w:val="nil"/>
              <w:right w:val="nil"/>
            </w:tcBorders>
            <w:shd w:val="clear" w:color="auto" w:fill="auto"/>
            <w:noWrap/>
            <w:vAlign w:val="center"/>
            <w:hideMark/>
          </w:tcPr>
          <w:p w14:paraId="102E2666" w14:textId="77777777" w:rsidR="00C71B2E" w:rsidRPr="00031180" w:rsidRDefault="00C71B2E" w:rsidP="00C71B2E">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5583E188" w14:textId="7342B70A" w:rsidR="00C71B2E" w:rsidRPr="00031180" w:rsidRDefault="00C71B2E" w:rsidP="00C71B2E">
            <w:pPr>
              <w:jc w:val="center"/>
              <w:rPr>
                <w:color w:val="000000"/>
                <w:sz w:val="20"/>
                <w:szCs w:val="20"/>
              </w:rPr>
            </w:pPr>
            <w:r w:rsidRPr="00031180">
              <w:rPr>
                <w:color w:val="000000"/>
                <w:sz w:val="20"/>
                <w:szCs w:val="20"/>
              </w:rPr>
              <w:t>(</w:t>
            </w:r>
            <w:r w:rsidR="00BF318C">
              <w:rPr>
                <w:color w:val="000000"/>
                <w:sz w:val="20"/>
                <w:szCs w:val="20"/>
              </w:rPr>
              <w:t>0</w:t>
            </w:r>
            <w:r>
              <w:rPr>
                <w:color w:val="000000"/>
                <w:sz w:val="20"/>
                <w:szCs w:val="20"/>
              </w:rPr>
              <w:t>.</w:t>
            </w:r>
            <w:r w:rsidRPr="00031180">
              <w:rPr>
                <w:color w:val="000000"/>
                <w:sz w:val="20"/>
                <w:szCs w:val="20"/>
              </w:rPr>
              <w:t>0</w:t>
            </w:r>
            <w:r w:rsidR="00BF318C">
              <w:rPr>
                <w:color w:val="000000"/>
                <w:sz w:val="20"/>
                <w:szCs w:val="20"/>
              </w:rPr>
              <w:t>0</w:t>
            </w:r>
            <w:r w:rsidRPr="00031180">
              <w:rPr>
                <w:color w:val="000000"/>
                <w:sz w:val="20"/>
                <w:szCs w:val="20"/>
              </w:rPr>
              <w:t>)</w:t>
            </w:r>
          </w:p>
        </w:tc>
        <w:tc>
          <w:tcPr>
            <w:tcW w:w="1163" w:type="dxa"/>
            <w:tcBorders>
              <w:top w:val="nil"/>
              <w:left w:val="nil"/>
              <w:bottom w:val="nil"/>
              <w:right w:val="nil"/>
            </w:tcBorders>
            <w:shd w:val="clear" w:color="auto" w:fill="auto"/>
            <w:vAlign w:val="center"/>
            <w:hideMark/>
          </w:tcPr>
          <w:p w14:paraId="3F700D60" w14:textId="714EA4BB"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0</w:t>
            </w:r>
            <w:r w:rsidRPr="00106798">
              <w:rPr>
                <w:color w:val="000000"/>
                <w:sz w:val="20"/>
                <w:szCs w:val="20"/>
              </w:rPr>
              <w:t>.00)</w:t>
            </w:r>
          </w:p>
        </w:tc>
      </w:tr>
      <w:tr w:rsidR="00C71B2E" w:rsidRPr="00031180" w14:paraId="4CCABEF2" w14:textId="77777777" w:rsidTr="00031180">
        <w:trPr>
          <w:trHeight w:val="251"/>
        </w:trPr>
        <w:tc>
          <w:tcPr>
            <w:tcW w:w="3925" w:type="dxa"/>
            <w:tcBorders>
              <w:top w:val="nil"/>
              <w:left w:val="nil"/>
              <w:bottom w:val="nil"/>
              <w:right w:val="nil"/>
            </w:tcBorders>
            <w:shd w:val="clear" w:color="auto" w:fill="auto"/>
            <w:noWrap/>
            <w:vAlign w:val="center"/>
            <w:hideMark/>
          </w:tcPr>
          <w:p w14:paraId="3A969E82" w14:textId="77777777" w:rsidR="00C71B2E" w:rsidRPr="00031180" w:rsidRDefault="00C71B2E" w:rsidP="00C71B2E">
            <w:pPr>
              <w:jc w:val="both"/>
              <w:rPr>
                <w:color w:val="000000"/>
                <w:sz w:val="20"/>
                <w:szCs w:val="20"/>
              </w:rPr>
            </w:pPr>
            <w:r w:rsidRPr="00031180">
              <w:rPr>
                <w:color w:val="000000"/>
                <w:sz w:val="20"/>
                <w:szCs w:val="20"/>
              </w:rPr>
              <w:t xml:space="preserve"> Corruption </w:t>
            </w:r>
          </w:p>
        </w:tc>
        <w:tc>
          <w:tcPr>
            <w:tcW w:w="3053" w:type="dxa"/>
            <w:tcBorders>
              <w:top w:val="nil"/>
              <w:left w:val="nil"/>
              <w:bottom w:val="nil"/>
              <w:right w:val="nil"/>
            </w:tcBorders>
            <w:shd w:val="clear" w:color="auto" w:fill="auto"/>
            <w:noWrap/>
            <w:vAlign w:val="center"/>
            <w:hideMark/>
          </w:tcPr>
          <w:p w14:paraId="3F4BA603" w14:textId="7C558D5B" w:rsidR="00C71B2E" w:rsidRPr="00031180" w:rsidRDefault="00C71B2E" w:rsidP="00C71B2E">
            <w:pPr>
              <w:jc w:val="center"/>
              <w:rPr>
                <w:color w:val="000000"/>
                <w:sz w:val="20"/>
                <w:szCs w:val="20"/>
              </w:rPr>
            </w:pPr>
            <w:r w:rsidRPr="00031180">
              <w:rPr>
                <w:color w:val="000000"/>
                <w:sz w:val="20"/>
                <w:szCs w:val="20"/>
              </w:rPr>
              <w:t>16</w:t>
            </w:r>
            <w:r>
              <w:rPr>
                <w:color w:val="000000"/>
                <w:sz w:val="20"/>
                <w:szCs w:val="20"/>
              </w:rPr>
              <w:t>.</w:t>
            </w:r>
            <w:r w:rsidRPr="00031180">
              <w:rPr>
                <w:color w:val="000000"/>
                <w:sz w:val="20"/>
                <w:szCs w:val="20"/>
              </w:rPr>
              <w:t>052**</w:t>
            </w:r>
          </w:p>
        </w:tc>
        <w:tc>
          <w:tcPr>
            <w:tcW w:w="1163" w:type="dxa"/>
            <w:tcBorders>
              <w:top w:val="nil"/>
              <w:left w:val="nil"/>
              <w:bottom w:val="nil"/>
              <w:right w:val="nil"/>
            </w:tcBorders>
            <w:shd w:val="clear" w:color="auto" w:fill="auto"/>
            <w:vAlign w:val="center"/>
            <w:hideMark/>
          </w:tcPr>
          <w:p w14:paraId="542C9130" w14:textId="08735142"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 xml:space="preserve"> </w:t>
            </w:r>
            <w:r w:rsidRPr="00106798">
              <w:rPr>
                <w:color w:val="000000"/>
                <w:sz w:val="20"/>
                <w:szCs w:val="20"/>
              </w:rPr>
              <w:t>0.0</w:t>
            </w:r>
            <w:r w:rsidR="0063428C" w:rsidRPr="00106798">
              <w:rPr>
                <w:color w:val="000000"/>
                <w:sz w:val="20"/>
                <w:szCs w:val="20"/>
              </w:rPr>
              <w:t>6</w:t>
            </w:r>
          </w:p>
        </w:tc>
      </w:tr>
      <w:tr w:rsidR="00C71B2E" w:rsidRPr="00031180" w14:paraId="04443182" w14:textId="77777777" w:rsidTr="00031180">
        <w:trPr>
          <w:trHeight w:val="251"/>
        </w:trPr>
        <w:tc>
          <w:tcPr>
            <w:tcW w:w="3925" w:type="dxa"/>
            <w:tcBorders>
              <w:top w:val="nil"/>
              <w:left w:val="nil"/>
              <w:bottom w:val="nil"/>
              <w:right w:val="nil"/>
            </w:tcBorders>
            <w:shd w:val="clear" w:color="auto" w:fill="auto"/>
            <w:noWrap/>
            <w:vAlign w:val="center"/>
            <w:hideMark/>
          </w:tcPr>
          <w:p w14:paraId="190C21F5" w14:textId="77777777" w:rsidR="00C71B2E" w:rsidRPr="00031180" w:rsidRDefault="00C71B2E" w:rsidP="00C71B2E">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017F77E5" w14:textId="61801C00" w:rsidR="00C71B2E" w:rsidRPr="00031180" w:rsidRDefault="00C71B2E" w:rsidP="00C71B2E">
            <w:pPr>
              <w:jc w:val="center"/>
              <w:rPr>
                <w:color w:val="000000"/>
                <w:sz w:val="20"/>
                <w:szCs w:val="20"/>
              </w:rPr>
            </w:pPr>
            <w:r w:rsidRPr="00031180">
              <w:rPr>
                <w:color w:val="000000"/>
                <w:sz w:val="20"/>
                <w:szCs w:val="20"/>
              </w:rPr>
              <w:t>(7</w:t>
            </w:r>
            <w:r>
              <w:rPr>
                <w:color w:val="000000"/>
                <w:sz w:val="20"/>
                <w:szCs w:val="20"/>
              </w:rPr>
              <w:t>.</w:t>
            </w:r>
            <w:r w:rsidRPr="00031180">
              <w:rPr>
                <w:color w:val="000000"/>
                <w:sz w:val="20"/>
                <w:szCs w:val="20"/>
              </w:rPr>
              <w:t>295)</w:t>
            </w:r>
          </w:p>
        </w:tc>
        <w:tc>
          <w:tcPr>
            <w:tcW w:w="1163" w:type="dxa"/>
            <w:tcBorders>
              <w:top w:val="nil"/>
              <w:left w:val="nil"/>
              <w:bottom w:val="nil"/>
              <w:right w:val="nil"/>
            </w:tcBorders>
            <w:shd w:val="clear" w:color="auto" w:fill="auto"/>
            <w:vAlign w:val="center"/>
            <w:hideMark/>
          </w:tcPr>
          <w:p w14:paraId="12272F09" w14:textId="4F411A5A" w:rsidR="00C71B2E" w:rsidRPr="00106798" w:rsidRDefault="00C71B2E" w:rsidP="00C71B2E">
            <w:pPr>
              <w:jc w:val="both"/>
              <w:rPr>
                <w:color w:val="000000"/>
                <w:sz w:val="20"/>
                <w:szCs w:val="20"/>
              </w:rPr>
            </w:pPr>
            <w:r w:rsidRPr="00106798">
              <w:rPr>
                <w:color w:val="000000"/>
                <w:sz w:val="20"/>
                <w:szCs w:val="20"/>
              </w:rPr>
              <w:t xml:space="preserve"> (0.</w:t>
            </w:r>
            <w:r w:rsidR="0063428C" w:rsidRPr="00106798">
              <w:rPr>
                <w:color w:val="000000"/>
                <w:sz w:val="20"/>
                <w:szCs w:val="20"/>
              </w:rPr>
              <w:t>20</w:t>
            </w:r>
            <w:r w:rsidRPr="00106798">
              <w:rPr>
                <w:color w:val="000000"/>
                <w:sz w:val="20"/>
                <w:szCs w:val="20"/>
              </w:rPr>
              <w:t>)</w:t>
            </w:r>
          </w:p>
        </w:tc>
      </w:tr>
      <w:tr w:rsidR="00C71B2E" w:rsidRPr="00031180" w14:paraId="21401C6D" w14:textId="77777777" w:rsidTr="00031180">
        <w:trPr>
          <w:trHeight w:val="251"/>
        </w:trPr>
        <w:tc>
          <w:tcPr>
            <w:tcW w:w="3925" w:type="dxa"/>
            <w:tcBorders>
              <w:top w:val="nil"/>
              <w:left w:val="nil"/>
              <w:bottom w:val="nil"/>
              <w:right w:val="nil"/>
            </w:tcBorders>
            <w:shd w:val="clear" w:color="auto" w:fill="auto"/>
            <w:noWrap/>
            <w:vAlign w:val="center"/>
            <w:hideMark/>
          </w:tcPr>
          <w:p w14:paraId="472C00E9" w14:textId="7F1C520E" w:rsidR="00C71B2E" w:rsidRPr="00031180" w:rsidRDefault="00C71B2E" w:rsidP="00C71B2E">
            <w:pPr>
              <w:jc w:val="both"/>
              <w:rPr>
                <w:color w:val="000000"/>
                <w:sz w:val="20"/>
                <w:szCs w:val="20"/>
              </w:rPr>
            </w:pPr>
            <w:r>
              <w:rPr>
                <w:color w:val="000000"/>
                <w:sz w:val="20"/>
                <w:szCs w:val="20"/>
              </w:rPr>
              <w:t>RE</w:t>
            </w:r>
            <w:r w:rsidRPr="00031180">
              <w:rPr>
                <w:color w:val="000000"/>
                <w:sz w:val="20"/>
                <w:szCs w:val="20"/>
              </w:rPr>
              <w:t xml:space="preserve">R </w:t>
            </w:r>
          </w:p>
        </w:tc>
        <w:tc>
          <w:tcPr>
            <w:tcW w:w="3053" w:type="dxa"/>
            <w:tcBorders>
              <w:top w:val="nil"/>
              <w:left w:val="nil"/>
              <w:bottom w:val="nil"/>
              <w:right w:val="nil"/>
            </w:tcBorders>
            <w:shd w:val="clear" w:color="auto" w:fill="auto"/>
            <w:noWrap/>
            <w:vAlign w:val="center"/>
            <w:hideMark/>
          </w:tcPr>
          <w:p w14:paraId="7E2BC112" w14:textId="616BEB71" w:rsidR="00C71B2E" w:rsidRPr="00031180" w:rsidRDefault="00C71B2E" w:rsidP="00C71B2E">
            <w:pPr>
              <w:jc w:val="center"/>
              <w:rPr>
                <w:color w:val="000000"/>
                <w:sz w:val="20"/>
                <w:szCs w:val="20"/>
              </w:rPr>
            </w:pPr>
            <w:r w:rsidRPr="00031180">
              <w:rPr>
                <w:color w:val="000000"/>
                <w:sz w:val="20"/>
                <w:szCs w:val="20"/>
              </w:rPr>
              <w:t>1</w:t>
            </w:r>
            <w:r>
              <w:rPr>
                <w:color w:val="000000"/>
                <w:sz w:val="20"/>
                <w:szCs w:val="20"/>
              </w:rPr>
              <w:t>.</w:t>
            </w:r>
            <w:r w:rsidRPr="00031180">
              <w:rPr>
                <w:color w:val="000000"/>
                <w:sz w:val="20"/>
                <w:szCs w:val="20"/>
              </w:rPr>
              <w:t>657*</w:t>
            </w:r>
          </w:p>
        </w:tc>
        <w:tc>
          <w:tcPr>
            <w:tcW w:w="1163" w:type="dxa"/>
            <w:tcBorders>
              <w:top w:val="nil"/>
              <w:left w:val="nil"/>
              <w:bottom w:val="nil"/>
              <w:right w:val="nil"/>
            </w:tcBorders>
            <w:shd w:val="clear" w:color="auto" w:fill="auto"/>
            <w:vAlign w:val="center"/>
            <w:hideMark/>
          </w:tcPr>
          <w:p w14:paraId="6F9AD090" w14:textId="0F9CC817" w:rsidR="00C71B2E" w:rsidRPr="00106798" w:rsidRDefault="00C71B2E" w:rsidP="00C71B2E">
            <w:pPr>
              <w:jc w:val="both"/>
              <w:rPr>
                <w:color w:val="000000"/>
                <w:sz w:val="20"/>
                <w:szCs w:val="20"/>
              </w:rPr>
            </w:pPr>
            <w:r w:rsidRPr="00106798">
              <w:rPr>
                <w:color w:val="000000"/>
                <w:sz w:val="20"/>
                <w:szCs w:val="20"/>
              </w:rPr>
              <w:t xml:space="preserve"> -0.01</w:t>
            </w:r>
          </w:p>
        </w:tc>
      </w:tr>
      <w:tr w:rsidR="00C71B2E" w:rsidRPr="00031180" w14:paraId="7E54AED0" w14:textId="77777777" w:rsidTr="00031180">
        <w:trPr>
          <w:trHeight w:val="251"/>
        </w:trPr>
        <w:tc>
          <w:tcPr>
            <w:tcW w:w="3925" w:type="dxa"/>
            <w:tcBorders>
              <w:top w:val="nil"/>
              <w:left w:val="nil"/>
              <w:bottom w:val="nil"/>
              <w:right w:val="nil"/>
            </w:tcBorders>
            <w:shd w:val="clear" w:color="auto" w:fill="auto"/>
            <w:noWrap/>
            <w:vAlign w:val="center"/>
            <w:hideMark/>
          </w:tcPr>
          <w:p w14:paraId="338F3BAB" w14:textId="77777777" w:rsidR="00C71B2E" w:rsidRPr="00031180" w:rsidRDefault="00C71B2E" w:rsidP="00C71B2E">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18F0E032" w14:textId="63C7FB03" w:rsidR="00C71B2E" w:rsidRPr="00031180" w:rsidRDefault="00C71B2E" w:rsidP="00C71B2E">
            <w:pPr>
              <w:jc w:val="center"/>
              <w:rPr>
                <w:color w:val="000000"/>
                <w:sz w:val="20"/>
                <w:szCs w:val="20"/>
              </w:rPr>
            </w:pPr>
            <w:r w:rsidRPr="00031180">
              <w:rPr>
                <w:color w:val="000000"/>
                <w:sz w:val="20"/>
                <w:szCs w:val="20"/>
              </w:rPr>
              <w:t>(0</w:t>
            </w:r>
            <w:r>
              <w:rPr>
                <w:color w:val="000000"/>
                <w:sz w:val="20"/>
                <w:szCs w:val="20"/>
              </w:rPr>
              <w:t>.</w:t>
            </w:r>
            <w:r w:rsidRPr="00031180">
              <w:rPr>
                <w:color w:val="000000"/>
                <w:sz w:val="20"/>
                <w:szCs w:val="20"/>
              </w:rPr>
              <w:t>947)</w:t>
            </w:r>
          </w:p>
        </w:tc>
        <w:tc>
          <w:tcPr>
            <w:tcW w:w="1163" w:type="dxa"/>
            <w:tcBorders>
              <w:top w:val="nil"/>
              <w:left w:val="nil"/>
              <w:bottom w:val="nil"/>
              <w:right w:val="nil"/>
            </w:tcBorders>
            <w:shd w:val="clear" w:color="auto" w:fill="auto"/>
            <w:vAlign w:val="center"/>
            <w:hideMark/>
          </w:tcPr>
          <w:p w14:paraId="6BD5A62B" w14:textId="0CB4C239" w:rsidR="00C71B2E" w:rsidRPr="00106798" w:rsidRDefault="00C71B2E" w:rsidP="00C71B2E">
            <w:pPr>
              <w:jc w:val="both"/>
              <w:rPr>
                <w:color w:val="000000"/>
                <w:sz w:val="20"/>
                <w:szCs w:val="20"/>
              </w:rPr>
            </w:pPr>
            <w:r w:rsidRPr="00106798">
              <w:rPr>
                <w:color w:val="000000"/>
                <w:sz w:val="20"/>
                <w:szCs w:val="20"/>
              </w:rPr>
              <w:t xml:space="preserve"> (0.02)</w:t>
            </w:r>
          </w:p>
        </w:tc>
      </w:tr>
      <w:tr w:rsidR="00C71B2E" w:rsidRPr="00031180" w14:paraId="163A4017" w14:textId="77777777" w:rsidTr="00031180">
        <w:trPr>
          <w:trHeight w:val="269"/>
        </w:trPr>
        <w:tc>
          <w:tcPr>
            <w:tcW w:w="3925" w:type="dxa"/>
            <w:tcBorders>
              <w:top w:val="nil"/>
              <w:left w:val="nil"/>
              <w:bottom w:val="nil"/>
              <w:right w:val="nil"/>
            </w:tcBorders>
            <w:shd w:val="clear" w:color="auto" w:fill="auto"/>
            <w:noWrap/>
            <w:vAlign w:val="center"/>
            <w:hideMark/>
          </w:tcPr>
          <w:p w14:paraId="11C350AF" w14:textId="0033F4E2" w:rsidR="00C71B2E" w:rsidRPr="00031180" w:rsidRDefault="00C71B2E" w:rsidP="00C71B2E">
            <w:pPr>
              <w:jc w:val="both"/>
              <w:rPr>
                <w:color w:val="000000"/>
                <w:sz w:val="20"/>
                <w:szCs w:val="20"/>
              </w:rPr>
            </w:pPr>
            <w:proofErr w:type="spellStart"/>
            <w:r w:rsidRPr="00997BF2">
              <w:rPr>
                <w:color w:val="000000"/>
                <w:sz w:val="21"/>
                <w:szCs w:val="21"/>
              </w:rPr>
              <w:t>Manufacturing</w:t>
            </w:r>
            <w:proofErr w:type="spellEnd"/>
            <w:r w:rsidRPr="00997BF2">
              <w:rPr>
                <w:color w:val="000000"/>
                <w:sz w:val="21"/>
                <w:szCs w:val="21"/>
              </w:rPr>
              <w:t xml:space="preserve"> </w:t>
            </w:r>
            <w:proofErr w:type="spellStart"/>
            <w:r w:rsidRPr="00997BF2">
              <w:rPr>
                <w:color w:val="000000"/>
                <w:sz w:val="21"/>
                <w:szCs w:val="21"/>
              </w:rPr>
              <w:t>added</w:t>
            </w:r>
            <w:proofErr w:type="spellEnd"/>
            <w:r w:rsidRPr="00997BF2">
              <w:rPr>
                <w:color w:val="000000"/>
                <w:sz w:val="21"/>
                <w:szCs w:val="21"/>
              </w:rPr>
              <w:t xml:space="preserve"> value</w:t>
            </w:r>
          </w:p>
        </w:tc>
        <w:tc>
          <w:tcPr>
            <w:tcW w:w="3053" w:type="dxa"/>
            <w:tcBorders>
              <w:top w:val="nil"/>
              <w:left w:val="nil"/>
              <w:bottom w:val="nil"/>
              <w:right w:val="nil"/>
            </w:tcBorders>
            <w:shd w:val="clear" w:color="auto" w:fill="auto"/>
            <w:noWrap/>
            <w:vAlign w:val="center"/>
            <w:hideMark/>
          </w:tcPr>
          <w:p w14:paraId="0CFB0B71" w14:textId="29D3E8CE" w:rsidR="00C71B2E" w:rsidRPr="00031180" w:rsidRDefault="00C71B2E" w:rsidP="00C71B2E">
            <w:pPr>
              <w:jc w:val="center"/>
              <w:rPr>
                <w:color w:val="000000"/>
                <w:sz w:val="20"/>
                <w:szCs w:val="20"/>
              </w:rPr>
            </w:pPr>
            <w:r w:rsidRPr="00031180">
              <w:rPr>
                <w:color w:val="000000"/>
                <w:sz w:val="20"/>
                <w:szCs w:val="20"/>
              </w:rPr>
              <w:t>8</w:t>
            </w:r>
            <w:r>
              <w:rPr>
                <w:color w:val="000000"/>
                <w:sz w:val="20"/>
                <w:szCs w:val="20"/>
              </w:rPr>
              <w:t>.</w:t>
            </w:r>
            <w:r w:rsidRPr="00031180">
              <w:rPr>
                <w:color w:val="000000"/>
                <w:sz w:val="20"/>
                <w:szCs w:val="20"/>
              </w:rPr>
              <w:t>631*</w:t>
            </w:r>
          </w:p>
        </w:tc>
        <w:tc>
          <w:tcPr>
            <w:tcW w:w="1163" w:type="dxa"/>
            <w:tcBorders>
              <w:top w:val="nil"/>
              <w:left w:val="nil"/>
              <w:bottom w:val="nil"/>
              <w:right w:val="nil"/>
            </w:tcBorders>
            <w:shd w:val="clear" w:color="auto" w:fill="auto"/>
            <w:vAlign w:val="center"/>
            <w:hideMark/>
          </w:tcPr>
          <w:p w14:paraId="15F29491" w14:textId="1339CCCC"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 xml:space="preserve">  </w:t>
            </w:r>
            <w:r w:rsidRPr="00106798">
              <w:rPr>
                <w:color w:val="000000"/>
                <w:sz w:val="20"/>
                <w:szCs w:val="20"/>
              </w:rPr>
              <w:t>0.</w:t>
            </w:r>
            <w:r w:rsidR="0063428C" w:rsidRPr="00106798">
              <w:rPr>
                <w:color w:val="000000"/>
                <w:sz w:val="20"/>
                <w:szCs w:val="20"/>
              </w:rPr>
              <w:t>21</w:t>
            </w:r>
          </w:p>
        </w:tc>
      </w:tr>
      <w:tr w:rsidR="00C71B2E" w:rsidRPr="00031180" w14:paraId="01416C2D" w14:textId="77777777" w:rsidTr="00031180">
        <w:trPr>
          <w:trHeight w:val="251"/>
        </w:trPr>
        <w:tc>
          <w:tcPr>
            <w:tcW w:w="3925" w:type="dxa"/>
            <w:tcBorders>
              <w:top w:val="nil"/>
              <w:left w:val="nil"/>
              <w:bottom w:val="nil"/>
              <w:right w:val="nil"/>
            </w:tcBorders>
            <w:shd w:val="clear" w:color="auto" w:fill="auto"/>
            <w:noWrap/>
            <w:vAlign w:val="center"/>
            <w:hideMark/>
          </w:tcPr>
          <w:p w14:paraId="53B97BC9" w14:textId="77777777" w:rsidR="00C71B2E" w:rsidRPr="00031180" w:rsidRDefault="00C71B2E" w:rsidP="00C71B2E">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0DCEA829" w14:textId="59523AE6" w:rsidR="00C71B2E" w:rsidRPr="00031180" w:rsidRDefault="00C71B2E" w:rsidP="00C71B2E">
            <w:pPr>
              <w:jc w:val="center"/>
              <w:rPr>
                <w:color w:val="000000"/>
                <w:sz w:val="20"/>
                <w:szCs w:val="20"/>
              </w:rPr>
            </w:pPr>
            <w:r w:rsidRPr="00031180">
              <w:rPr>
                <w:color w:val="000000"/>
                <w:sz w:val="20"/>
                <w:szCs w:val="20"/>
              </w:rPr>
              <w:t>(13</w:t>
            </w:r>
            <w:r>
              <w:rPr>
                <w:color w:val="000000"/>
                <w:sz w:val="20"/>
                <w:szCs w:val="20"/>
              </w:rPr>
              <w:t>.</w:t>
            </w:r>
            <w:r w:rsidRPr="00031180">
              <w:rPr>
                <w:color w:val="000000"/>
                <w:sz w:val="20"/>
                <w:szCs w:val="20"/>
              </w:rPr>
              <w:t>323)</w:t>
            </w:r>
          </w:p>
        </w:tc>
        <w:tc>
          <w:tcPr>
            <w:tcW w:w="1163" w:type="dxa"/>
            <w:tcBorders>
              <w:top w:val="nil"/>
              <w:left w:val="nil"/>
              <w:bottom w:val="nil"/>
              <w:right w:val="nil"/>
            </w:tcBorders>
            <w:shd w:val="clear" w:color="auto" w:fill="auto"/>
            <w:vAlign w:val="center"/>
            <w:hideMark/>
          </w:tcPr>
          <w:p w14:paraId="4C15F413" w14:textId="7EAE7205"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 xml:space="preserve"> </w:t>
            </w:r>
            <w:r w:rsidRPr="00106798">
              <w:rPr>
                <w:color w:val="000000"/>
                <w:sz w:val="20"/>
                <w:szCs w:val="20"/>
              </w:rPr>
              <w:t>(0.</w:t>
            </w:r>
            <w:r w:rsidR="0063428C" w:rsidRPr="00106798">
              <w:rPr>
                <w:color w:val="000000"/>
                <w:sz w:val="20"/>
                <w:szCs w:val="20"/>
              </w:rPr>
              <w:t>34</w:t>
            </w:r>
            <w:r w:rsidRPr="00106798">
              <w:rPr>
                <w:color w:val="000000"/>
                <w:sz w:val="20"/>
                <w:szCs w:val="20"/>
              </w:rPr>
              <w:t>)</w:t>
            </w:r>
          </w:p>
        </w:tc>
      </w:tr>
      <w:tr w:rsidR="00C71B2E" w:rsidRPr="00031180" w14:paraId="60BAF98F" w14:textId="77777777" w:rsidTr="00031180">
        <w:trPr>
          <w:trHeight w:val="251"/>
        </w:trPr>
        <w:tc>
          <w:tcPr>
            <w:tcW w:w="3925" w:type="dxa"/>
            <w:tcBorders>
              <w:top w:val="nil"/>
              <w:left w:val="nil"/>
              <w:bottom w:val="nil"/>
              <w:right w:val="nil"/>
            </w:tcBorders>
            <w:shd w:val="clear" w:color="auto" w:fill="auto"/>
            <w:noWrap/>
            <w:vAlign w:val="center"/>
            <w:hideMark/>
          </w:tcPr>
          <w:p w14:paraId="45DFA3B5" w14:textId="13E661C0" w:rsidR="00C71B2E" w:rsidRPr="00031180" w:rsidRDefault="00C71B2E" w:rsidP="00C71B2E">
            <w:pPr>
              <w:jc w:val="both"/>
              <w:rPr>
                <w:color w:val="000000"/>
                <w:sz w:val="20"/>
                <w:szCs w:val="20"/>
              </w:rPr>
            </w:pPr>
            <w:r w:rsidRPr="00997BF2">
              <w:rPr>
                <w:color w:val="000000"/>
                <w:sz w:val="21"/>
                <w:szCs w:val="21"/>
              </w:rPr>
              <w:t>Lead time to export</w:t>
            </w:r>
          </w:p>
        </w:tc>
        <w:tc>
          <w:tcPr>
            <w:tcW w:w="3053" w:type="dxa"/>
            <w:tcBorders>
              <w:top w:val="nil"/>
              <w:left w:val="nil"/>
              <w:bottom w:val="nil"/>
              <w:right w:val="nil"/>
            </w:tcBorders>
            <w:shd w:val="clear" w:color="auto" w:fill="auto"/>
            <w:noWrap/>
            <w:vAlign w:val="center"/>
            <w:hideMark/>
          </w:tcPr>
          <w:p w14:paraId="2F983AC9" w14:textId="1D972CA9" w:rsidR="00C71B2E" w:rsidRPr="00031180" w:rsidRDefault="00C71B2E" w:rsidP="00C71B2E">
            <w:pPr>
              <w:jc w:val="center"/>
              <w:rPr>
                <w:color w:val="000000"/>
                <w:sz w:val="20"/>
                <w:szCs w:val="20"/>
              </w:rPr>
            </w:pPr>
            <w:r w:rsidRPr="00031180">
              <w:rPr>
                <w:color w:val="000000"/>
                <w:sz w:val="20"/>
                <w:szCs w:val="20"/>
              </w:rPr>
              <w:t>-2</w:t>
            </w:r>
            <w:r>
              <w:rPr>
                <w:color w:val="000000"/>
                <w:sz w:val="20"/>
                <w:szCs w:val="20"/>
              </w:rPr>
              <w:t>.</w:t>
            </w:r>
            <w:r w:rsidRPr="00031180">
              <w:rPr>
                <w:color w:val="000000"/>
                <w:sz w:val="20"/>
                <w:szCs w:val="20"/>
              </w:rPr>
              <w:t>711</w:t>
            </w:r>
          </w:p>
        </w:tc>
        <w:tc>
          <w:tcPr>
            <w:tcW w:w="1163" w:type="dxa"/>
            <w:tcBorders>
              <w:top w:val="nil"/>
              <w:left w:val="nil"/>
              <w:bottom w:val="nil"/>
              <w:right w:val="nil"/>
            </w:tcBorders>
            <w:shd w:val="clear" w:color="auto" w:fill="auto"/>
            <w:vAlign w:val="center"/>
            <w:hideMark/>
          </w:tcPr>
          <w:p w14:paraId="7E1402C3" w14:textId="6D3A549F" w:rsidR="00C71B2E" w:rsidRPr="00106798" w:rsidRDefault="00C71B2E" w:rsidP="00C71B2E">
            <w:pPr>
              <w:jc w:val="both"/>
              <w:rPr>
                <w:color w:val="000000"/>
                <w:sz w:val="20"/>
                <w:szCs w:val="20"/>
              </w:rPr>
            </w:pPr>
            <w:r w:rsidRPr="00106798">
              <w:rPr>
                <w:color w:val="000000"/>
                <w:sz w:val="20"/>
                <w:szCs w:val="20"/>
              </w:rPr>
              <w:t xml:space="preserve"> -0.</w:t>
            </w:r>
            <w:r w:rsidR="0063428C" w:rsidRPr="00106798">
              <w:rPr>
                <w:color w:val="000000"/>
                <w:sz w:val="20"/>
                <w:szCs w:val="20"/>
              </w:rPr>
              <w:t>63</w:t>
            </w:r>
          </w:p>
        </w:tc>
      </w:tr>
      <w:tr w:rsidR="00C71B2E" w:rsidRPr="00031180" w14:paraId="06E0070D" w14:textId="77777777" w:rsidTr="00031180">
        <w:trPr>
          <w:trHeight w:val="251"/>
        </w:trPr>
        <w:tc>
          <w:tcPr>
            <w:tcW w:w="3925" w:type="dxa"/>
            <w:tcBorders>
              <w:top w:val="nil"/>
              <w:left w:val="nil"/>
              <w:bottom w:val="nil"/>
              <w:right w:val="nil"/>
            </w:tcBorders>
            <w:shd w:val="clear" w:color="auto" w:fill="auto"/>
            <w:noWrap/>
            <w:vAlign w:val="center"/>
            <w:hideMark/>
          </w:tcPr>
          <w:p w14:paraId="0004D392" w14:textId="77777777" w:rsidR="00C71B2E" w:rsidRPr="00031180" w:rsidRDefault="00C71B2E" w:rsidP="00C71B2E">
            <w:pPr>
              <w:jc w:val="both"/>
              <w:rPr>
                <w:color w:val="000000"/>
                <w:sz w:val="20"/>
                <w:szCs w:val="20"/>
              </w:rPr>
            </w:pPr>
          </w:p>
        </w:tc>
        <w:tc>
          <w:tcPr>
            <w:tcW w:w="3053" w:type="dxa"/>
            <w:tcBorders>
              <w:top w:val="nil"/>
              <w:left w:val="nil"/>
              <w:bottom w:val="nil"/>
              <w:right w:val="nil"/>
            </w:tcBorders>
            <w:shd w:val="clear" w:color="auto" w:fill="auto"/>
            <w:noWrap/>
            <w:vAlign w:val="center"/>
            <w:hideMark/>
          </w:tcPr>
          <w:p w14:paraId="54353BBD" w14:textId="486BF28C" w:rsidR="00C71B2E" w:rsidRPr="00031180" w:rsidRDefault="00C71B2E" w:rsidP="00C71B2E">
            <w:pPr>
              <w:jc w:val="center"/>
              <w:rPr>
                <w:color w:val="000000"/>
                <w:sz w:val="20"/>
                <w:szCs w:val="20"/>
              </w:rPr>
            </w:pPr>
            <w:r w:rsidRPr="00031180">
              <w:rPr>
                <w:color w:val="000000"/>
                <w:sz w:val="20"/>
                <w:szCs w:val="20"/>
              </w:rPr>
              <w:t>(27</w:t>
            </w:r>
            <w:r>
              <w:rPr>
                <w:color w:val="000000"/>
                <w:sz w:val="20"/>
                <w:szCs w:val="20"/>
              </w:rPr>
              <w:t>.</w:t>
            </w:r>
            <w:r w:rsidRPr="00031180">
              <w:rPr>
                <w:color w:val="000000"/>
                <w:sz w:val="20"/>
                <w:szCs w:val="20"/>
              </w:rPr>
              <w:t>813)</w:t>
            </w:r>
          </w:p>
        </w:tc>
        <w:tc>
          <w:tcPr>
            <w:tcW w:w="1163" w:type="dxa"/>
            <w:tcBorders>
              <w:top w:val="nil"/>
              <w:left w:val="nil"/>
              <w:bottom w:val="nil"/>
              <w:right w:val="nil"/>
            </w:tcBorders>
            <w:shd w:val="clear" w:color="auto" w:fill="auto"/>
            <w:vAlign w:val="center"/>
            <w:hideMark/>
          </w:tcPr>
          <w:p w14:paraId="1941A83E" w14:textId="247EF96B" w:rsidR="00C71B2E" w:rsidRPr="00106798" w:rsidRDefault="00C71B2E" w:rsidP="00C71B2E">
            <w:pPr>
              <w:jc w:val="both"/>
              <w:rPr>
                <w:color w:val="000000"/>
                <w:sz w:val="20"/>
                <w:szCs w:val="20"/>
              </w:rPr>
            </w:pPr>
            <w:r w:rsidRPr="00106798">
              <w:rPr>
                <w:color w:val="000000"/>
                <w:sz w:val="20"/>
                <w:szCs w:val="20"/>
              </w:rPr>
              <w:t xml:space="preserve"> (0.</w:t>
            </w:r>
            <w:r w:rsidR="0063428C" w:rsidRPr="00106798">
              <w:rPr>
                <w:color w:val="000000"/>
                <w:sz w:val="20"/>
                <w:szCs w:val="20"/>
              </w:rPr>
              <w:t>75</w:t>
            </w:r>
            <w:r w:rsidRPr="00106798">
              <w:rPr>
                <w:color w:val="000000"/>
                <w:sz w:val="20"/>
                <w:szCs w:val="20"/>
              </w:rPr>
              <w:t>)</w:t>
            </w:r>
          </w:p>
        </w:tc>
      </w:tr>
      <w:tr w:rsidR="00C71B2E" w:rsidRPr="00031180" w14:paraId="7C6EFBDC" w14:textId="77777777" w:rsidTr="00031180">
        <w:trPr>
          <w:trHeight w:val="269"/>
        </w:trPr>
        <w:tc>
          <w:tcPr>
            <w:tcW w:w="3925" w:type="dxa"/>
            <w:tcBorders>
              <w:top w:val="nil"/>
              <w:left w:val="nil"/>
              <w:bottom w:val="nil"/>
              <w:right w:val="nil"/>
            </w:tcBorders>
            <w:shd w:val="clear" w:color="auto" w:fill="auto"/>
            <w:noWrap/>
            <w:vAlign w:val="center"/>
            <w:hideMark/>
          </w:tcPr>
          <w:p w14:paraId="5B7B3DDC" w14:textId="32211D6F" w:rsidR="00C71B2E" w:rsidRPr="00031180" w:rsidRDefault="00C71B2E" w:rsidP="00C71B2E">
            <w:pPr>
              <w:jc w:val="both"/>
              <w:rPr>
                <w:color w:val="000000"/>
                <w:sz w:val="20"/>
                <w:szCs w:val="20"/>
              </w:rPr>
            </w:pPr>
            <w:r w:rsidRPr="00031180">
              <w:rPr>
                <w:color w:val="000000"/>
                <w:sz w:val="20"/>
                <w:szCs w:val="20"/>
              </w:rPr>
              <w:t>Constant</w:t>
            </w:r>
          </w:p>
        </w:tc>
        <w:tc>
          <w:tcPr>
            <w:tcW w:w="3053" w:type="dxa"/>
            <w:tcBorders>
              <w:top w:val="nil"/>
              <w:left w:val="nil"/>
              <w:bottom w:val="nil"/>
              <w:right w:val="nil"/>
            </w:tcBorders>
            <w:shd w:val="clear" w:color="auto" w:fill="auto"/>
            <w:noWrap/>
            <w:vAlign w:val="center"/>
            <w:hideMark/>
          </w:tcPr>
          <w:p w14:paraId="22010D58" w14:textId="15BF8872" w:rsidR="00C71B2E" w:rsidRPr="00031180" w:rsidRDefault="00C71B2E" w:rsidP="00C71B2E">
            <w:pPr>
              <w:jc w:val="center"/>
              <w:rPr>
                <w:color w:val="000000"/>
                <w:sz w:val="20"/>
                <w:szCs w:val="20"/>
              </w:rPr>
            </w:pPr>
            <w:r w:rsidRPr="00031180">
              <w:rPr>
                <w:color w:val="000000"/>
                <w:sz w:val="20"/>
                <w:szCs w:val="20"/>
              </w:rPr>
              <w:t>720</w:t>
            </w:r>
            <w:r>
              <w:rPr>
                <w:color w:val="000000"/>
                <w:sz w:val="20"/>
                <w:szCs w:val="20"/>
              </w:rPr>
              <w:t>.</w:t>
            </w:r>
            <w:r w:rsidRPr="00031180">
              <w:rPr>
                <w:color w:val="000000"/>
                <w:sz w:val="20"/>
                <w:szCs w:val="20"/>
              </w:rPr>
              <w:t>661**</w:t>
            </w:r>
          </w:p>
        </w:tc>
        <w:tc>
          <w:tcPr>
            <w:tcW w:w="1163" w:type="dxa"/>
            <w:tcBorders>
              <w:top w:val="nil"/>
              <w:left w:val="nil"/>
              <w:bottom w:val="nil"/>
              <w:right w:val="nil"/>
            </w:tcBorders>
            <w:shd w:val="clear" w:color="auto" w:fill="auto"/>
            <w:vAlign w:val="center"/>
            <w:hideMark/>
          </w:tcPr>
          <w:p w14:paraId="1D69BC71" w14:textId="481F639E" w:rsidR="00C71B2E" w:rsidRPr="00106798" w:rsidRDefault="00C71B2E" w:rsidP="00C71B2E">
            <w:pPr>
              <w:jc w:val="both"/>
              <w:rPr>
                <w:color w:val="000000"/>
                <w:sz w:val="20"/>
                <w:szCs w:val="20"/>
              </w:rPr>
            </w:pPr>
            <w:r w:rsidRPr="00106798">
              <w:rPr>
                <w:color w:val="000000"/>
                <w:sz w:val="20"/>
                <w:szCs w:val="20"/>
              </w:rPr>
              <w:t xml:space="preserve"> 3</w:t>
            </w:r>
            <w:r w:rsidR="0063428C" w:rsidRPr="00106798">
              <w:rPr>
                <w:color w:val="000000"/>
                <w:sz w:val="20"/>
                <w:szCs w:val="20"/>
              </w:rPr>
              <w:t>3</w:t>
            </w:r>
            <w:r w:rsidRPr="00106798">
              <w:rPr>
                <w:color w:val="000000"/>
                <w:sz w:val="20"/>
                <w:szCs w:val="20"/>
              </w:rPr>
              <w:t>.</w:t>
            </w:r>
            <w:r w:rsidR="0063428C" w:rsidRPr="00106798">
              <w:rPr>
                <w:color w:val="000000"/>
                <w:sz w:val="20"/>
                <w:szCs w:val="20"/>
              </w:rPr>
              <w:t>5</w:t>
            </w:r>
            <w:r w:rsidRPr="00106798">
              <w:rPr>
                <w:color w:val="000000"/>
                <w:sz w:val="20"/>
                <w:szCs w:val="20"/>
              </w:rPr>
              <w:t>0***</w:t>
            </w:r>
          </w:p>
        </w:tc>
      </w:tr>
      <w:tr w:rsidR="00C71B2E" w:rsidRPr="00031180" w14:paraId="31131B98" w14:textId="77777777" w:rsidTr="00031180">
        <w:trPr>
          <w:trHeight w:val="269"/>
        </w:trPr>
        <w:tc>
          <w:tcPr>
            <w:tcW w:w="3925" w:type="dxa"/>
            <w:tcBorders>
              <w:top w:val="nil"/>
              <w:left w:val="nil"/>
              <w:bottom w:val="single" w:sz="18" w:space="0" w:color="auto"/>
              <w:right w:val="nil"/>
            </w:tcBorders>
            <w:shd w:val="clear" w:color="auto" w:fill="auto"/>
            <w:noWrap/>
            <w:vAlign w:val="center"/>
            <w:hideMark/>
          </w:tcPr>
          <w:p w14:paraId="48C12BB2" w14:textId="77777777" w:rsidR="00C71B2E" w:rsidRPr="00031180" w:rsidRDefault="00C71B2E" w:rsidP="00C71B2E">
            <w:pPr>
              <w:jc w:val="both"/>
              <w:rPr>
                <w:color w:val="000000"/>
                <w:sz w:val="20"/>
                <w:szCs w:val="20"/>
              </w:rPr>
            </w:pPr>
            <w:r w:rsidRPr="00031180">
              <w:rPr>
                <w:color w:val="000000"/>
                <w:sz w:val="20"/>
                <w:szCs w:val="20"/>
              </w:rPr>
              <w:t> </w:t>
            </w:r>
          </w:p>
        </w:tc>
        <w:tc>
          <w:tcPr>
            <w:tcW w:w="3053" w:type="dxa"/>
            <w:tcBorders>
              <w:top w:val="nil"/>
              <w:left w:val="nil"/>
              <w:bottom w:val="single" w:sz="18" w:space="0" w:color="auto"/>
              <w:right w:val="nil"/>
            </w:tcBorders>
            <w:shd w:val="clear" w:color="auto" w:fill="auto"/>
            <w:noWrap/>
            <w:vAlign w:val="center"/>
            <w:hideMark/>
          </w:tcPr>
          <w:p w14:paraId="35B62069" w14:textId="5779BE75" w:rsidR="00C71B2E" w:rsidRPr="00031180" w:rsidRDefault="00C71B2E" w:rsidP="00C71B2E">
            <w:pPr>
              <w:jc w:val="center"/>
              <w:rPr>
                <w:color w:val="000000"/>
                <w:sz w:val="20"/>
                <w:szCs w:val="20"/>
              </w:rPr>
            </w:pPr>
            <w:r w:rsidRPr="00031180">
              <w:rPr>
                <w:color w:val="000000"/>
                <w:sz w:val="20"/>
                <w:szCs w:val="20"/>
              </w:rPr>
              <w:t>(358</w:t>
            </w:r>
            <w:r>
              <w:rPr>
                <w:color w:val="000000"/>
                <w:sz w:val="20"/>
                <w:szCs w:val="20"/>
              </w:rPr>
              <w:t>.</w:t>
            </w:r>
            <w:r w:rsidRPr="00031180">
              <w:rPr>
                <w:color w:val="000000"/>
                <w:sz w:val="20"/>
                <w:szCs w:val="20"/>
              </w:rPr>
              <w:t>337)</w:t>
            </w:r>
          </w:p>
        </w:tc>
        <w:tc>
          <w:tcPr>
            <w:tcW w:w="1163" w:type="dxa"/>
            <w:tcBorders>
              <w:top w:val="nil"/>
              <w:left w:val="nil"/>
              <w:bottom w:val="single" w:sz="18" w:space="0" w:color="auto"/>
              <w:right w:val="nil"/>
            </w:tcBorders>
            <w:shd w:val="clear" w:color="auto" w:fill="auto"/>
            <w:vAlign w:val="center"/>
            <w:hideMark/>
          </w:tcPr>
          <w:p w14:paraId="27062055" w14:textId="67AB2E01" w:rsidR="00C71B2E" w:rsidRPr="00106798" w:rsidRDefault="00C71B2E" w:rsidP="00C71B2E">
            <w:pPr>
              <w:jc w:val="both"/>
              <w:rPr>
                <w:color w:val="000000"/>
                <w:sz w:val="20"/>
                <w:szCs w:val="20"/>
              </w:rPr>
            </w:pPr>
            <w:r w:rsidRPr="00106798">
              <w:rPr>
                <w:color w:val="000000"/>
                <w:sz w:val="20"/>
                <w:szCs w:val="20"/>
              </w:rPr>
              <w:t xml:space="preserve"> (</w:t>
            </w:r>
            <w:r w:rsidR="0063428C" w:rsidRPr="00106798">
              <w:rPr>
                <w:color w:val="000000"/>
                <w:sz w:val="20"/>
                <w:szCs w:val="20"/>
              </w:rPr>
              <w:t>9</w:t>
            </w:r>
            <w:r w:rsidRPr="00106798">
              <w:rPr>
                <w:color w:val="000000"/>
                <w:sz w:val="20"/>
                <w:szCs w:val="20"/>
              </w:rPr>
              <w:t>.6</w:t>
            </w:r>
            <w:r w:rsidR="0063428C" w:rsidRPr="00106798">
              <w:rPr>
                <w:color w:val="000000"/>
                <w:sz w:val="20"/>
                <w:szCs w:val="20"/>
              </w:rPr>
              <w:t>7</w:t>
            </w:r>
            <w:r w:rsidRPr="00106798">
              <w:rPr>
                <w:color w:val="000000"/>
                <w:sz w:val="20"/>
                <w:szCs w:val="20"/>
              </w:rPr>
              <w:t>)</w:t>
            </w:r>
          </w:p>
        </w:tc>
      </w:tr>
      <w:tr w:rsidR="00C71B2E" w:rsidRPr="00031180" w14:paraId="7F977756" w14:textId="77777777" w:rsidTr="00031180">
        <w:trPr>
          <w:trHeight w:val="251"/>
        </w:trPr>
        <w:tc>
          <w:tcPr>
            <w:tcW w:w="3925" w:type="dxa"/>
            <w:tcBorders>
              <w:top w:val="single" w:sz="18" w:space="0" w:color="auto"/>
              <w:left w:val="nil"/>
              <w:bottom w:val="nil"/>
              <w:right w:val="nil"/>
            </w:tcBorders>
            <w:shd w:val="clear" w:color="auto" w:fill="auto"/>
            <w:noWrap/>
            <w:vAlign w:val="center"/>
            <w:hideMark/>
          </w:tcPr>
          <w:p w14:paraId="45167155" w14:textId="46CDAB9A" w:rsidR="00C71B2E" w:rsidRPr="00031180" w:rsidRDefault="00C71B2E" w:rsidP="00C71B2E">
            <w:pPr>
              <w:jc w:val="both"/>
              <w:rPr>
                <w:color w:val="000000"/>
                <w:sz w:val="20"/>
                <w:szCs w:val="20"/>
              </w:rPr>
            </w:pPr>
            <w:r>
              <w:rPr>
                <w:color w:val="000000"/>
                <w:sz w:val="20"/>
                <w:szCs w:val="20"/>
              </w:rPr>
              <w:t>O</w:t>
            </w:r>
            <w:r w:rsidRPr="00031180">
              <w:rPr>
                <w:color w:val="000000"/>
                <w:sz w:val="20"/>
                <w:szCs w:val="20"/>
              </w:rPr>
              <w:t>bservations</w:t>
            </w:r>
          </w:p>
        </w:tc>
        <w:tc>
          <w:tcPr>
            <w:tcW w:w="3053" w:type="dxa"/>
            <w:tcBorders>
              <w:top w:val="single" w:sz="18" w:space="0" w:color="auto"/>
              <w:left w:val="nil"/>
              <w:bottom w:val="nil"/>
              <w:right w:val="nil"/>
            </w:tcBorders>
            <w:shd w:val="clear" w:color="auto" w:fill="auto"/>
            <w:noWrap/>
            <w:vAlign w:val="center"/>
            <w:hideMark/>
          </w:tcPr>
          <w:p w14:paraId="09069EED" w14:textId="77777777" w:rsidR="00C71B2E" w:rsidRPr="00031180" w:rsidRDefault="00C71B2E" w:rsidP="00C71B2E">
            <w:pPr>
              <w:jc w:val="center"/>
              <w:rPr>
                <w:color w:val="000000"/>
                <w:sz w:val="20"/>
                <w:szCs w:val="20"/>
              </w:rPr>
            </w:pPr>
            <w:r w:rsidRPr="00031180">
              <w:rPr>
                <w:color w:val="000000"/>
                <w:sz w:val="20"/>
                <w:szCs w:val="20"/>
              </w:rPr>
              <w:t>164</w:t>
            </w:r>
          </w:p>
        </w:tc>
        <w:tc>
          <w:tcPr>
            <w:tcW w:w="1163" w:type="dxa"/>
            <w:tcBorders>
              <w:top w:val="single" w:sz="18" w:space="0" w:color="auto"/>
              <w:left w:val="nil"/>
              <w:bottom w:val="nil"/>
              <w:right w:val="nil"/>
            </w:tcBorders>
            <w:shd w:val="clear" w:color="auto" w:fill="auto"/>
            <w:vAlign w:val="center"/>
            <w:hideMark/>
          </w:tcPr>
          <w:p w14:paraId="5E0BA3CA" w14:textId="77777777" w:rsidR="00C71B2E" w:rsidRPr="00106798" w:rsidRDefault="00C71B2E" w:rsidP="00C71B2E">
            <w:pPr>
              <w:jc w:val="both"/>
              <w:rPr>
                <w:color w:val="000000"/>
                <w:sz w:val="20"/>
                <w:szCs w:val="20"/>
              </w:rPr>
            </w:pPr>
            <w:r w:rsidRPr="00106798">
              <w:rPr>
                <w:color w:val="000000"/>
                <w:sz w:val="20"/>
                <w:szCs w:val="20"/>
              </w:rPr>
              <w:t xml:space="preserve">  164</w:t>
            </w:r>
          </w:p>
        </w:tc>
      </w:tr>
      <w:tr w:rsidR="00C71B2E" w:rsidRPr="00031180" w14:paraId="5BE95B33" w14:textId="77777777" w:rsidTr="00031180">
        <w:trPr>
          <w:trHeight w:val="269"/>
        </w:trPr>
        <w:tc>
          <w:tcPr>
            <w:tcW w:w="3925" w:type="dxa"/>
            <w:tcBorders>
              <w:top w:val="nil"/>
              <w:left w:val="nil"/>
              <w:bottom w:val="nil"/>
              <w:right w:val="nil"/>
            </w:tcBorders>
            <w:shd w:val="clear" w:color="auto" w:fill="auto"/>
            <w:noWrap/>
            <w:vAlign w:val="center"/>
            <w:hideMark/>
          </w:tcPr>
          <w:p w14:paraId="70CA2137" w14:textId="77777777" w:rsidR="00C71B2E" w:rsidRPr="00031180" w:rsidRDefault="00C71B2E" w:rsidP="00C71B2E">
            <w:pPr>
              <w:jc w:val="both"/>
              <w:rPr>
                <w:b/>
                <w:bCs/>
                <w:color w:val="000000"/>
                <w:sz w:val="20"/>
                <w:szCs w:val="20"/>
              </w:rPr>
            </w:pPr>
            <w:proofErr w:type="spellStart"/>
            <w:r w:rsidRPr="00031180">
              <w:rPr>
                <w:b/>
                <w:bCs/>
                <w:color w:val="000000"/>
                <w:sz w:val="20"/>
                <w:szCs w:val="20"/>
              </w:rPr>
              <w:t>Prob</w:t>
            </w:r>
            <w:proofErr w:type="spellEnd"/>
            <w:r w:rsidRPr="00031180">
              <w:rPr>
                <w:b/>
                <w:bCs/>
                <w:color w:val="000000"/>
                <w:sz w:val="20"/>
                <w:szCs w:val="20"/>
              </w:rPr>
              <w:t>&gt;F</w:t>
            </w:r>
          </w:p>
        </w:tc>
        <w:tc>
          <w:tcPr>
            <w:tcW w:w="3053" w:type="dxa"/>
            <w:tcBorders>
              <w:top w:val="nil"/>
              <w:left w:val="nil"/>
              <w:bottom w:val="nil"/>
              <w:right w:val="nil"/>
            </w:tcBorders>
            <w:shd w:val="clear" w:color="auto" w:fill="auto"/>
            <w:noWrap/>
            <w:vAlign w:val="center"/>
            <w:hideMark/>
          </w:tcPr>
          <w:p w14:paraId="1569284E" w14:textId="4DDB97FB" w:rsidR="00C71B2E" w:rsidRPr="00031180" w:rsidRDefault="00C71B2E" w:rsidP="00C71B2E">
            <w:pPr>
              <w:jc w:val="center"/>
              <w:rPr>
                <w:b/>
                <w:bCs/>
                <w:color w:val="000000"/>
                <w:sz w:val="20"/>
                <w:szCs w:val="20"/>
              </w:rPr>
            </w:pPr>
            <w:r w:rsidRPr="00031180">
              <w:rPr>
                <w:b/>
                <w:bCs/>
                <w:color w:val="000000"/>
                <w:sz w:val="20"/>
                <w:szCs w:val="20"/>
              </w:rPr>
              <w:t>0</w:t>
            </w:r>
            <w:r>
              <w:rPr>
                <w:b/>
                <w:bCs/>
                <w:color w:val="000000"/>
                <w:sz w:val="20"/>
                <w:szCs w:val="20"/>
              </w:rPr>
              <w:t>.</w:t>
            </w:r>
            <w:r w:rsidRPr="00031180">
              <w:rPr>
                <w:b/>
                <w:bCs/>
                <w:color w:val="000000"/>
                <w:sz w:val="20"/>
                <w:szCs w:val="20"/>
              </w:rPr>
              <w:t>000**</w:t>
            </w:r>
          </w:p>
        </w:tc>
        <w:tc>
          <w:tcPr>
            <w:tcW w:w="1163" w:type="dxa"/>
            <w:tcBorders>
              <w:top w:val="nil"/>
              <w:left w:val="nil"/>
              <w:bottom w:val="nil"/>
              <w:right w:val="nil"/>
            </w:tcBorders>
            <w:shd w:val="clear" w:color="auto" w:fill="auto"/>
            <w:vAlign w:val="center"/>
            <w:hideMark/>
          </w:tcPr>
          <w:p w14:paraId="7E3BEC68" w14:textId="5FB2E111" w:rsidR="00C71B2E" w:rsidRPr="00106798" w:rsidRDefault="00C71B2E" w:rsidP="00C71B2E">
            <w:pPr>
              <w:jc w:val="both"/>
              <w:rPr>
                <w:color w:val="000000"/>
                <w:sz w:val="20"/>
                <w:szCs w:val="20"/>
              </w:rPr>
            </w:pPr>
            <w:r w:rsidRPr="00106798">
              <w:rPr>
                <w:color w:val="000000"/>
                <w:sz w:val="20"/>
                <w:szCs w:val="20"/>
              </w:rPr>
              <w:t xml:space="preserve"> 0.04</w:t>
            </w:r>
            <w:r w:rsidR="0063428C" w:rsidRPr="00106798">
              <w:rPr>
                <w:color w:val="000000"/>
                <w:sz w:val="20"/>
                <w:szCs w:val="20"/>
              </w:rPr>
              <w:t>00</w:t>
            </w:r>
            <w:r w:rsidRPr="00106798">
              <w:rPr>
                <w:color w:val="000000"/>
                <w:sz w:val="20"/>
                <w:szCs w:val="20"/>
              </w:rPr>
              <w:t>**</w:t>
            </w:r>
          </w:p>
        </w:tc>
      </w:tr>
      <w:tr w:rsidR="00C71B2E" w:rsidRPr="00031180" w14:paraId="1D2CBC3A" w14:textId="77777777" w:rsidTr="00031180">
        <w:trPr>
          <w:trHeight w:val="251"/>
        </w:trPr>
        <w:tc>
          <w:tcPr>
            <w:tcW w:w="3925" w:type="dxa"/>
            <w:tcBorders>
              <w:top w:val="nil"/>
              <w:left w:val="nil"/>
              <w:bottom w:val="nil"/>
              <w:right w:val="nil"/>
            </w:tcBorders>
            <w:shd w:val="clear" w:color="auto" w:fill="auto"/>
            <w:noWrap/>
            <w:vAlign w:val="center"/>
            <w:hideMark/>
          </w:tcPr>
          <w:p w14:paraId="225C9277" w14:textId="77777777" w:rsidR="00C71B2E" w:rsidRPr="00031180" w:rsidRDefault="00C71B2E" w:rsidP="00C71B2E">
            <w:pPr>
              <w:jc w:val="both"/>
              <w:rPr>
                <w:color w:val="000000"/>
                <w:sz w:val="20"/>
                <w:szCs w:val="20"/>
              </w:rPr>
            </w:pPr>
            <w:proofErr w:type="spellStart"/>
            <w:r w:rsidRPr="00031180">
              <w:rPr>
                <w:color w:val="000000"/>
                <w:sz w:val="20"/>
                <w:szCs w:val="20"/>
              </w:rPr>
              <w:t>Within</w:t>
            </w:r>
            <w:proofErr w:type="spellEnd"/>
          </w:p>
        </w:tc>
        <w:tc>
          <w:tcPr>
            <w:tcW w:w="3053" w:type="dxa"/>
            <w:tcBorders>
              <w:top w:val="nil"/>
              <w:left w:val="nil"/>
              <w:bottom w:val="nil"/>
              <w:right w:val="nil"/>
            </w:tcBorders>
            <w:shd w:val="clear" w:color="auto" w:fill="auto"/>
            <w:noWrap/>
            <w:vAlign w:val="center"/>
            <w:hideMark/>
          </w:tcPr>
          <w:p w14:paraId="546B9806" w14:textId="617612EC" w:rsidR="00C71B2E" w:rsidRPr="00031180" w:rsidRDefault="00C71B2E" w:rsidP="00C71B2E">
            <w:pPr>
              <w:jc w:val="center"/>
              <w:rPr>
                <w:color w:val="000000"/>
                <w:sz w:val="20"/>
                <w:szCs w:val="20"/>
              </w:rPr>
            </w:pPr>
            <w:r w:rsidRPr="00031180">
              <w:rPr>
                <w:color w:val="000000"/>
                <w:sz w:val="20"/>
                <w:szCs w:val="20"/>
              </w:rPr>
              <w:t>0</w:t>
            </w:r>
            <w:r>
              <w:rPr>
                <w:color w:val="000000"/>
                <w:sz w:val="20"/>
                <w:szCs w:val="20"/>
              </w:rPr>
              <w:t>.</w:t>
            </w:r>
            <w:r w:rsidRPr="00031180">
              <w:rPr>
                <w:color w:val="000000"/>
                <w:sz w:val="20"/>
                <w:szCs w:val="20"/>
              </w:rPr>
              <w:t>2655</w:t>
            </w:r>
          </w:p>
        </w:tc>
        <w:tc>
          <w:tcPr>
            <w:tcW w:w="1163" w:type="dxa"/>
            <w:tcBorders>
              <w:top w:val="nil"/>
              <w:left w:val="nil"/>
              <w:bottom w:val="nil"/>
              <w:right w:val="nil"/>
            </w:tcBorders>
            <w:shd w:val="clear" w:color="auto" w:fill="auto"/>
            <w:vAlign w:val="center"/>
            <w:hideMark/>
          </w:tcPr>
          <w:p w14:paraId="3EB4123E" w14:textId="54D57EF3" w:rsidR="00C71B2E" w:rsidRPr="00106798" w:rsidRDefault="00C71B2E" w:rsidP="00C71B2E">
            <w:pPr>
              <w:jc w:val="both"/>
              <w:rPr>
                <w:color w:val="000000"/>
                <w:sz w:val="20"/>
                <w:szCs w:val="20"/>
              </w:rPr>
            </w:pPr>
            <w:r w:rsidRPr="00106798">
              <w:rPr>
                <w:color w:val="000000"/>
                <w:sz w:val="20"/>
                <w:szCs w:val="20"/>
              </w:rPr>
              <w:t xml:space="preserve"> 0.1</w:t>
            </w:r>
            <w:r w:rsidR="0063428C" w:rsidRPr="00106798">
              <w:rPr>
                <w:color w:val="000000"/>
                <w:sz w:val="20"/>
                <w:szCs w:val="20"/>
              </w:rPr>
              <w:t>714</w:t>
            </w:r>
          </w:p>
        </w:tc>
      </w:tr>
      <w:tr w:rsidR="00C71B2E" w:rsidRPr="00031180" w14:paraId="6851B6E3" w14:textId="77777777" w:rsidTr="0063428C">
        <w:trPr>
          <w:trHeight w:val="269"/>
        </w:trPr>
        <w:tc>
          <w:tcPr>
            <w:tcW w:w="3925" w:type="dxa"/>
            <w:tcBorders>
              <w:top w:val="nil"/>
              <w:left w:val="nil"/>
              <w:bottom w:val="nil"/>
              <w:right w:val="nil"/>
            </w:tcBorders>
            <w:shd w:val="clear" w:color="auto" w:fill="auto"/>
            <w:noWrap/>
            <w:vAlign w:val="center"/>
            <w:hideMark/>
          </w:tcPr>
          <w:p w14:paraId="583DBF88" w14:textId="77777777" w:rsidR="00C71B2E" w:rsidRPr="00031180" w:rsidRDefault="00C71B2E" w:rsidP="00C71B2E">
            <w:pPr>
              <w:jc w:val="both"/>
              <w:rPr>
                <w:color w:val="000000"/>
                <w:sz w:val="20"/>
                <w:szCs w:val="20"/>
              </w:rPr>
            </w:pPr>
            <w:proofErr w:type="spellStart"/>
            <w:r w:rsidRPr="00031180">
              <w:rPr>
                <w:color w:val="000000"/>
                <w:sz w:val="20"/>
                <w:szCs w:val="20"/>
              </w:rPr>
              <w:t>Between</w:t>
            </w:r>
            <w:proofErr w:type="spellEnd"/>
          </w:p>
        </w:tc>
        <w:tc>
          <w:tcPr>
            <w:tcW w:w="3053" w:type="dxa"/>
            <w:tcBorders>
              <w:top w:val="nil"/>
              <w:left w:val="nil"/>
              <w:bottom w:val="nil"/>
              <w:right w:val="nil"/>
            </w:tcBorders>
            <w:shd w:val="clear" w:color="auto" w:fill="auto"/>
            <w:noWrap/>
            <w:vAlign w:val="center"/>
            <w:hideMark/>
          </w:tcPr>
          <w:p w14:paraId="53E9A2AA" w14:textId="43CBEAB2" w:rsidR="00C71B2E" w:rsidRPr="00031180" w:rsidRDefault="00C71B2E" w:rsidP="00C71B2E">
            <w:pPr>
              <w:jc w:val="center"/>
              <w:rPr>
                <w:color w:val="000000"/>
                <w:sz w:val="20"/>
                <w:szCs w:val="20"/>
              </w:rPr>
            </w:pPr>
            <w:r w:rsidRPr="00031180">
              <w:rPr>
                <w:color w:val="000000"/>
                <w:sz w:val="20"/>
                <w:szCs w:val="20"/>
              </w:rPr>
              <w:t>0</w:t>
            </w:r>
            <w:r>
              <w:rPr>
                <w:color w:val="000000"/>
                <w:sz w:val="20"/>
                <w:szCs w:val="20"/>
              </w:rPr>
              <w:t>.</w:t>
            </w:r>
            <w:r w:rsidRPr="00031180">
              <w:rPr>
                <w:color w:val="000000"/>
                <w:sz w:val="20"/>
                <w:szCs w:val="20"/>
              </w:rPr>
              <w:t>3326</w:t>
            </w:r>
          </w:p>
        </w:tc>
        <w:tc>
          <w:tcPr>
            <w:tcW w:w="1163" w:type="dxa"/>
            <w:tcBorders>
              <w:top w:val="nil"/>
              <w:left w:val="nil"/>
              <w:bottom w:val="nil"/>
              <w:right w:val="nil"/>
            </w:tcBorders>
            <w:shd w:val="clear" w:color="auto" w:fill="auto"/>
            <w:vAlign w:val="center"/>
            <w:hideMark/>
          </w:tcPr>
          <w:p w14:paraId="451240EE" w14:textId="420EC993" w:rsidR="00C71B2E" w:rsidRPr="00106798" w:rsidRDefault="00C71B2E" w:rsidP="00C71B2E">
            <w:pPr>
              <w:jc w:val="both"/>
              <w:rPr>
                <w:color w:val="000000"/>
                <w:sz w:val="20"/>
                <w:szCs w:val="20"/>
              </w:rPr>
            </w:pPr>
            <w:r w:rsidRPr="00106798">
              <w:rPr>
                <w:color w:val="000000"/>
                <w:sz w:val="20"/>
                <w:szCs w:val="20"/>
              </w:rPr>
              <w:t xml:space="preserve"> 0.2</w:t>
            </w:r>
            <w:r w:rsidR="0063428C" w:rsidRPr="00106798">
              <w:rPr>
                <w:color w:val="000000"/>
                <w:sz w:val="20"/>
                <w:szCs w:val="20"/>
              </w:rPr>
              <w:t>374</w:t>
            </w:r>
          </w:p>
        </w:tc>
      </w:tr>
      <w:tr w:rsidR="0063428C" w:rsidRPr="00031180" w14:paraId="10D7A40C" w14:textId="77777777" w:rsidTr="00031180">
        <w:trPr>
          <w:trHeight w:val="269"/>
        </w:trPr>
        <w:tc>
          <w:tcPr>
            <w:tcW w:w="3925" w:type="dxa"/>
            <w:tcBorders>
              <w:top w:val="nil"/>
              <w:left w:val="nil"/>
              <w:bottom w:val="single" w:sz="18" w:space="0" w:color="auto"/>
              <w:right w:val="nil"/>
            </w:tcBorders>
            <w:shd w:val="clear" w:color="auto" w:fill="auto"/>
            <w:noWrap/>
            <w:vAlign w:val="center"/>
          </w:tcPr>
          <w:p w14:paraId="7EDE00A2" w14:textId="7306D5D9" w:rsidR="0063428C" w:rsidRPr="00031180" w:rsidRDefault="0063428C" w:rsidP="00C71B2E">
            <w:pPr>
              <w:jc w:val="both"/>
              <w:rPr>
                <w:color w:val="000000"/>
                <w:sz w:val="20"/>
                <w:szCs w:val="20"/>
              </w:rPr>
            </w:pPr>
            <w:proofErr w:type="spellStart"/>
            <w:r>
              <w:rPr>
                <w:color w:val="000000"/>
                <w:sz w:val="20"/>
                <w:szCs w:val="20"/>
              </w:rPr>
              <w:t>Year</w:t>
            </w:r>
            <w:proofErr w:type="spellEnd"/>
            <w:r>
              <w:rPr>
                <w:color w:val="000000"/>
                <w:sz w:val="20"/>
                <w:szCs w:val="20"/>
              </w:rPr>
              <w:t xml:space="preserve"> </w:t>
            </w:r>
            <w:proofErr w:type="spellStart"/>
            <w:r>
              <w:rPr>
                <w:color w:val="000000"/>
                <w:sz w:val="20"/>
                <w:szCs w:val="20"/>
              </w:rPr>
              <w:t>dummies</w:t>
            </w:r>
            <w:proofErr w:type="spellEnd"/>
          </w:p>
        </w:tc>
        <w:tc>
          <w:tcPr>
            <w:tcW w:w="3053" w:type="dxa"/>
            <w:tcBorders>
              <w:top w:val="nil"/>
              <w:left w:val="nil"/>
              <w:bottom w:val="single" w:sz="18" w:space="0" w:color="auto"/>
              <w:right w:val="nil"/>
            </w:tcBorders>
            <w:shd w:val="clear" w:color="auto" w:fill="auto"/>
            <w:noWrap/>
            <w:vAlign w:val="center"/>
          </w:tcPr>
          <w:p w14:paraId="25CB3C91" w14:textId="5F8CBA0E" w:rsidR="0063428C" w:rsidRPr="00031180" w:rsidRDefault="0063428C" w:rsidP="00C71B2E">
            <w:pPr>
              <w:jc w:val="center"/>
              <w:rPr>
                <w:color w:val="000000"/>
                <w:sz w:val="20"/>
                <w:szCs w:val="20"/>
              </w:rPr>
            </w:pPr>
            <w:r>
              <w:rPr>
                <w:color w:val="000000"/>
                <w:sz w:val="20"/>
                <w:szCs w:val="20"/>
              </w:rPr>
              <w:t xml:space="preserve">Yes </w:t>
            </w:r>
          </w:p>
        </w:tc>
        <w:tc>
          <w:tcPr>
            <w:tcW w:w="1163" w:type="dxa"/>
            <w:tcBorders>
              <w:top w:val="nil"/>
              <w:left w:val="nil"/>
              <w:bottom w:val="single" w:sz="18" w:space="0" w:color="auto"/>
              <w:right w:val="nil"/>
            </w:tcBorders>
            <w:shd w:val="clear" w:color="auto" w:fill="auto"/>
            <w:vAlign w:val="center"/>
          </w:tcPr>
          <w:p w14:paraId="00DF47F1" w14:textId="38565062" w:rsidR="0063428C" w:rsidRPr="00106798" w:rsidRDefault="0063428C" w:rsidP="00C71B2E">
            <w:pPr>
              <w:jc w:val="both"/>
              <w:rPr>
                <w:color w:val="000000"/>
                <w:sz w:val="20"/>
                <w:szCs w:val="20"/>
              </w:rPr>
            </w:pPr>
            <w:r w:rsidRPr="00106798">
              <w:rPr>
                <w:color w:val="000000"/>
                <w:sz w:val="20"/>
                <w:szCs w:val="20"/>
              </w:rPr>
              <w:t xml:space="preserve">  Yes </w:t>
            </w:r>
          </w:p>
        </w:tc>
      </w:tr>
    </w:tbl>
    <w:p w14:paraId="099338F1" w14:textId="77777777" w:rsidR="003F375D" w:rsidRPr="00081E03" w:rsidRDefault="003F375D" w:rsidP="00997BF2">
      <w:pPr>
        <w:jc w:val="both"/>
        <w:rPr>
          <w:sz w:val="16"/>
          <w:szCs w:val="16"/>
          <w:lang w:val="en-US"/>
        </w:rPr>
      </w:pPr>
      <w:r w:rsidRPr="00081E03">
        <w:rPr>
          <w:b/>
          <w:bCs/>
          <w:sz w:val="16"/>
          <w:szCs w:val="16"/>
          <w:lang w:val="en-US"/>
        </w:rPr>
        <w:t>Notes:</w:t>
      </w:r>
      <w:r w:rsidRPr="00081E03">
        <w:rPr>
          <w:sz w:val="16"/>
          <w:szCs w:val="16"/>
          <w:lang w:val="en-US"/>
        </w:rPr>
        <w:t xml:space="preserve"> standard errors in parentheses</w:t>
      </w:r>
    </w:p>
    <w:p w14:paraId="6FFC3E9A" w14:textId="77777777" w:rsidR="003F375D" w:rsidRPr="00081E03" w:rsidRDefault="003F375D" w:rsidP="00997BF2">
      <w:pPr>
        <w:jc w:val="both"/>
        <w:rPr>
          <w:sz w:val="16"/>
          <w:szCs w:val="16"/>
          <w:lang w:val="en-US"/>
        </w:rPr>
      </w:pPr>
      <w:r w:rsidRPr="00081E03">
        <w:rPr>
          <w:sz w:val="16"/>
          <w:szCs w:val="16"/>
          <w:lang w:val="en-US"/>
        </w:rPr>
        <w:t>* Significant at 10%</w:t>
      </w:r>
    </w:p>
    <w:p w14:paraId="3AFA9DF8" w14:textId="77777777" w:rsidR="003F375D" w:rsidRPr="00081E03" w:rsidRDefault="003F375D" w:rsidP="00997BF2">
      <w:pPr>
        <w:jc w:val="both"/>
        <w:rPr>
          <w:sz w:val="16"/>
          <w:szCs w:val="16"/>
          <w:lang w:val="en-US"/>
        </w:rPr>
      </w:pPr>
      <w:r w:rsidRPr="00081E03">
        <w:rPr>
          <w:sz w:val="16"/>
          <w:szCs w:val="16"/>
          <w:lang w:val="en-US"/>
        </w:rPr>
        <w:t>** Significant at 5%</w:t>
      </w:r>
    </w:p>
    <w:p w14:paraId="5A2D6B0A" w14:textId="3560C21C" w:rsidR="00A058DF" w:rsidRPr="00A058DF" w:rsidRDefault="003F375D" w:rsidP="00A058DF">
      <w:pPr>
        <w:jc w:val="both"/>
        <w:rPr>
          <w:sz w:val="16"/>
          <w:szCs w:val="16"/>
          <w:lang w:val="en-US"/>
        </w:rPr>
      </w:pPr>
      <w:r w:rsidRPr="00081E03">
        <w:rPr>
          <w:sz w:val="16"/>
          <w:szCs w:val="16"/>
          <w:lang w:val="en-US"/>
        </w:rPr>
        <w:t>*** Significant at 1%</w:t>
      </w:r>
    </w:p>
    <w:p w14:paraId="04F46C29" w14:textId="4F2A3262" w:rsidR="002133CD" w:rsidRPr="0092471A" w:rsidRDefault="002133CD" w:rsidP="0092471A">
      <w:pPr>
        <w:spacing w:before="120" w:after="120" w:line="276" w:lineRule="auto"/>
        <w:jc w:val="both"/>
        <w:rPr>
          <w:sz w:val="22"/>
          <w:szCs w:val="22"/>
          <w:lang w:val="en-GB"/>
        </w:rPr>
      </w:pPr>
      <w:r w:rsidRPr="0092471A">
        <w:rPr>
          <w:sz w:val="22"/>
          <w:szCs w:val="22"/>
          <w:lang w:val="en-GB"/>
        </w:rPr>
        <w:t>Moreover, corruption and the exchange rate show the same results on the count indicator as before.</w:t>
      </w:r>
      <w:r w:rsidRPr="0092471A">
        <w:rPr>
          <w:sz w:val="22"/>
          <w:szCs w:val="22"/>
          <w:lang w:val="en-US"/>
        </w:rPr>
        <w:t xml:space="preserve"> </w:t>
      </w:r>
      <w:r w:rsidRPr="0092471A">
        <w:rPr>
          <w:sz w:val="22"/>
          <w:szCs w:val="22"/>
          <w:lang w:val="en-GB"/>
        </w:rPr>
        <w:t>The appreciation of the real exchange rate prompts countries to increase their number of exported products, in order to earn more. A relatively low level of corruption favours the breakthrough of new products and widens the range of production and therefore economic diversification.</w:t>
      </w:r>
      <w:r w:rsidR="000F05CD" w:rsidRPr="0092471A">
        <w:rPr>
          <w:b/>
          <w:bCs/>
          <w:sz w:val="22"/>
          <w:szCs w:val="22"/>
          <w:lang w:val="en-US"/>
        </w:rPr>
        <w:t xml:space="preserve">      </w:t>
      </w:r>
    </w:p>
    <w:p w14:paraId="3173CB77" w14:textId="7655458A" w:rsidR="00187D83" w:rsidRPr="00187D83" w:rsidRDefault="00187D83" w:rsidP="00187D83">
      <w:pPr>
        <w:spacing w:before="120" w:after="120" w:line="276" w:lineRule="auto"/>
        <w:jc w:val="both"/>
        <w:rPr>
          <w:sz w:val="22"/>
          <w:szCs w:val="22"/>
          <w:lang w:val="en-GB"/>
        </w:rPr>
      </w:pPr>
      <w:r w:rsidRPr="00187D83">
        <w:rPr>
          <w:sz w:val="22"/>
          <w:szCs w:val="22"/>
          <w:lang w:val="en-GB"/>
        </w:rPr>
        <w:t>Table 4 b</w:t>
      </w:r>
      <w:r>
        <w:rPr>
          <w:sz w:val="22"/>
          <w:szCs w:val="22"/>
          <w:lang w:val="en-GB"/>
        </w:rPr>
        <w:t>elow</w:t>
      </w:r>
      <w:r w:rsidRPr="00187D83">
        <w:rPr>
          <w:sz w:val="22"/>
          <w:szCs w:val="22"/>
          <w:lang w:val="en-GB"/>
        </w:rPr>
        <w:t xml:space="preserve"> illustrates the estimates taken on the angle of national production (% GDP) and show</w:t>
      </w:r>
      <w:r>
        <w:rPr>
          <w:sz w:val="22"/>
          <w:szCs w:val="22"/>
          <w:lang w:val="en-GB"/>
        </w:rPr>
        <w:t>s</w:t>
      </w:r>
      <w:r w:rsidRPr="00187D83">
        <w:rPr>
          <w:sz w:val="22"/>
          <w:szCs w:val="22"/>
          <w:lang w:val="en-GB"/>
        </w:rPr>
        <w:t xml:space="preserve"> that renewable and non-renewable resources have no impact on the diversification of African exports. Indeed, the indicators are calculated with the volumes of exports and resources occupy an important place in exports. So, they do not affect the measurements in the same way. A resource can largely dominate a country's exports, but not entirely domestic production. This is the case of countries like Nigeria with oil resources which make more than 90% of its exports and 30% of its GDP.</w:t>
      </w:r>
    </w:p>
    <w:p w14:paraId="13CC7592" w14:textId="77777777" w:rsidR="00187D83" w:rsidRDefault="00187D83" w:rsidP="002133CD">
      <w:pPr>
        <w:spacing w:before="120" w:line="276" w:lineRule="auto"/>
        <w:jc w:val="both"/>
        <w:rPr>
          <w:b/>
          <w:bCs/>
          <w:lang w:val="en-GB"/>
        </w:rPr>
      </w:pPr>
    </w:p>
    <w:p w14:paraId="60B83463" w14:textId="77777777" w:rsidR="00187D83" w:rsidRDefault="00187D83" w:rsidP="002133CD">
      <w:pPr>
        <w:spacing w:before="120" w:line="276" w:lineRule="auto"/>
        <w:jc w:val="both"/>
        <w:rPr>
          <w:b/>
          <w:bCs/>
          <w:lang w:val="en-GB"/>
        </w:rPr>
      </w:pPr>
    </w:p>
    <w:p w14:paraId="4EAA1FD5" w14:textId="77777777" w:rsidR="00187D83" w:rsidRDefault="00187D83" w:rsidP="002133CD">
      <w:pPr>
        <w:spacing w:before="120" w:line="276" w:lineRule="auto"/>
        <w:jc w:val="both"/>
        <w:rPr>
          <w:b/>
          <w:bCs/>
          <w:lang w:val="en-GB"/>
        </w:rPr>
      </w:pPr>
    </w:p>
    <w:p w14:paraId="64EA12D9" w14:textId="77777777" w:rsidR="00187D83" w:rsidRDefault="00187D83" w:rsidP="002133CD">
      <w:pPr>
        <w:spacing w:before="120" w:line="276" w:lineRule="auto"/>
        <w:jc w:val="both"/>
        <w:rPr>
          <w:b/>
          <w:bCs/>
          <w:lang w:val="en-GB"/>
        </w:rPr>
      </w:pPr>
    </w:p>
    <w:p w14:paraId="4F6CC836" w14:textId="77777777" w:rsidR="00187D83" w:rsidRDefault="00187D83" w:rsidP="002133CD">
      <w:pPr>
        <w:spacing w:before="120" w:line="276" w:lineRule="auto"/>
        <w:jc w:val="both"/>
        <w:rPr>
          <w:b/>
          <w:bCs/>
          <w:lang w:val="en-GB"/>
        </w:rPr>
      </w:pPr>
    </w:p>
    <w:p w14:paraId="4730AFE1" w14:textId="4059C87A" w:rsidR="00106798" w:rsidRPr="002133CD" w:rsidRDefault="00106798" w:rsidP="002133CD">
      <w:pPr>
        <w:spacing w:before="120" w:line="276" w:lineRule="auto"/>
        <w:jc w:val="both"/>
        <w:rPr>
          <w:sz w:val="22"/>
          <w:szCs w:val="22"/>
          <w:lang w:val="en-GB"/>
        </w:rPr>
      </w:pPr>
      <w:r w:rsidRPr="002133CD">
        <w:rPr>
          <w:b/>
          <w:bCs/>
          <w:lang w:val="en-GB"/>
        </w:rPr>
        <w:lastRenderedPageBreak/>
        <w:t xml:space="preserve">Table 4: </w:t>
      </w:r>
      <w:r w:rsidR="002133CD">
        <w:rPr>
          <w:b/>
          <w:bCs/>
          <w:lang w:val="en-GB"/>
        </w:rPr>
        <w:t>R</w:t>
      </w:r>
      <w:r w:rsidRPr="002133CD">
        <w:rPr>
          <w:b/>
          <w:bCs/>
          <w:lang w:val="en-GB"/>
        </w:rPr>
        <w:t xml:space="preserve">esults relative to </w:t>
      </w:r>
      <w:r w:rsidR="002133CD">
        <w:rPr>
          <w:b/>
          <w:bCs/>
          <w:lang w:val="en-GB"/>
        </w:rPr>
        <w:t>Gross Domestic Product (%</w:t>
      </w:r>
      <w:r w:rsidRPr="002133CD">
        <w:rPr>
          <w:b/>
          <w:bCs/>
          <w:lang w:val="en-GB"/>
        </w:rPr>
        <w:t>GDP</w:t>
      </w:r>
      <w:r w:rsidR="002133CD">
        <w:rPr>
          <w:b/>
          <w:bCs/>
          <w:lang w:val="en-GB"/>
        </w:rPr>
        <w:t>)</w:t>
      </w:r>
    </w:p>
    <w:tbl>
      <w:tblPr>
        <w:tblW w:w="9192" w:type="dxa"/>
        <w:tblCellMar>
          <w:left w:w="70" w:type="dxa"/>
          <w:right w:w="70" w:type="dxa"/>
        </w:tblCellMar>
        <w:tblLook w:val="04A0" w:firstRow="1" w:lastRow="0" w:firstColumn="1" w:lastColumn="0" w:noHBand="0" w:noVBand="1"/>
      </w:tblPr>
      <w:tblGrid>
        <w:gridCol w:w="4395"/>
        <w:gridCol w:w="3228"/>
        <w:gridCol w:w="1569"/>
      </w:tblGrid>
      <w:tr w:rsidR="00106798" w:rsidRPr="00265162" w14:paraId="6EE18583" w14:textId="77777777" w:rsidTr="006E5FA3">
        <w:trPr>
          <w:trHeight w:val="99"/>
        </w:trPr>
        <w:tc>
          <w:tcPr>
            <w:tcW w:w="4395" w:type="dxa"/>
            <w:tcBorders>
              <w:top w:val="single" w:sz="18" w:space="0" w:color="auto"/>
              <w:left w:val="nil"/>
              <w:bottom w:val="single" w:sz="18" w:space="0" w:color="auto"/>
              <w:right w:val="nil"/>
            </w:tcBorders>
            <w:shd w:val="clear" w:color="auto" w:fill="auto"/>
            <w:noWrap/>
            <w:vAlign w:val="center"/>
            <w:hideMark/>
          </w:tcPr>
          <w:p w14:paraId="31D81FC8"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VARIABLES </w:t>
            </w:r>
          </w:p>
        </w:tc>
        <w:tc>
          <w:tcPr>
            <w:tcW w:w="3228" w:type="dxa"/>
            <w:tcBorders>
              <w:top w:val="single" w:sz="18" w:space="0" w:color="auto"/>
              <w:left w:val="nil"/>
              <w:bottom w:val="single" w:sz="18" w:space="0" w:color="auto"/>
              <w:right w:val="nil"/>
            </w:tcBorders>
            <w:shd w:val="clear" w:color="auto" w:fill="auto"/>
            <w:noWrap/>
            <w:vAlign w:val="center"/>
            <w:hideMark/>
          </w:tcPr>
          <w:p w14:paraId="4B481BB7" w14:textId="77777777" w:rsidR="00106798" w:rsidRPr="00265162" w:rsidRDefault="00106798" w:rsidP="006E5FA3">
            <w:pPr>
              <w:jc w:val="both"/>
              <w:rPr>
                <w:color w:val="000000"/>
                <w:sz w:val="20"/>
                <w:szCs w:val="20"/>
                <w:lang w:val="en-GB"/>
              </w:rPr>
            </w:pPr>
            <w:r w:rsidRPr="00265162">
              <w:rPr>
                <w:color w:val="000000"/>
                <w:sz w:val="20"/>
                <w:szCs w:val="20"/>
                <w:lang w:val="en-GB"/>
              </w:rPr>
              <w:t>COUNT</w:t>
            </w:r>
          </w:p>
        </w:tc>
        <w:tc>
          <w:tcPr>
            <w:tcW w:w="1569" w:type="dxa"/>
            <w:tcBorders>
              <w:top w:val="single" w:sz="18" w:space="0" w:color="auto"/>
              <w:left w:val="nil"/>
              <w:bottom w:val="single" w:sz="18" w:space="0" w:color="auto"/>
              <w:right w:val="nil"/>
            </w:tcBorders>
            <w:vAlign w:val="center"/>
          </w:tcPr>
          <w:p w14:paraId="285C1014" w14:textId="77777777" w:rsidR="00106798" w:rsidRPr="00187D83" w:rsidRDefault="00106798" w:rsidP="006E5FA3">
            <w:pPr>
              <w:jc w:val="both"/>
              <w:rPr>
                <w:color w:val="000000"/>
                <w:sz w:val="20"/>
                <w:szCs w:val="20"/>
                <w:lang w:val="en-GB"/>
              </w:rPr>
            </w:pPr>
            <w:r w:rsidRPr="00187D83">
              <w:rPr>
                <w:color w:val="000000"/>
                <w:sz w:val="20"/>
                <w:szCs w:val="20"/>
              </w:rPr>
              <w:t xml:space="preserve">   HHIN</w:t>
            </w:r>
          </w:p>
        </w:tc>
      </w:tr>
      <w:tr w:rsidR="00106798" w:rsidRPr="00265162" w14:paraId="4C50085C" w14:textId="77777777" w:rsidTr="006E5FA3">
        <w:trPr>
          <w:trHeight w:val="267"/>
        </w:trPr>
        <w:tc>
          <w:tcPr>
            <w:tcW w:w="4395" w:type="dxa"/>
            <w:tcBorders>
              <w:top w:val="single" w:sz="18" w:space="0" w:color="auto"/>
              <w:left w:val="nil"/>
              <w:bottom w:val="nil"/>
              <w:right w:val="nil"/>
            </w:tcBorders>
            <w:shd w:val="clear" w:color="auto" w:fill="auto"/>
            <w:noWrap/>
            <w:vAlign w:val="center"/>
            <w:hideMark/>
          </w:tcPr>
          <w:p w14:paraId="5CCBDFE9"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Oil/GDP </w:t>
            </w:r>
          </w:p>
        </w:tc>
        <w:tc>
          <w:tcPr>
            <w:tcW w:w="3228" w:type="dxa"/>
            <w:tcBorders>
              <w:top w:val="single" w:sz="18" w:space="0" w:color="auto"/>
              <w:left w:val="nil"/>
              <w:bottom w:val="nil"/>
              <w:right w:val="nil"/>
            </w:tcBorders>
            <w:shd w:val="clear" w:color="auto" w:fill="auto"/>
            <w:noWrap/>
            <w:vAlign w:val="center"/>
            <w:hideMark/>
          </w:tcPr>
          <w:p w14:paraId="1459C816"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6</w:t>
            </w:r>
            <w:r w:rsidRPr="00265162">
              <w:rPr>
                <w:color w:val="000000"/>
                <w:sz w:val="20"/>
                <w:szCs w:val="20"/>
                <w:lang w:val="en-GB"/>
              </w:rPr>
              <w:t>.7</w:t>
            </w:r>
            <w:r>
              <w:rPr>
                <w:color w:val="000000"/>
                <w:sz w:val="20"/>
                <w:szCs w:val="20"/>
                <w:lang w:val="en-GB"/>
              </w:rPr>
              <w:t>9</w:t>
            </w:r>
          </w:p>
        </w:tc>
        <w:tc>
          <w:tcPr>
            <w:tcW w:w="1569" w:type="dxa"/>
            <w:tcBorders>
              <w:top w:val="single" w:sz="18" w:space="0" w:color="auto"/>
              <w:left w:val="nil"/>
              <w:bottom w:val="nil"/>
              <w:right w:val="nil"/>
            </w:tcBorders>
            <w:vAlign w:val="center"/>
          </w:tcPr>
          <w:p w14:paraId="535DB0AF"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66BE4497" w14:textId="77777777" w:rsidTr="006E5FA3">
        <w:trPr>
          <w:trHeight w:val="251"/>
        </w:trPr>
        <w:tc>
          <w:tcPr>
            <w:tcW w:w="4395" w:type="dxa"/>
            <w:tcBorders>
              <w:top w:val="nil"/>
              <w:left w:val="nil"/>
              <w:bottom w:val="nil"/>
              <w:right w:val="nil"/>
            </w:tcBorders>
            <w:shd w:val="clear" w:color="auto" w:fill="auto"/>
            <w:noWrap/>
            <w:vAlign w:val="center"/>
            <w:hideMark/>
          </w:tcPr>
          <w:p w14:paraId="355D82A5"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5F69C9E2"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(7.5</w:t>
            </w:r>
            <w:r>
              <w:rPr>
                <w:color w:val="000000"/>
                <w:sz w:val="20"/>
                <w:szCs w:val="20"/>
                <w:lang w:val="en-GB"/>
              </w:rPr>
              <w:t>8</w:t>
            </w:r>
            <w:r w:rsidRPr="00265162">
              <w:rPr>
                <w:color w:val="000000"/>
                <w:sz w:val="20"/>
                <w:szCs w:val="20"/>
                <w:lang w:val="en-GB"/>
              </w:rPr>
              <w:t>)</w:t>
            </w:r>
          </w:p>
        </w:tc>
        <w:tc>
          <w:tcPr>
            <w:tcW w:w="1569" w:type="dxa"/>
            <w:tcBorders>
              <w:top w:val="nil"/>
              <w:left w:val="nil"/>
              <w:bottom w:val="nil"/>
              <w:right w:val="nil"/>
            </w:tcBorders>
            <w:vAlign w:val="center"/>
          </w:tcPr>
          <w:p w14:paraId="7872CA0D" w14:textId="77777777" w:rsidR="00106798" w:rsidRPr="00187D83" w:rsidRDefault="00106798" w:rsidP="006E5FA3">
            <w:pPr>
              <w:jc w:val="both"/>
              <w:rPr>
                <w:color w:val="000000"/>
                <w:sz w:val="20"/>
                <w:szCs w:val="20"/>
                <w:lang w:val="en-GB"/>
              </w:rPr>
            </w:pPr>
            <w:r w:rsidRPr="00187D83">
              <w:rPr>
                <w:color w:val="000000"/>
                <w:sz w:val="20"/>
                <w:szCs w:val="20"/>
              </w:rPr>
              <w:t xml:space="preserve">   (0.18)</w:t>
            </w:r>
          </w:p>
        </w:tc>
      </w:tr>
      <w:tr w:rsidR="00106798" w:rsidRPr="00265162" w14:paraId="4057E8F3" w14:textId="77777777" w:rsidTr="006E5FA3">
        <w:trPr>
          <w:trHeight w:val="267"/>
        </w:trPr>
        <w:tc>
          <w:tcPr>
            <w:tcW w:w="4395" w:type="dxa"/>
            <w:tcBorders>
              <w:top w:val="nil"/>
              <w:left w:val="nil"/>
              <w:bottom w:val="nil"/>
              <w:right w:val="nil"/>
            </w:tcBorders>
            <w:shd w:val="clear" w:color="auto" w:fill="auto"/>
            <w:noWrap/>
            <w:vAlign w:val="center"/>
            <w:hideMark/>
          </w:tcPr>
          <w:p w14:paraId="2C5A360A"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Gas/GDP</w:t>
            </w:r>
          </w:p>
        </w:tc>
        <w:tc>
          <w:tcPr>
            <w:tcW w:w="3228" w:type="dxa"/>
            <w:tcBorders>
              <w:top w:val="nil"/>
              <w:left w:val="nil"/>
              <w:bottom w:val="nil"/>
              <w:right w:val="nil"/>
            </w:tcBorders>
            <w:shd w:val="clear" w:color="auto" w:fill="auto"/>
            <w:noWrap/>
            <w:vAlign w:val="center"/>
            <w:hideMark/>
          </w:tcPr>
          <w:p w14:paraId="1BD7E7AA"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w:t>
            </w:r>
            <w:r w:rsidRPr="00265162">
              <w:rPr>
                <w:color w:val="000000"/>
                <w:sz w:val="20"/>
                <w:szCs w:val="20"/>
                <w:lang w:val="en-GB"/>
              </w:rPr>
              <w:t>6.</w:t>
            </w:r>
            <w:r>
              <w:rPr>
                <w:color w:val="000000"/>
                <w:sz w:val="20"/>
                <w:szCs w:val="20"/>
                <w:lang w:val="en-GB"/>
              </w:rPr>
              <w:t>95</w:t>
            </w:r>
          </w:p>
        </w:tc>
        <w:tc>
          <w:tcPr>
            <w:tcW w:w="1569" w:type="dxa"/>
            <w:tcBorders>
              <w:top w:val="nil"/>
              <w:left w:val="nil"/>
              <w:bottom w:val="nil"/>
              <w:right w:val="nil"/>
            </w:tcBorders>
            <w:vAlign w:val="center"/>
          </w:tcPr>
          <w:p w14:paraId="44DF29EB" w14:textId="77777777" w:rsidR="00106798" w:rsidRPr="00187D83" w:rsidRDefault="00106798" w:rsidP="006E5FA3">
            <w:pPr>
              <w:jc w:val="both"/>
              <w:rPr>
                <w:color w:val="000000"/>
                <w:sz w:val="20"/>
                <w:szCs w:val="20"/>
                <w:lang w:val="en-GB"/>
              </w:rPr>
            </w:pPr>
            <w:r w:rsidRPr="00187D83">
              <w:rPr>
                <w:color w:val="000000"/>
                <w:sz w:val="20"/>
                <w:szCs w:val="20"/>
              </w:rPr>
              <w:t xml:space="preserve">    0.75</w:t>
            </w:r>
          </w:p>
        </w:tc>
      </w:tr>
      <w:tr w:rsidR="00106798" w:rsidRPr="00265162" w14:paraId="68BF2278" w14:textId="77777777" w:rsidTr="006E5FA3">
        <w:trPr>
          <w:trHeight w:val="251"/>
        </w:trPr>
        <w:tc>
          <w:tcPr>
            <w:tcW w:w="4395" w:type="dxa"/>
            <w:tcBorders>
              <w:top w:val="nil"/>
              <w:left w:val="nil"/>
              <w:bottom w:val="nil"/>
              <w:right w:val="nil"/>
            </w:tcBorders>
            <w:shd w:val="clear" w:color="auto" w:fill="auto"/>
            <w:noWrap/>
            <w:vAlign w:val="center"/>
            <w:hideMark/>
          </w:tcPr>
          <w:p w14:paraId="07907E2F"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4D4584A0"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(2</w:t>
            </w:r>
            <w:r>
              <w:rPr>
                <w:color w:val="000000"/>
                <w:sz w:val="20"/>
                <w:szCs w:val="20"/>
                <w:lang w:val="en-GB"/>
              </w:rPr>
              <w:t>2</w:t>
            </w:r>
            <w:r w:rsidRPr="00265162">
              <w:rPr>
                <w:color w:val="000000"/>
                <w:sz w:val="20"/>
                <w:szCs w:val="20"/>
                <w:lang w:val="en-GB"/>
              </w:rPr>
              <w:t>1.7</w:t>
            </w:r>
            <w:r>
              <w:rPr>
                <w:color w:val="000000"/>
                <w:sz w:val="20"/>
                <w:szCs w:val="20"/>
                <w:lang w:val="en-GB"/>
              </w:rPr>
              <w:t>2</w:t>
            </w:r>
            <w:r w:rsidRPr="00265162">
              <w:rPr>
                <w:color w:val="000000"/>
                <w:sz w:val="20"/>
                <w:szCs w:val="20"/>
                <w:lang w:val="en-GB"/>
              </w:rPr>
              <w:t>)</w:t>
            </w:r>
          </w:p>
        </w:tc>
        <w:tc>
          <w:tcPr>
            <w:tcW w:w="1569" w:type="dxa"/>
            <w:tcBorders>
              <w:top w:val="nil"/>
              <w:left w:val="nil"/>
              <w:bottom w:val="nil"/>
              <w:right w:val="nil"/>
            </w:tcBorders>
            <w:vAlign w:val="center"/>
          </w:tcPr>
          <w:p w14:paraId="7EFDC6C3" w14:textId="77777777" w:rsidR="00106798" w:rsidRPr="00187D83" w:rsidRDefault="00106798" w:rsidP="006E5FA3">
            <w:pPr>
              <w:jc w:val="both"/>
              <w:rPr>
                <w:color w:val="000000"/>
                <w:sz w:val="20"/>
                <w:szCs w:val="20"/>
                <w:lang w:val="en-GB"/>
              </w:rPr>
            </w:pPr>
            <w:r w:rsidRPr="00187D83">
              <w:rPr>
                <w:color w:val="000000"/>
                <w:sz w:val="20"/>
                <w:szCs w:val="20"/>
              </w:rPr>
              <w:t xml:space="preserve">   (0.54)</w:t>
            </w:r>
          </w:p>
        </w:tc>
      </w:tr>
      <w:tr w:rsidR="00106798" w:rsidRPr="00265162" w14:paraId="6E3DEA93" w14:textId="77777777" w:rsidTr="006E5FA3">
        <w:trPr>
          <w:trHeight w:val="267"/>
        </w:trPr>
        <w:tc>
          <w:tcPr>
            <w:tcW w:w="4395" w:type="dxa"/>
            <w:tcBorders>
              <w:top w:val="nil"/>
              <w:left w:val="nil"/>
              <w:bottom w:val="nil"/>
              <w:right w:val="nil"/>
            </w:tcBorders>
            <w:shd w:val="clear" w:color="auto" w:fill="auto"/>
            <w:noWrap/>
            <w:vAlign w:val="center"/>
            <w:hideMark/>
          </w:tcPr>
          <w:p w14:paraId="079A4AB6" w14:textId="77777777" w:rsidR="00106798" w:rsidRPr="00265162" w:rsidRDefault="00106798" w:rsidP="006E5FA3">
            <w:pPr>
              <w:jc w:val="both"/>
              <w:rPr>
                <w:color w:val="000000"/>
                <w:sz w:val="20"/>
                <w:szCs w:val="20"/>
                <w:lang w:val="en-GB"/>
              </w:rPr>
            </w:pPr>
            <w:r w:rsidRPr="00265162">
              <w:rPr>
                <w:color w:val="000000"/>
                <w:sz w:val="20"/>
                <w:szCs w:val="20"/>
                <w:lang w:val="en-GB"/>
              </w:rPr>
              <w:t>Agri/GDP</w:t>
            </w:r>
          </w:p>
        </w:tc>
        <w:tc>
          <w:tcPr>
            <w:tcW w:w="3228" w:type="dxa"/>
            <w:tcBorders>
              <w:top w:val="nil"/>
              <w:left w:val="nil"/>
              <w:bottom w:val="nil"/>
              <w:right w:val="nil"/>
            </w:tcBorders>
            <w:shd w:val="clear" w:color="auto" w:fill="auto"/>
            <w:noWrap/>
            <w:vAlign w:val="center"/>
            <w:hideMark/>
          </w:tcPr>
          <w:p w14:paraId="4530D7EC"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0</w:t>
            </w:r>
            <w:r w:rsidRPr="00265162">
              <w:rPr>
                <w:color w:val="000000"/>
                <w:sz w:val="20"/>
                <w:szCs w:val="20"/>
                <w:lang w:val="en-GB"/>
              </w:rPr>
              <w:t>.</w:t>
            </w:r>
            <w:r>
              <w:rPr>
                <w:color w:val="000000"/>
                <w:sz w:val="20"/>
                <w:szCs w:val="20"/>
                <w:lang w:val="en-GB"/>
              </w:rPr>
              <w:t>60</w:t>
            </w:r>
          </w:p>
        </w:tc>
        <w:tc>
          <w:tcPr>
            <w:tcW w:w="1569" w:type="dxa"/>
            <w:tcBorders>
              <w:top w:val="nil"/>
              <w:left w:val="nil"/>
              <w:bottom w:val="nil"/>
              <w:right w:val="nil"/>
            </w:tcBorders>
            <w:vAlign w:val="center"/>
          </w:tcPr>
          <w:p w14:paraId="7DD84E39" w14:textId="77777777" w:rsidR="00106798" w:rsidRPr="00187D83" w:rsidRDefault="00106798" w:rsidP="006E5FA3">
            <w:pPr>
              <w:jc w:val="both"/>
              <w:rPr>
                <w:color w:val="000000"/>
                <w:sz w:val="20"/>
                <w:szCs w:val="20"/>
                <w:lang w:val="en-GB"/>
              </w:rPr>
            </w:pPr>
            <w:r w:rsidRPr="00187D83">
              <w:rPr>
                <w:color w:val="000000"/>
                <w:sz w:val="20"/>
                <w:szCs w:val="20"/>
              </w:rPr>
              <w:t xml:space="preserve">   -0.37   </w:t>
            </w:r>
          </w:p>
        </w:tc>
      </w:tr>
      <w:tr w:rsidR="00106798" w:rsidRPr="00265162" w14:paraId="35499C90" w14:textId="77777777" w:rsidTr="006E5FA3">
        <w:trPr>
          <w:trHeight w:val="251"/>
        </w:trPr>
        <w:tc>
          <w:tcPr>
            <w:tcW w:w="4395" w:type="dxa"/>
            <w:tcBorders>
              <w:top w:val="nil"/>
              <w:left w:val="nil"/>
              <w:bottom w:val="nil"/>
              <w:right w:val="nil"/>
            </w:tcBorders>
            <w:shd w:val="clear" w:color="auto" w:fill="auto"/>
            <w:noWrap/>
            <w:vAlign w:val="center"/>
            <w:hideMark/>
          </w:tcPr>
          <w:p w14:paraId="585CEBA2"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7FC884C8"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(1</w:t>
            </w:r>
            <w:r>
              <w:rPr>
                <w:color w:val="000000"/>
                <w:sz w:val="20"/>
                <w:szCs w:val="20"/>
                <w:lang w:val="en-GB"/>
              </w:rPr>
              <w:t>6</w:t>
            </w:r>
            <w:r w:rsidRPr="00265162">
              <w:rPr>
                <w:color w:val="000000"/>
                <w:sz w:val="20"/>
                <w:szCs w:val="20"/>
                <w:lang w:val="en-GB"/>
              </w:rPr>
              <w:t>.</w:t>
            </w:r>
            <w:r>
              <w:rPr>
                <w:color w:val="000000"/>
                <w:sz w:val="20"/>
                <w:szCs w:val="20"/>
                <w:lang w:val="en-GB"/>
              </w:rPr>
              <w:t>3</w:t>
            </w:r>
            <w:r w:rsidRPr="00265162">
              <w:rPr>
                <w:color w:val="000000"/>
                <w:sz w:val="20"/>
                <w:szCs w:val="20"/>
                <w:lang w:val="en-GB"/>
              </w:rPr>
              <w:t>1)</w:t>
            </w:r>
          </w:p>
        </w:tc>
        <w:tc>
          <w:tcPr>
            <w:tcW w:w="1569" w:type="dxa"/>
            <w:tcBorders>
              <w:top w:val="nil"/>
              <w:left w:val="nil"/>
              <w:bottom w:val="nil"/>
              <w:right w:val="nil"/>
            </w:tcBorders>
            <w:vAlign w:val="center"/>
          </w:tcPr>
          <w:p w14:paraId="4A9AF22E" w14:textId="77777777" w:rsidR="00106798" w:rsidRPr="00187D83" w:rsidRDefault="00106798" w:rsidP="006E5FA3">
            <w:pPr>
              <w:jc w:val="both"/>
              <w:rPr>
                <w:color w:val="000000"/>
                <w:sz w:val="20"/>
                <w:szCs w:val="20"/>
                <w:lang w:val="en-GB"/>
              </w:rPr>
            </w:pPr>
            <w:r w:rsidRPr="00187D83">
              <w:rPr>
                <w:color w:val="000000"/>
                <w:sz w:val="20"/>
                <w:szCs w:val="20"/>
              </w:rPr>
              <w:t xml:space="preserve">   (0.38)</w:t>
            </w:r>
          </w:p>
        </w:tc>
      </w:tr>
      <w:tr w:rsidR="00106798" w:rsidRPr="00265162" w14:paraId="2FE109C6" w14:textId="77777777" w:rsidTr="006E5FA3">
        <w:trPr>
          <w:trHeight w:val="251"/>
        </w:trPr>
        <w:tc>
          <w:tcPr>
            <w:tcW w:w="4395" w:type="dxa"/>
            <w:tcBorders>
              <w:top w:val="nil"/>
              <w:left w:val="nil"/>
              <w:bottom w:val="nil"/>
              <w:right w:val="nil"/>
            </w:tcBorders>
            <w:shd w:val="clear" w:color="auto" w:fill="auto"/>
            <w:noWrap/>
            <w:vAlign w:val="center"/>
            <w:hideMark/>
          </w:tcPr>
          <w:p w14:paraId="64080F96" w14:textId="77777777" w:rsidR="00106798" w:rsidRPr="00265162" w:rsidRDefault="00106798" w:rsidP="006E5FA3">
            <w:pPr>
              <w:jc w:val="both"/>
              <w:rPr>
                <w:color w:val="000000"/>
                <w:sz w:val="20"/>
                <w:szCs w:val="20"/>
                <w:lang w:val="en-GB"/>
              </w:rPr>
            </w:pPr>
            <w:r w:rsidRPr="00265162">
              <w:rPr>
                <w:color w:val="000000"/>
                <w:sz w:val="20"/>
                <w:szCs w:val="20"/>
                <w:lang w:val="en-GB"/>
              </w:rPr>
              <w:t>GDP per capita</w:t>
            </w:r>
          </w:p>
        </w:tc>
        <w:tc>
          <w:tcPr>
            <w:tcW w:w="3228" w:type="dxa"/>
            <w:tcBorders>
              <w:top w:val="nil"/>
              <w:left w:val="nil"/>
              <w:bottom w:val="nil"/>
              <w:right w:val="nil"/>
            </w:tcBorders>
            <w:shd w:val="clear" w:color="auto" w:fill="auto"/>
            <w:noWrap/>
            <w:vAlign w:val="center"/>
            <w:hideMark/>
          </w:tcPr>
          <w:p w14:paraId="244ACE14"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0.</w:t>
            </w:r>
            <w:r>
              <w:rPr>
                <w:color w:val="000000"/>
                <w:sz w:val="20"/>
                <w:szCs w:val="20"/>
                <w:lang w:val="en-GB"/>
              </w:rPr>
              <w:t>06</w:t>
            </w:r>
          </w:p>
        </w:tc>
        <w:tc>
          <w:tcPr>
            <w:tcW w:w="1569" w:type="dxa"/>
            <w:tcBorders>
              <w:top w:val="nil"/>
              <w:left w:val="nil"/>
              <w:bottom w:val="nil"/>
              <w:right w:val="nil"/>
            </w:tcBorders>
            <w:vAlign w:val="center"/>
          </w:tcPr>
          <w:p w14:paraId="64D08DE9"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098A1D73" w14:textId="77777777" w:rsidTr="006E5FA3">
        <w:trPr>
          <w:trHeight w:val="251"/>
        </w:trPr>
        <w:tc>
          <w:tcPr>
            <w:tcW w:w="4395" w:type="dxa"/>
            <w:tcBorders>
              <w:top w:val="nil"/>
              <w:left w:val="nil"/>
              <w:bottom w:val="nil"/>
              <w:right w:val="nil"/>
            </w:tcBorders>
            <w:shd w:val="clear" w:color="auto" w:fill="auto"/>
            <w:noWrap/>
            <w:vAlign w:val="center"/>
            <w:hideMark/>
          </w:tcPr>
          <w:p w14:paraId="6740BA82"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393FF54D"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(0.</w:t>
            </w:r>
            <w:r>
              <w:rPr>
                <w:color w:val="000000"/>
                <w:sz w:val="20"/>
                <w:szCs w:val="20"/>
                <w:lang w:val="en-GB"/>
              </w:rPr>
              <w:t>1</w:t>
            </w:r>
            <w:r w:rsidRPr="00265162">
              <w:rPr>
                <w:color w:val="000000"/>
                <w:sz w:val="20"/>
                <w:szCs w:val="20"/>
                <w:lang w:val="en-GB"/>
              </w:rPr>
              <w:t>0)</w:t>
            </w:r>
          </w:p>
        </w:tc>
        <w:tc>
          <w:tcPr>
            <w:tcW w:w="1569" w:type="dxa"/>
            <w:tcBorders>
              <w:top w:val="nil"/>
              <w:left w:val="nil"/>
              <w:bottom w:val="nil"/>
              <w:right w:val="nil"/>
            </w:tcBorders>
            <w:vAlign w:val="center"/>
          </w:tcPr>
          <w:p w14:paraId="65B27046"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200A0642" w14:textId="77777777" w:rsidTr="006E5FA3">
        <w:trPr>
          <w:trHeight w:val="251"/>
        </w:trPr>
        <w:tc>
          <w:tcPr>
            <w:tcW w:w="4395" w:type="dxa"/>
            <w:tcBorders>
              <w:top w:val="nil"/>
              <w:left w:val="nil"/>
              <w:bottom w:val="nil"/>
              <w:right w:val="nil"/>
            </w:tcBorders>
            <w:shd w:val="clear" w:color="auto" w:fill="auto"/>
            <w:noWrap/>
            <w:vAlign w:val="center"/>
            <w:hideMark/>
          </w:tcPr>
          <w:p w14:paraId="12988D76" w14:textId="77777777" w:rsidR="00106798" w:rsidRPr="00265162" w:rsidRDefault="00106798" w:rsidP="006E5FA3">
            <w:pPr>
              <w:jc w:val="both"/>
              <w:rPr>
                <w:color w:val="000000"/>
                <w:sz w:val="20"/>
                <w:szCs w:val="20"/>
                <w:lang w:val="en-GB"/>
              </w:rPr>
            </w:pPr>
            <w:r w:rsidRPr="00265162">
              <w:rPr>
                <w:color w:val="000000"/>
                <w:sz w:val="20"/>
                <w:szCs w:val="20"/>
                <w:lang w:val="en-GB"/>
              </w:rPr>
              <w:t>GDP per capita squared</w:t>
            </w:r>
          </w:p>
        </w:tc>
        <w:tc>
          <w:tcPr>
            <w:tcW w:w="3228" w:type="dxa"/>
            <w:tcBorders>
              <w:top w:val="nil"/>
              <w:left w:val="nil"/>
              <w:bottom w:val="nil"/>
              <w:right w:val="nil"/>
            </w:tcBorders>
            <w:shd w:val="clear" w:color="auto" w:fill="auto"/>
            <w:noWrap/>
            <w:vAlign w:val="center"/>
            <w:hideMark/>
          </w:tcPr>
          <w:p w14:paraId="0177A2B1"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0</w:t>
            </w:r>
            <w:r w:rsidRPr="00265162">
              <w:rPr>
                <w:color w:val="000000"/>
                <w:sz w:val="20"/>
                <w:szCs w:val="20"/>
                <w:lang w:val="en-GB"/>
              </w:rPr>
              <w:t>.0</w:t>
            </w:r>
            <w:r>
              <w:rPr>
                <w:color w:val="000000"/>
                <w:sz w:val="20"/>
                <w:szCs w:val="20"/>
                <w:lang w:val="en-GB"/>
              </w:rPr>
              <w:t>0</w:t>
            </w:r>
          </w:p>
        </w:tc>
        <w:tc>
          <w:tcPr>
            <w:tcW w:w="1569" w:type="dxa"/>
            <w:tcBorders>
              <w:top w:val="nil"/>
              <w:left w:val="nil"/>
              <w:bottom w:val="nil"/>
              <w:right w:val="nil"/>
            </w:tcBorders>
            <w:vAlign w:val="center"/>
          </w:tcPr>
          <w:p w14:paraId="65A903F7"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69FE31FF" w14:textId="77777777" w:rsidTr="006E5FA3">
        <w:trPr>
          <w:trHeight w:val="251"/>
        </w:trPr>
        <w:tc>
          <w:tcPr>
            <w:tcW w:w="4395" w:type="dxa"/>
            <w:tcBorders>
              <w:top w:val="nil"/>
              <w:left w:val="nil"/>
              <w:bottom w:val="nil"/>
              <w:right w:val="nil"/>
            </w:tcBorders>
            <w:shd w:val="clear" w:color="auto" w:fill="auto"/>
            <w:noWrap/>
            <w:vAlign w:val="center"/>
            <w:hideMark/>
          </w:tcPr>
          <w:p w14:paraId="3B9EC3A8"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54C4C7EA" w14:textId="77777777" w:rsidR="00106798" w:rsidRPr="00265162" w:rsidRDefault="0010679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0</w:t>
            </w:r>
            <w:r w:rsidRPr="00265162">
              <w:rPr>
                <w:color w:val="000000"/>
                <w:sz w:val="20"/>
                <w:szCs w:val="20"/>
                <w:lang w:val="en-GB"/>
              </w:rPr>
              <w:t>.0</w:t>
            </w:r>
            <w:r>
              <w:rPr>
                <w:color w:val="000000"/>
                <w:sz w:val="20"/>
                <w:szCs w:val="20"/>
                <w:lang w:val="en-GB"/>
              </w:rPr>
              <w:t>0</w:t>
            </w:r>
            <w:r w:rsidRPr="00265162">
              <w:rPr>
                <w:color w:val="000000"/>
                <w:sz w:val="20"/>
                <w:szCs w:val="20"/>
                <w:lang w:val="en-GB"/>
              </w:rPr>
              <w:t>)</w:t>
            </w:r>
          </w:p>
        </w:tc>
        <w:tc>
          <w:tcPr>
            <w:tcW w:w="1569" w:type="dxa"/>
            <w:tcBorders>
              <w:top w:val="nil"/>
              <w:left w:val="nil"/>
              <w:bottom w:val="nil"/>
              <w:right w:val="nil"/>
            </w:tcBorders>
            <w:vAlign w:val="center"/>
          </w:tcPr>
          <w:p w14:paraId="1C364B94"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016CF5C5" w14:textId="77777777" w:rsidTr="006E5FA3">
        <w:trPr>
          <w:trHeight w:val="251"/>
        </w:trPr>
        <w:tc>
          <w:tcPr>
            <w:tcW w:w="4395" w:type="dxa"/>
            <w:tcBorders>
              <w:top w:val="nil"/>
              <w:left w:val="nil"/>
              <w:bottom w:val="nil"/>
              <w:right w:val="nil"/>
            </w:tcBorders>
            <w:shd w:val="clear" w:color="auto" w:fill="auto"/>
            <w:noWrap/>
            <w:vAlign w:val="center"/>
            <w:hideMark/>
          </w:tcPr>
          <w:p w14:paraId="57D0FD8B"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Corruption </w:t>
            </w:r>
          </w:p>
        </w:tc>
        <w:tc>
          <w:tcPr>
            <w:tcW w:w="3228" w:type="dxa"/>
            <w:tcBorders>
              <w:top w:val="nil"/>
              <w:left w:val="nil"/>
              <w:bottom w:val="nil"/>
              <w:right w:val="nil"/>
            </w:tcBorders>
            <w:shd w:val="clear" w:color="auto" w:fill="auto"/>
            <w:noWrap/>
            <w:vAlign w:val="center"/>
            <w:hideMark/>
          </w:tcPr>
          <w:p w14:paraId="079BABA5"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w:t>
            </w:r>
            <w:r w:rsidRPr="00265162">
              <w:rPr>
                <w:color w:val="000000"/>
                <w:sz w:val="20"/>
                <w:szCs w:val="20"/>
                <w:lang w:val="en-GB"/>
              </w:rPr>
              <w:t>17.3</w:t>
            </w:r>
            <w:r>
              <w:rPr>
                <w:color w:val="000000"/>
                <w:sz w:val="20"/>
                <w:szCs w:val="20"/>
                <w:lang w:val="en-GB"/>
              </w:rPr>
              <w:t>6</w:t>
            </w:r>
            <w:r w:rsidRPr="00265162">
              <w:rPr>
                <w:color w:val="000000"/>
                <w:sz w:val="20"/>
                <w:szCs w:val="20"/>
                <w:lang w:val="en-GB"/>
              </w:rPr>
              <w:t>**</w:t>
            </w:r>
          </w:p>
        </w:tc>
        <w:tc>
          <w:tcPr>
            <w:tcW w:w="1569" w:type="dxa"/>
            <w:tcBorders>
              <w:top w:val="nil"/>
              <w:left w:val="nil"/>
              <w:bottom w:val="nil"/>
              <w:right w:val="nil"/>
            </w:tcBorders>
            <w:vAlign w:val="center"/>
          </w:tcPr>
          <w:p w14:paraId="7A148CDD" w14:textId="77777777" w:rsidR="00106798" w:rsidRPr="00187D83" w:rsidRDefault="00106798" w:rsidP="006E5FA3">
            <w:pPr>
              <w:jc w:val="both"/>
              <w:rPr>
                <w:color w:val="000000"/>
                <w:sz w:val="20"/>
                <w:szCs w:val="20"/>
                <w:lang w:val="en-GB"/>
              </w:rPr>
            </w:pPr>
            <w:r w:rsidRPr="00187D83">
              <w:rPr>
                <w:color w:val="000000"/>
                <w:sz w:val="20"/>
                <w:szCs w:val="20"/>
              </w:rPr>
              <w:t xml:space="preserve">    -0.00</w:t>
            </w:r>
          </w:p>
        </w:tc>
      </w:tr>
      <w:tr w:rsidR="00106798" w:rsidRPr="00265162" w14:paraId="4957E5B7" w14:textId="77777777" w:rsidTr="006E5FA3">
        <w:trPr>
          <w:trHeight w:val="251"/>
        </w:trPr>
        <w:tc>
          <w:tcPr>
            <w:tcW w:w="4395" w:type="dxa"/>
            <w:tcBorders>
              <w:top w:val="nil"/>
              <w:left w:val="nil"/>
              <w:bottom w:val="nil"/>
              <w:right w:val="nil"/>
            </w:tcBorders>
            <w:shd w:val="clear" w:color="auto" w:fill="auto"/>
            <w:noWrap/>
            <w:vAlign w:val="center"/>
            <w:hideMark/>
          </w:tcPr>
          <w:p w14:paraId="4C1D473B"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1A4272E9"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w:t>
            </w:r>
            <w:r w:rsidRPr="00265162">
              <w:rPr>
                <w:color w:val="000000"/>
                <w:sz w:val="20"/>
                <w:szCs w:val="20"/>
                <w:lang w:val="en-GB"/>
              </w:rPr>
              <w:t>(</w:t>
            </w:r>
            <w:r>
              <w:rPr>
                <w:color w:val="000000"/>
                <w:sz w:val="20"/>
                <w:szCs w:val="20"/>
                <w:lang w:val="en-GB"/>
              </w:rPr>
              <w:t>8</w:t>
            </w:r>
            <w:r w:rsidRPr="00265162">
              <w:rPr>
                <w:color w:val="000000"/>
                <w:sz w:val="20"/>
                <w:szCs w:val="20"/>
                <w:lang w:val="en-GB"/>
              </w:rPr>
              <w:t>.6</w:t>
            </w:r>
            <w:r>
              <w:rPr>
                <w:color w:val="000000"/>
                <w:sz w:val="20"/>
                <w:szCs w:val="20"/>
                <w:lang w:val="en-GB"/>
              </w:rPr>
              <w:t>5</w:t>
            </w:r>
            <w:r w:rsidRPr="00265162">
              <w:rPr>
                <w:color w:val="000000"/>
                <w:sz w:val="20"/>
                <w:szCs w:val="20"/>
                <w:lang w:val="en-GB"/>
              </w:rPr>
              <w:t>)</w:t>
            </w:r>
          </w:p>
        </w:tc>
        <w:tc>
          <w:tcPr>
            <w:tcW w:w="1569" w:type="dxa"/>
            <w:tcBorders>
              <w:top w:val="nil"/>
              <w:left w:val="nil"/>
              <w:bottom w:val="nil"/>
              <w:right w:val="nil"/>
            </w:tcBorders>
            <w:vAlign w:val="center"/>
          </w:tcPr>
          <w:p w14:paraId="023F16BC" w14:textId="77777777" w:rsidR="00106798" w:rsidRPr="00187D83" w:rsidRDefault="00106798" w:rsidP="006E5FA3">
            <w:pPr>
              <w:jc w:val="both"/>
              <w:rPr>
                <w:color w:val="000000"/>
                <w:sz w:val="20"/>
                <w:szCs w:val="20"/>
                <w:lang w:val="en-GB"/>
              </w:rPr>
            </w:pPr>
            <w:r w:rsidRPr="00187D83">
              <w:rPr>
                <w:color w:val="000000"/>
                <w:sz w:val="20"/>
                <w:szCs w:val="20"/>
              </w:rPr>
              <w:t xml:space="preserve">   (0.20)</w:t>
            </w:r>
          </w:p>
        </w:tc>
      </w:tr>
      <w:tr w:rsidR="00106798" w:rsidRPr="00265162" w14:paraId="041530E6" w14:textId="77777777" w:rsidTr="006E5FA3">
        <w:trPr>
          <w:trHeight w:val="251"/>
        </w:trPr>
        <w:tc>
          <w:tcPr>
            <w:tcW w:w="4395" w:type="dxa"/>
            <w:tcBorders>
              <w:top w:val="nil"/>
              <w:left w:val="nil"/>
              <w:bottom w:val="nil"/>
              <w:right w:val="nil"/>
            </w:tcBorders>
            <w:shd w:val="clear" w:color="auto" w:fill="auto"/>
            <w:noWrap/>
            <w:vAlign w:val="center"/>
            <w:hideMark/>
          </w:tcPr>
          <w:p w14:paraId="4C1478E5"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RER </w:t>
            </w:r>
          </w:p>
        </w:tc>
        <w:tc>
          <w:tcPr>
            <w:tcW w:w="3228" w:type="dxa"/>
            <w:tcBorders>
              <w:top w:val="nil"/>
              <w:left w:val="nil"/>
              <w:bottom w:val="nil"/>
              <w:right w:val="nil"/>
            </w:tcBorders>
            <w:shd w:val="clear" w:color="auto" w:fill="auto"/>
            <w:noWrap/>
            <w:vAlign w:val="center"/>
            <w:hideMark/>
          </w:tcPr>
          <w:p w14:paraId="486ECABF"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w:t>
            </w:r>
            <w:r w:rsidRPr="00265162">
              <w:rPr>
                <w:color w:val="000000"/>
                <w:sz w:val="20"/>
                <w:szCs w:val="20"/>
                <w:lang w:val="en-GB"/>
              </w:rPr>
              <w:t>2.48**</w:t>
            </w:r>
          </w:p>
        </w:tc>
        <w:tc>
          <w:tcPr>
            <w:tcW w:w="1569" w:type="dxa"/>
            <w:tcBorders>
              <w:top w:val="nil"/>
              <w:left w:val="nil"/>
              <w:bottom w:val="nil"/>
              <w:right w:val="nil"/>
            </w:tcBorders>
            <w:vAlign w:val="center"/>
          </w:tcPr>
          <w:p w14:paraId="5D64EE42" w14:textId="77777777" w:rsidR="00106798" w:rsidRPr="00187D83" w:rsidRDefault="00106798" w:rsidP="006E5FA3">
            <w:pPr>
              <w:jc w:val="both"/>
              <w:rPr>
                <w:color w:val="000000"/>
                <w:sz w:val="20"/>
                <w:szCs w:val="20"/>
                <w:lang w:val="en-GB"/>
              </w:rPr>
            </w:pPr>
            <w:r w:rsidRPr="00187D83">
              <w:rPr>
                <w:color w:val="000000"/>
                <w:sz w:val="20"/>
                <w:szCs w:val="20"/>
              </w:rPr>
              <w:t xml:space="preserve">   -0.02</w:t>
            </w:r>
          </w:p>
        </w:tc>
      </w:tr>
      <w:tr w:rsidR="00106798" w:rsidRPr="00265162" w14:paraId="759BE3EF" w14:textId="77777777" w:rsidTr="006E5FA3">
        <w:trPr>
          <w:trHeight w:val="251"/>
        </w:trPr>
        <w:tc>
          <w:tcPr>
            <w:tcW w:w="4395" w:type="dxa"/>
            <w:tcBorders>
              <w:top w:val="nil"/>
              <w:left w:val="nil"/>
              <w:bottom w:val="nil"/>
              <w:right w:val="nil"/>
            </w:tcBorders>
            <w:shd w:val="clear" w:color="auto" w:fill="auto"/>
            <w:noWrap/>
            <w:vAlign w:val="center"/>
            <w:hideMark/>
          </w:tcPr>
          <w:p w14:paraId="3C018FA4"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22F0673D"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w:t>
            </w:r>
            <w:r w:rsidRPr="00265162">
              <w:rPr>
                <w:color w:val="000000"/>
                <w:sz w:val="20"/>
                <w:szCs w:val="20"/>
                <w:lang w:val="en-GB"/>
              </w:rPr>
              <w:t>(0.9</w:t>
            </w:r>
            <w:r>
              <w:rPr>
                <w:color w:val="000000"/>
                <w:sz w:val="20"/>
                <w:szCs w:val="20"/>
                <w:lang w:val="en-GB"/>
              </w:rPr>
              <w:t>9</w:t>
            </w:r>
            <w:r w:rsidRPr="00265162">
              <w:rPr>
                <w:color w:val="000000"/>
                <w:sz w:val="20"/>
                <w:szCs w:val="20"/>
                <w:lang w:val="en-GB"/>
              </w:rPr>
              <w:t>)</w:t>
            </w:r>
          </w:p>
        </w:tc>
        <w:tc>
          <w:tcPr>
            <w:tcW w:w="1569" w:type="dxa"/>
            <w:tcBorders>
              <w:top w:val="nil"/>
              <w:left w:val="nil"/>
              <w:bottom w:val="nil"/>
              <w:right w:val="nil"/>
            </w:tcBorders>
            <w:vAlign w:val="center"/>
          </w:tcPr>
          <w:p w14:paraId="7BB54EC5" w14:textId="77777777" w:rsidR="00106798" w:rsidRPr="00187D83" w:rsidRDefault="00106798" w:rsidP="006E5FA3">
            <w:pPr>
              <w:jc w:val="both"/>
              <w:rPr>
                <w:color w:val="000000"/>
                <w:sz w:val="20"/>
                <w:szCs w:val="20"/>
                <w:lang w:val="en-GB"/>
              </w:rPr>
            </w:pPr>
            <w:r w:rsidRPr="00187D83">
              <w:rPr>
                <w:color w:val="000000"/>
                <w:sz w:val="20"/>
                <w:szCs w:val="20"/>
              </w:rPr>
              <w:t xml:space="preserve">   (0.02)</w:t>
            </w:r>
          </w:p>
        </w:tc>
      </w:tr>
      <w:tr w:rsidR="00106798" w:rsidRPr="00265162" w14:paraId="6DE3FA82" w14:textId="77777777" w:rsidTr="006E5FA3">
        <w:trPr>
          <w:trHeight w:val="267"/>
        </w:trPr>
        <w:tc>
          <w:tcPr>
            <w:tcW w:w="4395" w:type="dxa"/>
            <w:tcBorders>
              <w:top w:val="nil"/>
              <w:left w:val="nil"/>
              <w:bottom w:val="nil"/>
              <w:right w:val="nil"/>
            </w:tcBorders>
            <w:shd w:val="clear" w:color="auto" w:fill="auto"/>
            <w:noWrap/>
            <w:vAlign w:val="center"/>
            <w:hideMark/>
          </w:tcPr>
          <w:p w14:paraId="78843823" w14:textId="77777777" w:rsidR="00106798" w:rsidRPr="00265162" w:rsidRDefault="00106798" w:rsidP="006E5FA3">
            <w:pPr>
              <w:jc w:val="both"/>
              <w:rPr>
                <w:color w:val="000000"/>
                <w:sz w:val="20"/>
                <w:szCs w:val="20"/>
                <w:lang w:val="en-GB"/>
              </w:rPr>
            </w:pPr>
            <w:r w:rsidRPr="00265162">
              <w:rPr>
                <w:color w:val="000000"/>
                <w:sz w:val="20"/>
                <w:szCs w:val="20"/>
                <w:lang w:val="en-GB"/>
              </w:rPr>
              <w:t>Manufacturing added value</w:t>
            </w:r>
          </w:p>
        </w:tc>
        <w:tc>
          <w:tcPr>
            <w:tcW w:w="3228" w:type="dxa"/>
            <w:tcBorders>
              <w:top w:val="nil"/>
              <w:left w:val="nil"/>
              <w:bottom w:val="nil"/>
              <w:right w:val="nil"/>
            </w:tcBorders>
            <w:shd w:val="clear" w:color="auto" w:fill="auto"/>
            <w:noWrap/>
            <w:vAlign w:val="center"/>
            <w:hideMark/>
          </w:tcPr>
          <w:p w14:paraId="036AA1B6"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 xml:space="preserve"> 14</w:t>
            </w:r>
            <w:r w:rsidRPr="00265162">
              <w:rPr>
                <w:color w:val="000000"/>
                <w:sz w:val="20"/>
                <w:szCs w:val="20"/>
                <w:lang w:val="en-GB"/>
              </w:rPr>
              <w:t>.6</w:t>
            </w:r>
            <w:r>
              <w:rPr>
                <w:color w:val="000000"/>
                <w:sz w:val="20"/>
                <w:szCs w:val="20"/>
                <w:lang w:val="en-GB"/>
              </w:rPr>
              <w:t>5</w:t>
            </w:r>
          </w:p>
        </w:tc>
        <w:tc>
          <w:tcPr>
            <w:tcW w:w="1569" w:type="dxa"/>
            <w:tcBorders>
              <w:top w:val="nil"/>
              <w:left w:val="nil"/>
              <w:bottom w:val="nil"/>
              <w:right w:val="nil"/>
            </w:tcBorders>
            <w:vAlign w:val="center"/>
          </w:tcPr>
          <w:p w14:paraId="2CCA747F" w14:textId="77777777" w:rsidR="00106798" w:rsidRPr="00187D83" w:rsidRDefault="00106798" w:rsidP="006E5FA3">
            <w:pPr>
              <w:jc w:val="both"/>
              <w:rPr>
                <w:color w:val="000000"/>
                <w:sz w:val="20"/>
                <w:szCs w:val="20"/>
                <w:lang w:val="en-GB"/>
              </w:rPr>
            </w:pPr>
            <w:r w:rsidRPr="00187D83">
              <w:rPr>
                <w:color w:val="000000"/>
                <w:sz w:val="20"/>
                <w:szCs w:val="20"/>
              </w:rPr>
              <w:t xml:space="preserve">   0.22</w:t>
            </w:r>
          </w:p>
        </w:tc>
      </w:tr>
      <w:tr w:rsidR="00106798" w:rsidRPr="00265162" w14:paraId="3A4A783C" w14:textId="77777777" w:rsidTr="006E5FA3">
        <w:trPr>
          <w:trHeight w:val="251"/>
        </w:trPr>
        <w:tc>
          <w:tcPr>
            <w:tcW w:w="4395" w:type="dxa"/>
            <w:tcBorders>
              <w:top w:val="nil"/>
              <w:left w:val="nil"/>
              <w:bottom w:val="nil"/>
              <w:right w:val="nil"/>
            </w:tcBorders>
            <w:shd w:val="clear" w:color="auto" w:fill="auto"/>
            <w:noWrap/>
            <w:vAlign w:val="center"/>
            <w:hideMark/>
          </w:tcPr>
          <w:p w14:paraId="5E0E4D47"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65B786F7" w14:textId="77777777" w:rsidR="00106798" w:rsidRPr="00265162" w:rsidRDefault="0010679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(14.9</w:t>
            </w:r>
            <w:r>
              <w:rPr>
                <w:color w:val="000000"/>
                <w:sz w:val="20"/>
                <w:szCs w:val="20"/>
                <w:lang w:val="en-GB"/>
              </w:rPr>
              <w:t>6</w:t>
            </w:r>
            <w:r w:rsidRPr="00265162">
              <w:rPr>
                <w:color w:val="000000"/>
                <w:sz w:val="20"/>
                <w:szCs w:val="20"/>
                <w:lang w:val="en-GB"/>
              </w:rPr>
              <w:t>)</w:t>
            </w:r>
          </w:p>
        </w:tc>
        <w:tc>
          <w:tcPr>
            <w:tcW w:w="1569" w:type="dxa"/>
            <w:tcBorders>
              <w:top w:val="nil"/>
              <w:left w:val="nil"/>
              <w:bottom w:val="nil"/>
              <w:right w:val="nil"/>
            </w:tcBorders>
            <w:vAlign w:val="center"/>
          </w:tcPr>
          <w:p w14:paraId="4CC19A54" w14:textId="77777777" w:rsidR="00106798" w:rsidRPr="00187D83" w:rsidRDefault="00106798" w:rsidP="006E5FA3">
            <w:pPr>
              <w:jc w:val="both"/>
              <w:rPr>
                <w:color w:val="000000"/>
                <w:sz w:val="20"/>
                <w:szCs w:val="20"/>
                <w:lang w:val="en-GB"/>
              </w:rPr>
            </w:pPr>
            <w:r w:rsidRPr="00187D83">
              <w:rPr>
                <w:color w:val="000000"/>
                <w:sz w:val="20"/>
                <w:szCs w:val="20"/>
              </w:rPr>
              <w:t xml:space="preserve">  (0.35)</w:t>
            </w:r>
          </w:p>
        </w:tc>
      </w:tr>
      <w:tr w:rsidR="00106798" w:rsidRPr="00265162" w14:paraId="34F6DFBD" w14:textId="77777777" w:rsidTr="006E5FA3">
        <w:trPr>
          <w:trHeight w:val="251"/>
        </w:trPr>
        <w:tc>
          <w:tcPr>
            <w:tcW w:w="4395" w:type="dxa"/>
            <w:tcBorders>
              <w:top w:val="nil"/>
              <w:left w:val="nil"/>
              <w:bottom w:val="nil"/>
              <w:right w:val="nil"/>
            </w:tcBorders>
            <w:shd w:val="clear" w:color="auto" w:fill="auto"/>
            <w:noWrap/>
            <w:vAlign w:val="center"/>
            <w:hideMark/>
          </w:tcPr>
          <w:p w14:paraId="55F368F7" w14:textId="77777777" w:rsidR="00106798" w:rsidRPr="00265162" w:rsidRDefault="00106798" w:rsidP="006E5FA3">
            <w:pPr>
              <w:jc w:val="both"/>
              <w:rPr>
                <w:color w:val="000000"/>
                <w:sz w:val="20"/>
                <w:szCs w:val="20"/>
                <w:lang w:val="en-GB"/>
              </w:rPr>
            </w:pPr>
            <w:r w:rsidRPr="00265162">
              <w:rPr>
                <w:color w:val="000000"/>
                <w:sz w:val="20"/>
                <w:szCs w:val="20"/>
                <w:lang w:val="en-GB"/>
              </w:rPr>
              <w:t>Lead time to export</w:t>
            </w:r>
          </w:p>
        </w:tc>
        <w:tc>
          <w:tcPr>
            <w:tcW w:w="3228" w:type="dxa"/>
            <w:tcBorders>
              <w:top w:val="nil"/>
              <w:left w:val="nil"/>
              <w:bottom w:val="nil"/>
              <w:right w:val="nil"/>
            </w:tcBorders>
            <w:shd w:val="clear" w:color="auto" w:fill="auto"/>
            <w:noWrap/>
            <w:vAlign w:val="center"/>
            <w:hideMark/>
          </w:tcPr>
          <w:p w14:paraId="760EBD65"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w:t>
            </w:r>
            <w:r>
              <w:rPr>
                <w:color w:val="000000"/>
                <w:sz w:val="20"/>
                <w:szCs w:val="20"/>
                <w:lang w:val="en-GB"/>
              </w:rPr>
              <w:t>2</w:t>
            </w:r>
            <w:r w:rsidRPr="00265162">
              <w:rPr>
                <w:color w:val="000000"/>
                <w:sz w:val="20"/>
                <w:szCs w:val="20"/>
                <w:lang w:val="en-GB"/>
              </w:rPr>
              <w:t>.</w:t>
            </w:r>
            <w:r>
              <w:rPr>
                <w:color w:val="000000"/>
                <w:sz w:val="20"/>
                <w:szCs w:val="20"/>
                <w:lang w:val="en-GB"/>
              </w:rPr>
              <w:t>1</w:t>
            </w:r>
            <w:r w:rsidRPr="00265162">
              <w:rPr>
                <w:color w:val="000000"/>
                <w:sz w:val="20"/>
                <w:szCs w:val="20"/>
                <w:lang w:val="en-GB"/>
              </w:rPr>
              <w:t>3</w:t>
            </w:r>
          </w:p>
        </w:tc>
        <w:tc>
          <w:tcPr>
            <w:tcW w:w="1569" w:type="dxa"/>
            <w:tcBorders>
              <w:top w:val="nil"/>
              <w:left w:val="nil"/>
              <w:bottom w:val="nil"/>
              <w:right w:val="nil"/>
            </w:tcBorders>
            <w:vAlign w:val="center"/>
          </w:tcPr>
          <w:p w14:paraId="2E84BA96" w14:textId="77777777" w:rsidR="00106798" w:rsidRPr="00187D83" w:rsidRDefault="00106798" w:rsidP="006E5FA3">
            <w:pPr>
              <w:jc w:val="both"/>
              <w:rPr>
                <w:color w:val="000000"/>
                <w:sz w:val="20"/>
                <w:szCs w:val="20"/>
                <w:lang w:val="en-GB"/>
              </w:rPr>
            </w:pPr>
            <w:r w:rsidRPr="00187D83">
              <w:rPr>
                <w:color w:val="000000"/>
                <w:sz w:val="20"/>
                <w:szCs w:val="20"/>
              </w:rPr>
              <w:t xml:space="preserve">  -0.37</w:t>
            </w:r>
          </w:p>
        </w:tc>
      </w:tr>
      <w:tr w:rsidR="00106798" w:rsidRPr="00265162" w14:paraId="5A6B647D" w14:textId="77777777" w:rsidTr="006E5FA3">
        <w:trPr>
          <w:trHeight w:val="251"/>
        </w:trPr>
        <w:tc>
          <w:tcPr>
            <w:tcW w:w="4395" w:type="dxa"/>
            <w:tcBorders>
              <w:top w:val="nil"/>
              <w:left w:val="nil"/>
              <w:bottom w:val="nil"/>
              <w:right w:val="nil"/>
            </w:tcBorders>
            <w:shd w:val="clear" w:color="auto" w:fill="auto"/>
            <w:noWrap/>
            <w:vAlign w:val="center"/>
            <w:hideMark/>
          </w:tcPr>
          <w:p w14:paraId="7DF227EE" w14:textId="77777777" w:rsidR="00106798" w:rsidRPr="00265162" w:rsidRDefault="00106798" w:rsidP="006E5FA3">
            <w:pPr>
              <w:jc w:val="both"/>
              <w:rPr>
                <w:color w:val="000000"/>
                <w:sz w:val="20"/>
                <w:szCs w:val="20"/>
                <w:lang w:val="en-GB"/>
              </w:rPr>
            </w:pPr>
          </w:p>
        </w:tc>
        <w:tc>
          <w:tcPr>
            <w:tcW w:w="3228" w:type="dxa"/>
            <w:tcBorders>
              <w:top w:val="nil"/>
              <w:left w:val="nil"/>
              <w:bottom w:val="nil"/>
              <w:right w:val="nil"/>
            </w:tcBorders>
            <w:shd w:val="clear" w:color="auto" w:fill="auto"/>
            <w:noWrap/>
            <w:vAlign w:val="center"/>
            <w:hideMark/>
          </w:tcPr>
          <w:p w14:paraId="4DF2C03C" w14:textId="77777777" w:rsidR="00106798" w:rsidRPr="00265162" w:rsidRDefault="00106798" w:rsidP="006E5FA3">
            <w:pPr>
              <w:jc w:val="both"/>
              <w:rPr>
                <w:color w:val="000000"/>
                <w:sz w:val="20"/>
                <w:szCs w:val="20"/>
                <w:lang w:val="en-GB"/>
              </w:rPr>
            </w:pPr>
            <w:r>
              <w:rPr>
                <w:color w:val="000000"/>
                <w:sz w:val="20"/>
                <w:szCs w:val="20"/>
                <w:lang w:val="en-GB"/>
              </w:rPr>
              <w:t xml:space="preserve"> </w:t>
            </w:r>
            <w:r w:rsidRPr="00265162">
              <w:rPr>
                <w:color w:val="000000"/>
                <w:sz w:val="20"/>
                <w:szCs w:val="20"/>
                <w:lang w:val="en-GB"/>
              </w:rPr>
              <w:t>(3</w:t>
            </w:r>
            <w:r>
              <w:rPr>
                <w:color w:val="000000"/>
                <w:sz w:val="20"/>
                <w:szCs w:val="20"/>
                <w:lang w:val="en-GB"/>
              </w:rPr>
              <w:t>3</w:t>
            </w:r>
            <w:r w:rsidRPr="00265162">
              <w:rPr>
                <w:color w:val="000000"/>
                <w:sz w:val="20"/>
                <w:szCs w:val="20"/>
                <w:lang w:val="en-GB"/>
              </w:rPr>
              <w:t>.</w:t>
            </w:r>
            <w:r>
              <w:rPr>
                <w:color w:val="000000"/>
                <w:sz w:val="20"/>
                <w:szCs w:val="20"/>
                <w:lang w:val="en-GB"/>
              </w:rPr>
              <w:t>01</w:t>
            </w:r>
            <w:r w:rsidRPr="00265162">
              <w:rPr>
                <w:color w:val="000000"/>
                <w:sz w:val="20"/>
                <w:szCs w:val="20"/>
                <w:lang w:val="en-GB"/>
              </w:rPr>
              <w:t>)</w:t>
            </w:r>
          </w:p>
        </w:tc>
        <w:tc>
          <w:tcPr>
            <w:tcW w:w="1569" w:type="dxa"/>
            <w:tcBorders>
              <w:top w:val="nil"/>
              <w:left w:val="nil"/>
              <w:bottom w:val="nil"/>
              <w:right w:val="nil"/>
            </w:tcBorders>
            <w:vAlign w:val="center"/>
          </w:tcPr>
          <w:p w14:paraId="74C5917D" w14:textId="77777777" w:rsidR="00106798" w:rsidRPr="00187D83" w:rsidRDefault="00106798" w:rsidP="006E5FA3">
            <w:pPr>
              <w:jc w:val="both"/>
              <w:rPr>
                <w:color w:val="000000"/>
                <w:sz w:val="20"/>
                <w:szCs w:val="20"/>
                <w:lang w:val="en-GB"/>
              </w:rPr>
            </w:pPr>
            <w:r w:rsidRPr="00187D83">
              <w:rPr>
                <w:color w:val="000000"/>
                <w:sz w:val="20"/>
                <w:szCs w:val="20"/>
              </w:rPr>
              <w:t xml:space="preserve">  (0.78)</w:t>
            </w:r>
          </w:p>
        </w:tc>
      </w:tr>
      <w:tr w:rsidR="00106798" w:rsidRPr="00265162" w14:paraId="56AD9C94" w14:textId="77777777" w:rsidTr="006E5FA3">
        <w:trPr>
          <w:trHeight w:val="267"/>
        </w:trPr>
        <w:tc>
          <w:tcPr>
            <w:tcW w:w="4395" w:type="dxa"/>
            <w:tcBorders>
              <w:top w:val="nil"/>
              <w:left w:val="nil"/>
              <w:bottom w:val="nil"/>
              <w:right w:val="nil"/>
            </w:tcBorders>
            <w:shd w:val="clear" w:color="auto" w:fill="auto"/>
            <w:noWrap/>
            <w:vAlign w:val="center"/>
            <w:hideMark/>
          </w:tcPr>
          <w:p w14:paraId="64FB07D1" w14:textId="77777777" w:rsidR="00106798" w:rsidRPr="00265162" w:rsidRDefault="00106798" w:rsidP="006E5FA3">
            <w:pPr>
              <w:jc w:val="both"/>
              <w:rPr>
                <w:color w:val="000000"/>
                <w:sz w:val="20"/>
                <w:szCs w:val="20"/>
                <w:lang w:val="en-GB"/>
              </w:rPr>
            </w:pPr>
            <w:r w:rsidRPr="00265162">
              <w:rPr>
                <w:color w:val="000000"/>
                <w:sz w:val="20"/>
                <w:szCs w:val="20"/>
                <w:lang w:val="en-GB"/>
              </w:rPr>
              <w:t>Constant</w:t>
            </w:r>
          </w:p>
        </w:tc>
        <w:tc>
          <w:tcPr>
            <w:tcW w:w="3228" w:type="dxa"/>
            <w:tcBorders>
              <w:top w:val="nil"/>
              <w:left w:val="nil"/>
              <w:bottom w:val="nil"/>
              <w:right w:val="nil"/>
            </w:tcBorders>
            <w:shd w:val="clear" w:color="auto" w:fill="auto"/>
            <w:noWrap/>
            <w:vAlign w:val="center"/>
            <w:hideMark/>
          </w:tcPr>
          <w:p w14:paraId="0D67D929" w14:textId="77777777" w:rsidR="00106798" w:rsidRPr="00265162" w:rsidRDefault="00106798" w:rsidP="006E5FA3">
            <w:pPr>
              <w:jc w:val="both"/>
              <w:rPr>
                <w:color w:val="000000"/>
                <w:sz w:val="20"/>
                <w:szCs w:val="20"/>
                <w:lang w:val="en-GB"/>
              </w:rPr>
            </w:pPr>
            <w:r>
              <w:rPr>
                <w:color w:val="000000"/>
                <w:sz w:val="20"/>
                <w:szCs w:val="20"/>
                <w:lang w:val="en-GB"/>
              </w:rPr>
              <w:t xml:space="preserve"> 158</w:t>
            </w:r>
            <w:r w:rsidRPr="00265162">
              <w:rPr>
                <w:color w:val="000000"/>
                <w:sz w:val="20"/>
                <w:szCs w:val="20"/>
                <w:lang w:val="en-GB"/>
              </w:rPr>
              <w:t>.</w:t>
            </w:r>
            <w:r>
              <w:rPr>
                <w:color w:val="000000"/>
                <w:sz w:val="20"/>
                <w:szCs w:val="20"/>
                <w:lang w:val="en-GB"/>
              </w:rPr>
              <w:t>89</w:t>
            </w:r>
          </w:p>
        </w:tc>
        <w:tc>
          <w:tcPr>
            <w:tcW w:w="1569" w:type="dxa"/>
            <w:tcBorders>
              <w:top w:val="nil"/>
              <w:left w:val="nil"/>
              <w:bottom w:val="nil"/>
              <w:right w:val="nil"/>
            </w:tcBorders>
            <w:vAlign w:val="center"/>
          </w:tcPr>
          <w:p w14:paraId="6402B383" w14:textId="77777777" w:rsidR="00106798" w:rsidRPr="00187D83" w:rsidRDefault="00106798" w:rsidP="006E5FA3">
            <w:pPr>
              <w:jc w:val="both"/>
              <w:rPr>
                <w:color w:val="000000"/>
                <w:sz w:val="20"/>
                <w:szCs w:val="20"/>
                <w:lang w:val="en-GB"/>
              </w:rPr>
            </w:pPr>
            <w:r w:rsidRPr="00187D83">
              <w:rPr>
                <w:color w:val="000000"/>
                <w:sz w:val="20"/>
                <w:szCs w:val="20"/>
              </w:rPr>
              <w:t xml:space="preserve"> 46.58***</w:t>
            </w:r>
          </w:p>
        </w:tc>
      </w:tr>
      <w:tr w:rsidR="00106798" w:rsidRPr="00265162" w14:paraId="117BA849" w14:textId="77777777" w:rsidTr="006E5FA3">
        <w:trPr>
          <w:trHeight w:val="267"/>
        </w:trPr>
        <w:tc>
          <w:tcPr>
            <w:tcW w:w="4395" w:type="dxa"/>
            <w:tcBorders>
              <w:top w:val="nil"/>
              <w:left w:val="nil"/>
              <w:bottom w:val="single" w:sz="18" w:space="0" w:color="auto"/>
              <w:right w:val="nil"/>
            </w:tcBorders>
            <w:shd w:val="clear" w:color="auto" w:fill="auto"/>
            <w:noWrap/>
            <w:vAlign w:val="center"/>
            <w:hideMark/>
          </w:tcPr>
          <w:p w14:paraId="5D5CBA7F" w14:textId="77777777" w:rsidR="00106798" w:rsidRPr="00265162" w:rsidRDefault="00106798" w:rsidP="006E5FA3">
            <w:pPr>
              <w:jc w:val="both"/>
              <w:rPr>
                <w:color w:val="000000"/>
                <w:sz w:val="20"/>
                <w:szCs w:val="20"/>
                <w:lang w:val="en-GB"/>
              </w:rPr>
            </w:pPr>
            <w:r w:rsidRPr="00265162">
              <w:rPr>
                <w:color w:val="000000"/>
                <w:sz w:val="20"/>
                <w:szCs w:val="20"/>
                <w:lang w:val="en-GB"/>
              </w:rPr>
              <w:t> </w:t>
            </w:r>
          </w:p>
        </w:tc>
        <w:tc>
          <w:tcPr>
            <w:tcW w:w="3228" w:type="dxa"/>
            <w:tcBorders>
              <w:top w:val="nil"/>
              <w:left w:val="nil"/>
              <w:bottom w:val="single" w:sz="18" w:space="0" w:color="auto"/>
              <w:right w:val="nil"/>
            </w:tcBorders>
            <w:shd w:val="clear" w:color="auto" w:fill="auto"/>
            <w:noWrap/>
            <w:vAlign w:val="center"/>
            <w:hideMark/>
          </w:tcPr>
          <w:p w14:paraId="496B8715" w14:textId="77777777" w:rsidR="00106798" w:rsidRPr="00265162" w:rsidRDefault="00106798" w:rsidP="006E5FA3">
            <w:pPr>
              <w:jc w:val="both"/>
              <w:rPr>
                <w:color w:val="000000"/>
                <w:sz w:val="20"/>
                <w:szCs w:val="20"/>
                <w:lang w:val="en-GB"/>
              </w:rPr>
            </w:pPr>
            <w:r w:rsidRPr="00265162">
              <w:rPr>
                <w:color w:val="000000"/>
                <w:sz w:val="20"/>
                <w:szCs w:val="20"/>
                <w:lang w:val="en-GB"/>
              </w:rPr>
              <w:t>(3</w:t>
            </w:r>
            <w:r>
              <w:rPr>
                <w:color w:val="000000"/>
                <w:sz w:val="20"/>
                <w:szCs w:val="20"/>
                <w:lang w:val="en-GB"/>
              </w:rPr>
              <w:t>99</w:t>
            </w:r>
            <w:r w:rsidRPr="00265162">
              <w:rPr>
                <w:color w:val="000000"/>
                <w:sz w:val="20"/>
                <w:szCs w:val="20"/>
                <w:lang w:val="en-GB"/>
              </w:rPr>
              <w:t>.</w:t>
            </w:r>
            <w:r>
              <w:rPr>
                <w:color w:val="000000"/>
                <w:sz w:val="20"/>
                <w:szCs w:val="20"/>
                <w:lang w:val="en-GB"/>
              </w:rPr>
              <w:t>10</w:t>
            </w:r>
            <w:r w:rsidRPr="00265162">
              <w:rPr>
                <w:color w:val="000000"/>
                <w:sz w:val="20"/>
                <w:szCs w:val="20"/>
                <w:lang w:val="en-GB"/>
              </w:rPr>
              <w:t>)</w:t>
            </w:r>
          </w:p>
        </w:tc>
        <w:tc>
          <w:tcPr>
            <w:tcW w:w="1569" w:type="dxa"/>
            <w:tcBorders>
              <w:top w:val="nil"/>
              <w:left w:val="nil"/>
              <w:bottom w:val="single" w:sz="18" w:space="0" w:color="auto"/>
              <w:right w:val="nil"/>
            </w:tcBorders>
            <w:vAlign w:val="center"/>
          </w:tcPr>
          <w:p w14:paraId="3D2A0E84" w14:textId="77777777" w:rsidR="00106798" w:rsidRPr="00187D83" w:rsidRDefault="00106798" w:rsidP="006E5FA3">
            <w:pPr>
              <w:jc w:val="both"/>
              <w:rPr>
                <w:color w:val="000000"/>
                <w:sz w:val="20"/>
                <w:szCs w:val="20"/>
                <w:lang w:val="en-GB"/>
              </w:rPr>
            </w:pPr>
            <w:r w:rsidRPr="00187D83">
              <w:rPr>
                <w:color w:val="000000"/>
                <w:sz w:val="20"/>
                <w:szCs w:val="20"/>
              </w:rPr>
              <w:t xml:space="preserve"> (9.43)</w:t>
            </w:r>
          </w:p>
        </w:tc>
      </w:tr>
      <w:tr w:rsidR="00106798" w:rsidRPr="00265162" w14:paraId="3819E30C" w14:textId="77777777" w:rsidTr="006E5FA3">
        <w:trPr>
          <w:trHeight w:val="251"/>
        </w:trPr>
        <w:tc>
          <w:tcPr>
            <w:tcW w:w="4395" w:type="dxa"/>
            <w:tcBorders>
              <w:top w:val="single" w:sz="18" w:space="0" w:color="auto"/>
              <w:left w:val="nil"/>
              <w:bottom w:val="nil"/>
              <w:right w:val="nil"/>
            </w:tcBorders>
            <w:shd w:val="clear" w:color="auto" w:fill="auto"/>
            <w:noWrap/>
            <w:vAlign w:val="center"/>
            <w:hideMark/>
          </w:tcPr>
          <w:p w14:paraId="4FF3B330" w14:textId="77777777" w:rsidR="00106798" w:rsidRPr="00265162" w:rsidRDefault="00106798" w:rsidP="006E5FA3">
            <w:pPr>
              <w:jc w:val="both"/>
              <w:rPr>
                <w:color w:val="000000"/>
                <w:sz w:val="20"/>
                <w:szCs w:val="20"/>
                <w:lang w:val="en-GB"/>
              </w:rPr>
            </w:pPr>
            <w:r w:rsidRPr="00265162">
              <w:rPr>
                <w:color w:val="000000"/>
                <w:sz w:val="20"/>
                <w:szCs w:val="20"/>
                <w:lang w:val="en-GB"/>
              </w:rPr>
              <w:t>Observations</w:t>
            </w:r>
          </w:p>
        </w:tc>
        <w:tc>
          <w:tcPr>
            <w:tcW w:w="3228" w:type="dxa"/>
            <w:tcBorders>
              <w:top w:val="single" w:sz="18" w:space="0" w:color="auto"/>
              <w:left w:val="nil"/>
              <w:bottom w:val="nil"/>
              <w:right w:val="nil"/>
            </w:tcBorders>
            <w:shd w:val="clear" w:color="auto" w:fill="auto"/>
            <w:noWrap/>
            <w:vAlign w:val="center"/>
            <w:hideMark/>
          </w:tcPr>
          <w:p w14:paraId="532E1AE4" w14:textId="77777777" w:rsidR="00106798" w:rsidRPr="00265162" w:rsidRDefault="00106798" w:rsidP="006E5FA3">
            <w:pPr>
              <w:jc w:val="both"/>
              <w:rPr>
                <w:color w:val="000000"/>
                <w:sz w:val="20"/>
                <w:szCs w:val="20"/>
                <w:lang w:val="en-GB"/>
              </w:rPr>
            </w:pPr>
            <w:r w:rsidRPr="00265162">
              <w:rPr>
                <w:color w:val="000000"/>
                <w:sz w:val="20"/>
                <w:szCs w:val="20"/>
                <w:lang w:val="en-GB"/>
              </w:rPr>
              <w:t xml:space="preserve">    164</w:t>
            </w:r>
          </w:p>
        </w:tc>
        <w:tc>
          <w:tcPr>
            <w:tcW w:w="1569" w:type="dxa"/>
            <w:tcBorders>
              <w:top w:val="single" w:sz="18" w:space="0" w:color="auto"/>
              <w:left w:val="nil"/>
              <w:bottom w:val="nil"/>
              <w:right w:val="nil"/>
            </w:tcBorders>
            <w:vAlign w:val="center"/>
          </w:tcPr>
          <w:p w14:paraId="2ACA9098" w14:textId="77777777" w:rsidR="00106798" w:rsidRPr="00187D83" w:rsidRDefault="00106798" w:rsidP="006E5FA3">
            <w:pPr>
              <w:jc w:val="both"/>
              <w:rPr>
                <w:color w:val="000000"/>
                <w:sz w:val="20"/>
                <w:szCs w:val="20"/>
                <w:lang w:val="en-GB"/>
              </w:rPr>
            </w:pPr>
            <w:r w:rsidRPr="00187D83">
              <w:rPr>
                <w:color w:val="000000"/>
                <w:sz w:val="20"/>
                <w:szCs w:val="20"/>
              </w:rPr>
              <w:t xml:space="preserve">     164</w:t>
            </w:r>
          </w:p>
        </w:tc>
      </w:tr>
      <w:tr w:rsidR="00106798" w:rsidRPr="00265162" w14:paraId="1761D2F2" w14:textId="77777777" w:rsidTr="006E5FA3">
        <w:trPr>
          <w:trHeight w:val="267"/>
        </w:trPr>
        <w:tc>
          <w:tcPr>
            <w:tcW w:w="4395" w:type="dxa"/>
            <w:tcBorders>
              <w:top w:val="nil"/>
              <w:left w:val="nil"/>
              <w:bottom w:val="nil"/>
              <w:right w:val="nil"/>
            </w:tcBorders>
            <w:shd w:val="clear" w:color="auto" w:fill="auto"/>
            <w:noWrap/>
            <w:vAlign w:val="center"/>
            <w:hideMark/>
          </w:tcPr>
          <w:p w14:paraId="5428164E" w14:textId="77777777" w:rsidR="00106798" w:rsidRPr="00265162" w:rsidRDefault="00106798" w:rsidP="006E5FA3">
            <w:pPr>
              <w:jc w:val="both"/>
              <w:rPr>
                <w:b/>
                <w:bCs/>
                <w:color w:val="000000"/>
                <w:sz w:val="20"/>
                <w:szCs w:val="20"/>
                <w:lang w:val="en-GB"/>
              </w:rPr>
            </w:pPr>
            <w:r w:rsidRPr="00265162">
              <w:rPr>
                <w:b/>
                <w:bCs/>
                <w:color w:val="000000"/>
                <w:sz w:val="20"/>
                <w:szCs w:val="20"/>
                <w:lang w:val="en-GB"/>
              </w:rPr>
              <w:t>Prob&gt;F</w:t>
            </w:r>
          </w:p>
        </w:tc>
        <w:tc>
          <w:tcPr>
            <w:tcW w:w="3228" w:type="dxa"/>
            <w:tcBorders>
              <w:top w:val="nil"/>
              <w:left w:val="nil"/>
              <w:bottom w:val="nil"/>
              <w:right w:val="nil"/>
            </w:tcBorders>
            <w:shd w:val="clear" w:color="auto" w:fill="auto"/>
            <w:noWrap/>
            <w:vAlign w:val="center"/>
            <w:hideMark/>
          </w:tcPr>
          <w:p w14:paraId="20EC8B19" w14:textId="77777777" w:rsidR="00106798" w:rsidRPr="00265162" w:rsidRDefault="00106798" w:rsidP="006E5FA3">
            <w:pPr>
              <w:jc w:val="both"/>
              <w:rPr>
                <w:b/>
                <w:bCs/>
                <w:color w:val="000000"/>
                <w:sz w:val="20"/>
                <w:szCs w:val="20"/>
                <w:lang w:val="en-GB"/>
              </w:rPr>
            </w:pPr>
            <w:r w:rsidRPr="00265162">
              <w:rPr>
                <w:b/>
                <w:bCs/>
                <w:color w:val="000000"/>
                <w:sz w:val="20"/>
                <w:szCs w:val="20"/>
                <w:lang w:val="en-GB"/>
              </w:rPr>
              <w:t>0.00</w:t>
            </w:r>
            <w:r>
              <w:rPr>
                <w:b/>
                <w:bCs/>
                <w:color w:val="000000"/>
                <w:sz w:val="20"/>
                <w:szCs w:val="20"/>
                <w:lang w:val="en-GB"/>
              </w:rPr>
              <w:t>85</w:t>
            </w:r>
            <w:r w:rsidRPr="00265162">
              <w:rPr>
                <w:b/>
                <w:bCs/>
                <w:color w:val="000000"/>
                <w:sz w:val="20"/>
                <w:szCs w:val="20"/>
                <w:lang w:val="en-GB"/>
              </w:rPr>
              <w:t>***</w:t>
            </w:r>
          </w:p>
        </w:tc>
        <w:tc>
          <w:tcPr>
            <w:tcW w:w="1569" w:type="dxa"/>
            <w:tcBorders>
              <w:top w:val="nil"/>
              <w:left w:val="nil"/>
              <w:bottom w:val="nil"/>
              <w:right w:val="nil"/>
            </w:tcBorders>
            <w:vAlign w:val="center"/>
          </w:tcPr>
          <w:p w14:paraId="2DA112FA" w14:textId="77777777" w:rsidR="00106798" w:rsidRPr="00187D83" w:rsidRDefault="00106798" w:rsidP="006E5FA3">
            <w:pPr>
              <w:jc w:val="both"/>
              <w:rPr>
                <w:b/>
                <w:bCs/>
                <w:color w:val="000000"/>
                <w:sz w:val="20"/>
                <w:szCs w:val="20"/>
                <w:lang w:val="en-GB"/>
              </w:rPr>
            </w:pPr>
            <w:r w:rsidRPr="00187D83">
              <w:rPr>
                <w:b/>
                <w:bCs/>
                <w:color w:val="000000"/>
                <w:sz w:val="20"/>
                <w:szCs w:val="20"/>
              </w:rPr>
              <w:t xml:space="preserve">  0.2118</w:t>
            </w:r>
          </w:p>
        </w:tc>
      </w:tr>
      <w:tr w:rsidR="00106798" w:rsidRPr="00265162" w14:paraId="6D1B2AAA" w14:textId="77777777" w:rsidTr="006E5FA3">
        <w:trPr>
          <w:trHeight w:val="251"/>
        </w:trPr>
        <w:tc>
          <w:tcPr>
            <w:tcW w:w="4395" w:type="dxa"/>
            <w:tcBorders>
              <w:top w:val="nil"/>
              <w:left w:val="nil"/>
              <w:bottom w:val="nil"/>
              <w:right w:val="nil"/>
            </w:tcBorders>
            <w:shd w:val="clear" w:color="auto" w:fill="auto"/>
            <w:noWrap/>
            <w:vAlign w:val="center"/>
            <w:hideMark/>
          </w:tcPr>
          <w:p w14:paraId="1EE64464" w14:textId="77777777" w:rsidR="00106798" w:rsidRPr="00265162" w:rsidRDefault="00106798" w:rsidP="006E5FA3">
            <w:pPr>
              <w:jc w:val="both"/>
              <w:rPr>
                <w:color w:val="000000"/>
                <w:sz w:val="20"/>
                <w:szCs w:val="20"/>
                <w:lang w:val="en-GB"/>
              </w:rPr>
            </w:pPr>
            <w:r w:rsidRPr="00265162">
              <w:rPr>
                <w:color w:val="000000"/>
                <w:sz w:val="20"/>
                <w:szCs w:val="20"/>
                <w:lang w:val="en-GB"/>
              </w:rPr>
              <w:t>Within</w:t>
            </w:r>
          </w:p>
        </w:tc>
        <w:tc>
          <w:tcPr>
            <w:tcW w:w="3228" w:type="dxa"/>
            <w:tcBorders>
              <w:top w:val="nil"/>
              <w:left w:val="nil"/>
              <w:bottom w:val="nil"/>
              <w:right w:val="nil"/>
            </w:tcBorders>
            <w:shd w:val="clear" w:color="auto" w:fill="auto"/>
            <w:noWrap/>
            <w:vAlign w:val="center"/>
            <w:hideMark/>
          </w:tcPr>
          <w:p w14:paraId="02DA65D5" w14:textId="77777777" w:rsidR="00106798" w:rsidRPr="00265162" w:rsidRDefault="00106798" w:rsidP="006E5FA3">
            <w:pPr>
              <w:jc w:val="both"/>
              <w:rPr>
                <w:color w:val="000000"/>
                <w:sz w:val="20"/>
                <w:szCs w:val="20"/>
                <w:lang w:val="en-GB"/>
              </w:rPr>
            </w:pPr>
            <w:r w:rsidRPr="00265162">
              <w:rPr>
                <w:color w:val="000000"/>
                <w:sz w:val="20"/>
                <w:szCs w:val="20"/>
                <w:lang w:val="en-GB"/>
              </w:rPr>
              <w:t>0.</w:t>
            </w:r>
            <w:r>
              <w:rPr>
                <w:color w:val="000000"/>
                <w:sz w:val="20"/>
                <w:szCs w:val="20"/>
                <w:lang w:val="en-GB"/>
              </w:rPr>
              <w:t>2059</w:t>
            </w:r>
          </w:p>
        </w:tc>
        <w:tc>
          <w:tcPr>
            <w:tcW w:w="1569" w:type="dxa"/>
            <w:tcBorders>
              <w:top w:val="nil"/>
              <w:left w:val="nil"/>
              <w:bottom w:val="nil"/>
              <w:right w:val="nil"/>
            </w:tcBorders>
            <w:vAlign w:val="center"/>
          </w:tcPr>
          <w:p w14:paraId="0F814405" w14:textId="77777777" w:rsidR="00106798" w:rsidRPr="00187D83" w:rsidRDefault="00106798" w:rsidP="006E5FA3">
            <w:pPr>
              <w:jc w:val="both"/>
              <w:rPr>
                <w:color w:val="000000"/>
                <w:sz w:val="20"/>
                <w:szCs w:val="20"/>
                <w:lang w:val="en-GB"/>
              </w:rPr>
            </w:pPr>
            <w:r w:rsidRPr="00187D83">
              <w:rPr>
                <w:color w:val="000000"/>
                <w:sz w:val="20"/>
                <w:szCs w:val="20"/>
              </w:rPr>
              <w:t xml:space="preserve">  0.1257</w:t>
            </w:r>
          </w:p>
        </w:tc>
      </w:tr>
      <w:tr w:rsidR="00106798" w:rsidRPr="00265162" w14:paraId="32856D91" w14:textId="77777777" w:rsidTr="006E5FA3">
        <w:trPr>
          <w:trHeight w:val="171"/>
        </w:trPr>
        <w:tc>
          <w:tcPr>
            <w:tcW w:w="4395" w:type="dxa"/>
            <w:tcBorders>
              <w:top w:val="nil"/>
              <w:left w:val="nil"/>
              <w:bottom w:val="nil"/>
              <w:right w:val="nil"/>
            </w:tcBorders>
            <w:shd w:val="clear" w:color="auto" w:fill="auto"/>
            <w:noWrap/>
            <w:vAlign w:val="center"/>
            <w:hideMark/>
          </w:tcPr>
          <w:p w14:paraId="4640AB1A" w14:textId="77777777" w:rsidR="00106798" w:rsidRPr="00265162" w:rsidRDefault="00106798" w:rsidP="006E5FA3">
            <w:pPr>
              <w:jc w:val="both"/>
              <w:rPr>
                <w:color w:val="000000"/>
                <w:sz w:val="20"/>
                <w:szCs w:val="20"/>
                <w:lang w:val="en-GB"/>
              </w:rPr>
            </w:pPr>
            <w:r w:rsidRPr="00265162">
              <w:rPr>
                <w:color w:val="000000"/>
                <w:sz w:val="20"/>
                <w:szCs w:val="20"/>
                <w:lang w:val="en-GB"/>
              </w:rPr>
              <w:t>Between</w:t>
            </w:r>
          </w:p>
        </w:tc>
        <w:tc>
          <w:tcPr>
            <w:tcW w:w="3228" w:type="dxa"/>
            <w:tcBorders>
              <w:top w:val="nil"/>
              <w:left w:val="nil"/>
              <w:bottom w:val="nil"/>
              <w:right w:val="nil"/>
            </w:tcBorders>
            <w:shd w:val="clear" w:color="auto" w:fill="auto"/>
            <w:noWrap/>
            <w:vAlign w:val="center"/>
            <w:hideMark/>
          </w:tcPr>
          <w:p w14:paraId="39F0DB4A" w14:textId="77777777" w:rsidR="00106798" w:rsidRPr="00265162" w:rsidRDefault="00106798" w:rsidP="006E5FA3">
            <w:pPr>
              <w:jc w:val="both"/>
              <w:rPr>
                <w:color w:val="000000"/>
                <w:sz w:val="20"/>
                <w:szCs w:val="20"/>
                <w:lang w:val="en-GB"/>
              </w:rPr>
            </w:pPr>
            <w:r w:rsidRPr="00265162">
              <w:rPr>
                <w:color w:val="000000"/>
                <w:sz w:val="20"/>
                <w:szCs w:val="20"/>
                <w:lang w:val="en-GB"/>
              </w:rPr>
              <w:t>0.1</w:t>
            </w:r>
            <w:r>
              <w:rPr>
                <w:color w:val="000000"/>
                <w:sz w:val="20"/>
                <w:szCs w:val="20"/>
                <w:lang w:val="en-GB"/>
              </w:rPr>
              <w:t>4</w:t>
            </w:r>
            <w:r w:rsidRPr="00265162">
              <w:rPr>
                <w:color w:val="000000"/>
                <w:sz w:val="20"/>
                <w:szCs w:val="20"/>
                <w:lang w:val="en-GB"/>
              </w:rPr>
              <w:t>5</w:t>
            </w:r>
            <w:r>
              <w:rPr>
                <w:color w:val="000000"/>
                <w:sz w:val="20"/>
                <w:szCs w:val="20"/>
                <w:lang w:val="en-GB"/>
              </w:rPr>
              <w:t>7</w:t>
            </w:r>
          </w:p>
        </w:tc>
        <w:tc>
          <w:tcPr>
            <w:tcW w:w="1569" w:type="dxa"/>
            <w:tcBorders>
              <w:top w:val="nil"/>
              <w:left w:val="nil"/>
              <w:bottom w:val="nil"/>
              <w:right w:val="nil"/>
            </w:tcBorders>
            <w:vAlign w:val="center"/>
          </w:tcPr>
          <w:p w14:paraId="68196D5D" w14:textId="77777777" w:rsidR="00106798" w:rsidRPr="00187D83" w:rsidRDefault="00106798" w:rsidP="006E5FA3">
            <w:pPr>
              <w:jc w:val="both"/>
              <w:rPr>
                <w:color w:val="000000"/>
                <w:sz w:val="20"/>
                <w:szCs w:val="20"/>
                <w:lang w:val="en-GB"/>
              </w:rPr>
            </w:pPr>
            <w:r w:rsidRPr="00187D83">
              <w:rPr>
                <w:color w:val="000000"/>
                <w:sz w:val="20"/>
                <w:szCs w:val="20"/>
              </w:rPr>
              <w:t xml:space="preserve">  0.0360</w:t>
            </w:r>
          </w:p>
        </w:tc>
      </w:tr>
      <w:tr w:rsidR="00106798" w:rsidRPr="00265162" w14:paraId="75A30731" w14:textId="77777777" w:rsidTr="006E5FA3">
        <w:trPr>
          <w:trHeight w:val="171"/>
        </w:trPr>
        <w:tc>
          <w:tcPr>
            <w:tcW w:w="4395" w:type="dxa"/>
            <w:tcBorders>
              <w:top w:val="nil"/>
              <w:left w:val="nil"/>
              <w:bottom w:val="single" w:sz="18" w:space="0" w:color="auto"/>
              <w:right w:val="nil"/>
            </w:tcBorders>
            <w:shd w:val="clear" w:color="auto" w:fill="auto"/>
            <w:noWrap/>
            <w:vAlign w:val="center"/>
          </w:tcPr>
          <w:p w14:paraId="43C912EA" w14:textId="77777777" w:rsidR="00106798" w:rsidRPr="00265162" w:rsidRDefault="00106798" w:rsidP="006E5FA3">
            <w:pPr>
              <w:jc w:val="both"/>
              <w:rPr>
                <w:color w:val="000000"/>
                <w:sz w:val="20"/>
                <w:szCs w:val="20"/>
                <w:lang w:val="en-GB"/>
              </w:rPr>
            </w:pPr>
            <w:r>
              <w:rPr>
                <w:color w:val="000000"/>
                <w:sz w:val="20"/>
                <w:szCs w:val="20"/>
                <w:lang w:val="en-GB"/>
              </w:rPr>
              <w:t>Year dummies</w:t>
            </w:r>
          </w:p>
        </w:tc>
        <w:tc>
          <w:tcPr>
            <w:tcW w:w="3228" w:type="dxa"/>
            <w:tcBorders>
              <w:top w:val="nil"/>
              <w:left w:val="nil"/>
              <w:bottom w:val="single" w:sz="18" w:space="0" w:color="auto"/>
              <w:right w:val="nil"/>
            </w:tcBorders>
            <w:shd w:val="clear" w:color="auto" w:fill="auto"/>
            <w:noWrap/>
            <w:vAlign w:val="center"/>
          </w:tcPr>
          <w:p w14:paraId="13E7808A" w14:textId="77777777" w:rsidR="00106798" w:rsidRPr="00265162" w:rsidRDefault="00106798" w:rsidP="006E5FA3">
            <w:pPr>
              <w:jc w:val="both"/>
              <w:rPr>
                <w:color w:val="000000"/>
                <w:sz w:val="20"/>
                <w:szCs w:val="20"/>
                <w:lang w:val="en-GB"/>
              </w:rPr>
            </w:pPr>
            <w:r>
              <w:rPr>
                <w:color w:val="000000"/>
                <w:sz w:val="20"/>
                <w:szCs w:val="20"/>
                <w:lang w:val="en-GB"/>
              </w:rPr>
              <w:t xml:space="preserve">  Yes</w:t>
            </w:r>
          </w:p>
        </w:tc>
        <w:tc>
          <w:tcPr>
            <w:tcW w:w="1569" w:type="dxa"/>
            <w:tcBorders>
              <w:top w:val="nil"/>
              <w:left w:val="nil"/>
              <w:bottom w:val="single" w:sz="18" w:space="0" w:color="auto"/>
              <w:right w:val="nil"/>
            </w:tcBorders>
            <w:vAlign w:val="center"/>
          </w:tcPr>
          <w:p w14:paraId="333AE655" w14:textId="77777777" w:rsidR="00106798" w:rsidRPr="00187D83" w:rsidRDefault="00106798" w:rsidP="006E5FA3">
            <w:pPr>
              <w:jc w:val="both"/>
              <w:rPr>
                <w:color w:val="000000"/>
                <w:sz w:val="20"/>
                <w:szCs w:val="20"/>
                <w:lang w:val="en-GB"/>
              </w:rPr>
            </w:pPr>
            <w:r w:rsidRPr="00187D83">
              <w:rPr>
                <w:color w:val="000000"/>
                <w:sz w:val="20"/>
                <w:szCs w:val="20"/>
              </w:rPr>
              <w:t xml:space="preserve">   Yes </w:t>
            </w:r>
          </w:p>
        </w:tc>
      </w:tr>
    </w:tbl>
    <w:p w14:paraId="0A57EB79" w14:textId="77777777" w:rsidR="00106798" w:rsidRPr="00265162" w:rsidRDefault="00106798" w:rsidP="00106798">
      <w:pPr>
        <w:spacing w:line="216" w:lineRule="auto"/>
        <w:jc w:val="both"/>
        <w:rPr>
          <w:sz w:val="16"/>
          <w:szCs w:val="16"/>
          <w:lang w:val="en-GB"/>
        </w:rPr>
      </w:pPr>
      <w:r w:rsidRPr="00265162">
        <w:rPr>
          <w:sz w:val="16"/>
          <w:szCs w:val="16"/>
          <w:lang w:val="en-GB"/>
        </w:rPr>
        <w:t>Notes: standard errors in parentheses</w:t>
      </w:r>
    </w:p>
    <w:p w14:paraId="69F1406B" w14:textId="77777777" w:rsidR="00106798" w:rsidRPr="00265162" w:rsidRDefault="00106798" w:rsidP="00106798">
      <w:pPr>
        <w:spacing w:line="216" w:lineRule="auto"/>
        <w:jc w:val="both"/>
        <w:rPr>
          <w:sz w:val="16"/>
          <w:szCs w:val="16"/>
          <w:lang w:val="en-GB"/>
        </w:rPr>
      </w:pPr>
      <w:r w:rsidRPr="00265162">
        <w:rPr>
          <w:sz w:val="16"/>
          <w:szCs w:val="16"/>
          <w:lang w:val="en-GB"/>
        </w:rPr>
        <w:t>* Significant at 10%</w:t>
      </w:r>
    </w:p>
    <w:p w14:paraId="6741434D" w14:textId="77777777" w:rsidR="00106798" w:rsidRPr="00265162" w:rsidRDefault="00106798" w:rsidP="00106798">
      <w:pPr>
        <w:spacing w:line="216" w:lineRule="auto"/>
        <w:jc w:val="both"/>
        <w:rPr>
          <w:sz w:val="16"/>
          <w:szCs w:val="16"/>
          <w:lang w:val="en-GB"/>
        </w:rPr>
      </w:pPr>
      <w:r w:rsidRPr="00265162">
        <w:rPr>
          <w:sz w:val="16"/>
          <w:szCs w:val="16"/>
          <w:lang w:val="en-GB"/>
        </w:rPr>
        <w:t>** Significant at 5%</w:t>
      </w:r>
    </w:p>
    <w:p w14:paraId="4DBFD988" w14:textId="77777777" w:rsidR="00106798" w:rsidRPr="00265162" w:rsidRDefault="00106798" w:rsidP="00106798">
      <w:pPr>
        <w:spacing w:line="216" w:lineRule="auto"/>
        <w:jc w:val="both"/>
        <w:rPr>
          <w:sz w:val="16"/>
          <w:szCs w:val="16"/>
          <w:lang w:val="en-GB"/>
        </w:rPr>
      </w:pPr>
      <w:r w:rsidRPr="00265162">
        <w:rPr>
          <w:sz w:val="16"/>
          <w:szCs w:val="16"/>
          <w:lang w:val="en-GB"/>
        </w:rPr>
        <w:t xml:space="preserve">*** Significant at 1% </w:t>
      </w:r>
    </w:p>
    <w:p w14:paraId="7C3F615B" w14:textId="2346DD63" w:rsidR="00106798" w:rsidRPr="00187D83" w:rsidRDefault="00106798" w:rsidP="0092471A">
      <w:pPr>
        <w:spacing w:before="120" w:after="120" w:line="276" w:lineRule="auto"/>
        <w:jc w:val="both"/>
        <w:rPr>
          <w:sz w:val="22"/>
          <w:szCs w:val="22"/>
          <w:lang w:val="en-GB"/>
        </w:rPr>
      </w:pPr>
      <w:r w:rsidRPr="00187D83">
        <w:rPr>
          <w:sz w:val="22"/>
          <w:szCs w:val="22"/>
          <w:lang w:val="en-GB"/>
        </w:rPr>
        <w:t xml:space="preserve">Additionally, estimates were made on the channels of corruption (degradation of institutions) and the exchange rate (Dutch disease) (see the table in annex A3). The presence of oil resources lowers the value of the corruption perception index. In other words, the importance of oil exports </w:t>
      </w:r>
      <w:r w:rsidR="002133CD" w:rsidRPr="00187D83">
        <w:rPr>
          <w:sz w:val="22"/>
          <w:szCs w:val="22"/>
          <w:lang w:val="en-GB"/>
        </w:rPr>
        <w:t>favours</w:t>
      </w:r>
      <w:r w:rsidRPr="00187D83">
        <w:rPr>
          <w:sz w:val="22"/>
          <w:szCs w:val="22"/>
          <w:lang w:val="en-GB"/>
        </w:rPr>
        <w:t xml:space="preserve"> corruption in African countries (in the public sector). This index captures the event in part of a country and most often the public administration. Thus, the effect of oil resources only passes through the channel of the degradation of institutions. When these are well controlled, the oil endowment could be a lever for economic diversification in Africa. However, renewable (agricultural) resources pass through the exchange rate channel and through the degradation of institutions, but the impact is more detrimental with the exchange rate channel. In other words, the high concentration of agricultural resources in exports is associated with a depreciation of the exchange rate of African countries and a low level of corruption. This simply means that the currency tends to depreciate with the increase in agricultural exports. So, we can say that the negative effect of resources is not explained by Dutch disease. Quite simply because, the literature suggested that the Dutch disease affects the agricultural sector in developing countries, due to its poor industrialization. This affirmation is not verified in Africa.</w:t>
      </w:r>
    </w:p>
    <w:p w14:paraId="2686D4CC" w14:textId="6FA7559C" w:rsidR="00106798" w:rsidRPr="00187D83" w:rsidRDefault="00106798" w:rsidP="0092471A">
      <w:pPr>
        <w:spacing w:before="120" w:after="120" w:line="276" w:lineRule="auto"/>
        <w:jc w:val="both"/>
        <w:rPr>
          <w:sz w:val="22"/>
          <w:szCs w:val="22"/>
          <w:lang w:val="en-GB"/>
        </w:rPr>
      </w:pPr>
      <w:r w:rsidRPr="00187D83">
        <w:rPr>
          <w:sz w:val="22"/>
          <w:szCs w:val="22"/>
          <w:lang w:val="en-GB"/>
        </w:rPr>
        <w:t>To check if the relationships of our results could be interpreted as causal, additional estimates were made with lagged resource variables (see appendix A4-A6). The results taken as a whole show that with regard to the diversification index, the resource coefficients appear insignificant, but, with the count indicator, we see a significance of non-renewable natural</w:t>
      </w:r>
      <w:r w:rsidRPr="00187D83" w:rsidDel="00254EBE">
        <w:rPr>
          <w:sz w:val="22"/>
          <w:szCs w:val="22"/>
          <w:lang w:val="en-GB"/>
        </w:rPr>
        <w:t xml:space="preserve"> </w:t>
      </w:r>
      <w:r w:rsidRPr="00187D83">
        <w:rPr>
          <w:sz w:val="22"/>
          <w:szCs w:val="22"/>
          <w:lang w:val="en-GB"/>
        </w:rPr>
        <w:t xml:space="preserve">variables. Oil exports tend to decrease the number of exported products. Notwithstanding, natural gas, which had no impact on the basic estimates, appears significantly positive. These dependency measures taken separately show the different results </w:t>
      </w:r>
      <w:r w:rsidRPr="00187D83">
        <w:rPr>
          <w:sz w:val="22"/>
          <w:szCs w:val="22"/>
          <w:lang w:val="en-GB"/>
        </w:rPr>
        <w:lastRenderedPageBreak/>
        <w:t xml:space="preserve">as taken globally. Indeed, taken from the point of view of exports, they show that only oil resources appear to be negatively significant. On the other hand, the presence of oil and agricultural resources in national product tends to decrease the number of products in the export basket. In other words, their strong presence in economic activity </w:t>
      </w:r>
      <w:r w:rsidR="00E05CF2" w:rsidRPr="00187D83">
        <w:rPr>
          <w:sz w:val="22"/>
          <w:szCs w:val="22"/>
          <w:lang w:val="en-GB"/>
        </w:rPr>
        <w:t>favours</w:t>
      </w:r>
      <w:r w:rsidRPr="00187D83">
        <w:rPr>
          <w:sz w:val="22"/>
          <w:szCs w:val="22"/>
          <w:lang w:val="en-GB"/>
        </w:rPr>
        <w:t xml:space="preserve"> the reduction of the number of exported products. </w:t>
      </w:r>
    </w:p>
    <w:p w14:paraId="1D9E6FF3" w14:textId="234DDFBC" w:rsidR="00106798" w:rsidRPr="00187D83" w:rsidRDefault="00F1684F" w:rsidP="0092471A">
      <w:pPr>
        <w:spacing w:before="120" w:after="120" w:line="276" w:lineRule="auto"/>
        <w:jc w:val="both"/>
        <w:rPr>
          <w:sz w:val="22"/>
          <w:szCs w:val="22"/>
          <w:lang w:val="en-GB"/>
        </w:rPr>
      </w:pPr>
      <w:r w:rsidRPr="00187D83">
        <w:rPr>
          <w:sz w:val="22"/>
          <w:szCs w:val="22"/>
          <w:lang w:val="en-GB"/>
        </w:rPr>
        <w:t>E</w:t>
      </w:r>
      <w:r w:rsidR="00106798" w:rsidRPr="00187D83">
        <w:rPr>
          <w:sz w:val="22"/>
          <w:szCs w:val="22"/>
          <w:lang w:val="en-GB"/>
        </w:rPr>
        <w:t xml:space="preserve">stimates of the resource variables on the different channels have been made (see tables in the appendix A7). The results show that the effect of natural resource passes through the exchange rate channel. Only the negative effect of non-renewable resources (oil and gas) passes through this channel. Indeed, the impact of the presence of oil in exports passes through the channel of the depreciation of the exchange rate. However, the impact of the presence of natural gas in exports and domestic production is captured only through the exchange rate channel. The strong presence of non-renewable resources </w:t>
      </w:r>
      <w:r w:rsidR="00E05CF2" w:rsidRPr="00187D83">
        <w:rPr>
          <w:sz w:val="22"/>
          <w:szCs w:val="22"/>
          <w:lang w:val="en-GB"/>
        </w:rPr>
        <w:t>favours</w:t>
      </w:r>
      <w:r w:rsidR="00106798" w:rsidRPr="00187D83">
        <w:rPr>
          <w:sz w:val="22"/>
          <w:szCs w:val="22"/>
          <w:lang w:val="en-GB"/>
        </w:rPr>
        <w:t xml:space="preserve"> the depreciation of the national currency. </w:t>
      </w:r>
    </w:p>
    <w:p w14:paraId="62398EF3" w14:textId="5BDFC421" w:rsidR="00106798" w:rsidRPr="00187D83" w:rsidRDefault="00106798" w:rsidP="0092471A">
      <w:pPr>
        <w:spacing w:before="120" w:after="120" w:line="276" w:lineRule="auto"/>
        <w:jc w:val="both"/>
        <w:rPr>
          <w:sz w:val="22"/>
          <w:szCs w:val="22"/>
          <w:lang w:val="en-GB"/>
        </w:rPr>
      </w:pPr>
      <w:r w:rsidRPr="00187D83">
        <w:rPr>
          <w:sz w:val="22"/>
          <w:szCs w:val="22"/>
          <w:lang w:val="en-GB"/>
        </w:rPr>
        <w:t>So, we can conclude that these results can be interpreted causal or correlated depending on the angle of analysis. Thus, from the results obtained from the point of view of the diversification index, we can say that the relationship is no more than a correlation, because the lagged values of the resources turn out to be insignificant. Therefore, we can say that the analysis cannot identify causal effects. However, from the point of view of the count indicator, non-renewable resources (oil and natural gas) and renewable (agricultural products) turn out to be significant, so the relationship is nothing more than causality.</w:t>
      </w:r>
    </w:p>
    <w:p w14:paraId="327407C5" w14:textId="285AEBFB" w:rsidR="00E05CF2" w:rsidRPr="00187D83" w:rsidRDefault="00E05CF2" w:rsidP="00E05CF2">
      <w:pPr>
        <w:spacing w:before="120" w:after="120"/>
        <w:jc w:val="both"/>
        <w:rPr>
          <w:sz w:val="22"/>
          <w:szCs w:val="22"/>
          <w:lang w:val="en-GB"/>
        </w:rPr>
      </w:pPr>
    </w:p>
    <w:p w14:paraId="431BC6BD" w14:textId="1BA4103D" w:rsidR="00E05CF2" w:rsidRPr="00187D83" w:rsidRDefault="00E05CF2" w:rsidP="00E05CF2">
      <w:pPr>
        <w:spacing w:before="120" w:after="120"/>
        <w:jc w:val="both"/>
        <w:rPr>
          <w:sz w:val="22"/>
          <w:szCs w:val="22"/>
          <w:lang w:val="en-GB"/>
        </w:rPr>
      </w:pPr>
    </w:p>
    <w:p w14:paraId="69553BD8" w14:textId="1F28760A" w:rsidR="00E05CF2" w:rsidRPr="00187D83" w:rsidRDefault="00E05CF2" w:rsidP="00E05CF2">
      <w:pPr>
        <w:spacing w:before="120" w:after="120"/>
        <w:jc w:val="both"/>
        <w:rPr>
          <w:sz w:val="22"/>
          <w:szCs w:val="22"/>
          <w:lang w:val="en-GB"/>
        </w:rPr>
      </w:pPr>
    </w:p>
    <w:p w14:paraId="6E451DEB" w14:textId="271A2304" w:rsidR="005B4727" w:rsidRPr="00187D83" w:rsidRDefault="005B4727" w:rsidP="00E05CF2">
      <w:pPr>
        <w:spacing w:before="120" w:after="120"/>
        <w:jc w:val="both"/>
        <w:rPr>
          <w:sz w:val="22"/>
          <w:szCs w:val="22"/>
          <w:lang w:val="en-GB"/>
        </w:rPr>
      </w:pPr>
    </w:p>
    <w:p w14:paraId="30BE1E61" w14:textId="08A0457C" w:rsidR="00660A3E" w:rsidRPr="00187D83" w:rsidRDefault="00660A3E" w:rsidP="00E05CF2">
      <w:pPr>
        <w:spacing w:before="120" w:after="120"/>
        <w:jc w:val="both"/>
        <w:rPr>
          <w:sz w:val="22"/>
          <w:szCs w:val="22"/>
          <w:lang w:val="en-GB"/>
        </w:rPr>
      </w:pPr>
    </w:p>
    <w:p w14:paraId="07965C26" w14:textId="2E59D6D4" w:rsidR="00660A3E" w:rsidRPr="00187D83" w:rsidRDefault="00660A3E" w:rsidP="00E05CF2">
      <w:pPr>
        <w:spacing w:before="120" w:after="120"/>
        <w:jc w:val="both"/>
        <w:rPr>
          <w:sz w:val="22"/>
          <w:szCs w:val="22"/>
          <w:lang w:val="en-GB"/>
        </w:rPr>
      </w:pPr>
    </w:p>
    <w:p w14:paraId="47933F42" w14:textId="76EEA250" w:rsidR="00660A3E" w:rsidRPr="00187D83" w:rsidRDefault="00660A3E" w:rsidP="00E05CF2">
      <w:pPr>
        <w:spacing w:before="120" w:after="120"/>
        <w:jc w:val="both"/>
        <w:rPr>
          <w:sz w:val="22"/>
          <w:szCs w:val="22"/>
          <w:lang w:val="en-GB"/>
        </w:rPr>
      </w:pPr>
    </w:p>
    <w:p w14:paraId="3BD5C103" w14:textId="125A63F0" w:rsidR="00660A3E" w:rsidRDefault="00660A3E" w:rsidP="00E05CF2">
      <w:pPr>
        <w:spacing w:before="120" w:after="120"/>
        <w:jc w:val="both"/>
        <w:rPr>
          <w:lang w:val="en-GB"/>
        </w:rPr>
      </w:pPr>
    </w:p>
    <w:p w14:paraId="30B8AB7B" w14:textId="3797577D" w:rsidR="00660A3E" w:rsidRDefault="00660A3E" w:rsidP="00E05CF2">
      <w:pPr>
        <w:spacing w:before="120" w:after="120"/>
        <w:jc w:val="both"/>
        <w:rPr>
          <w:lang w:val="en-GB"/>
        </w:rPr>
      </w:pPr>
    </w:p>
    <w:p w14:paraId="44042D07" w14:textId="6F403E7B" w:rsidR="00660A3E" w:rsidRDefault="00660A3E" w:rsidP="00E05CF2">
      <w:pPr>
        <w:spacing w:before="120" w:after="120"/>
        <w:jc w:val="both"/>
        <w:rPr>
          <w:lang w:val="en-GB"/>
        </w:rPr>
      </w:pPr>
    </w:p>
    <w:p w14:paraId="0EA9E5D4" w14:textId="7D8D0576" w:rsidR="00660A3E" w:rsidRDefault="00660A3E" w:rsidP="00E05CF2">
      <w:pPr>
        <w:spacing w:before="120" w:after="120"/>
        <w:jc w:val="both"/>
        <w:rPr>
          <w:lang w:val="en-GB"/>
        </w:rPr>
      </w:pPr>
    </w:p>
    <w:p w14:paraId="26177BBA" w14:textId="6DF24BC9" w:rsidR="00F1684F" w:rsidRDefault="00F1684F" w:rsidP="00E05CF2">
      <w:pPr>
        <w:spacing w:before="120" w:after="120"/>
        <w:jc w:val="both"/>
        <w:rPr>
          <w:lang w:val="en-GB"/>
        </w:rPr>
      </w:pPr>
    </w:p>
    <w:p w14:paraId="03524739" w14:textId="06830A16" w:rsidR="00F1684F" w:rsidRDefault="00F1684F" w:rsidP="00E05CF2">
      <w:pPr>
        <w:spacing w:before="120" w:after="120"/>
        <w:jc w:val="both"/>
        <w:rPr>
          <w:lang w:val="en-GB"/>
        </w:rPr>
      </w:pPr>
    </w:p>
    <w:p w14:paraId="6C26A032" w14:textId="20DC8376" w:rsidR="00F1684F" w:rsidRDefault="00F1684F" w:rsidP="00E05CF2">
      <w:pPr>
        <w:spacing w:before="120" w:after="120"/>
        <w:jc w:val="both"/>
        <w:rPr>
          <w:lang w:val="en-GB"/>
        </w:rPr>
      </w:pPr>
    </w:p>
    <w:p w14:paraId="46AC0063" w14:textId="77777777" w:rsidR="00F1684F" w:rsidRDefault="00F1684F" w:rsidP="00E05CF2">
      <w:pPr>
        <w:spacing w:before="120" w:after="120"/>
        <w:jc w:val="both"/>
        <w:rPr>
          <w:lang w:val="en-GB"/>
        </w:rPr>
      </w:pPr>
    </w:p>
    <w:p w14:paraId="622B05D2" w14:textId="77777777" w:rsidR="00660A3E" w:rsidRDefault="00660A3E" w:rsidP="00E05CF2">
      <w:pPr>
        <w:spacing w:before="120" w:after="120"/>
        <w:jc w:val="both"/>
        <w:rPr>
          <w:lang w:val="en-GB"/>
        </w:rPr>
      </w:pPr>
    </w:p>
    <w:p w14:paraId="609D633C" w14:textId="4F97AA7C" w:rsidR="005B4727" w:rsidRDefault="005B4727" w:rsidP="00E05CF2">
      <w:pPr>
        <w:spacing w:before="120" w:after="120"/>
        <w:jc w:val="both"/>
        <w:rPr>
          <w:lang w:val="en-GB"/>
        </w:rPr>
      </w:pPr>
    </w:p>
    <w:p w14:paraId="08742CB2" w14:textId="6BE34D60" w:rsidR="00F1684F" w:rsidRDefault="00F1684F" w:rsidP="00E05CF2">
      <w:pPr>
        <w:spacing w:before="120" w:after="120"/>
        <w:jc w:val="both"/>
        <w:rPr>
          <w:lang w:val="en-GB"/>
        </w:rPr>
      </w:pPr>
    </w:p>
    <w:p w14:paraId="0A1C5C3B" w14:textId="7D0AFCC0" w:rsidR="00F1684F" w:rsidRDefault="00F1684F" w:rsidP="00E05CF2">
      <w:pPr>
        <w:spacing w:before="120" w:after="120"/>
        <w:jc w:val="both"/>
        <w:rPr>
          <w:lang w:val="en-GB"/>
        </w:rPr>
      </w:pPr>
    </w:p>
    <w:p w14:paraId="298F503B" w14:textId="7A05B249" w:rsidR="00F1684F" w:rsidRDefault="00F1684F" w:rsidP="00E05CF2">
      <w:pPr>
        <w:spacing w:before="120" w:after="120"/>
        <w:jc w:val="both"/>
        <w:rPr>
          <w:lang w:val="en-GB"/>
        </w:rPr>
      </w:pPr>
    </w:p>
    <w:p w14:paraId="479585F7" w14:textId="4E4140DA" w:rsidR="00F1684F" w:rsidRDefault="00F1684F" w:rsidP="00E05CF2">
      <w:pPr>
        <w:spacing w:before="120" w:after="120"/>
        <w:jc w:val="both"/>
        <w:rPr>
          <w:lang w:val="en-GB"/>
        </w:rPr>
      </w:pPr>
    </w:p>
    <w:p w14:paraId="3861C928" w14:textId="77777777" w:rsidR="00F1684F" w:rsidRPr="00265162" w:rsidRDefault="00F1684F" w:rsidP="00E05CF2">
      <w:pPr>
        <w:spacing w:before="120" w:after="120"/>
        <w:jc w:val="both"/>
        <w:rPr>
          <w:lang w:val="en-GB"/>
        </w:rPr>
      </w:pPr>
    </w:p>
    <w:p w14:paraId="33091D95" w14:textId="474CBB64" w:rsidR="00106798" w:rsidRPr="00AC0613" w:rsidRDefault="00106798" w:rsidP="00AC0613">
      <w:pPr>
        <w:pStyle w:val="Paragraphedeliste"/>
        <w:numPr>
          <w:ilvl w:val="0"/>
          <w:numId w:val="8"/>
        </w:numPr>
        <w:spacing w:before="120" w:after="120"/>
        <w:jc w:val="both"/>
        <w:rPr>
          <w:b/>
          <w:bCs/>
          <w:lang w:val="en-GB"/>
        </w:rPr>
      </w:pPr>
      <w:r w:rsidRPr="00AC0613">
        <w:rPr>
          <w:b/>
          <w:bCs/>
          <w:lang w:val="en-GB"/>
        </w:rPr>
        <w:lastRenderedPageBreak/>
        <w:t>CONCLUSION</w:t>
      </w:r>
    </w:p>
    <w:p w14:paraId="7FC0A26F" w14:textId="7306F44E" w:rsidR="00106798" w:rsidRPr="0092471A" w:rsidRDefault="00106798" w:rsidP="0092471A">
      <w:pPr>
        <w:spacing w:before="120" w:after="120" w:line="276" w:lineRule="auto"/>
        <w:jc w:val="both"/>
        <w:rPr>
          <w:sz w:val="22"/>
          <w:szCs w:val="22"/>
          <w:lang w:val="en-GB"/>
        </w:rPr>
      </w:pPr>
      <w:r w:rsidRPr="0092471A">
        <w:rPr>
          <w:sz w:val="22"/>
          <w:szCs w:val="22"/>
          <w:lang w:val="en-GB"/>
        </w:rPr>
        <w:t xml:space="preserve">This research allowed a vision into the factors determining economic diversification in Africa. These are the contribution of natural resources (renewable and non-renewable), income level, infrastructure sector, exchange rate and corruption. Through our methodological approach based on two indicators for measuring diversification: namely count of active product lines and the standardized Herfindahl Hirschman index. We were able to </w:t>
      </w:r>
      <w:r w:rsidR="00E05CF2" w:rsidRPr="0092471A">
        <w:rPr>
          <w:sz w:val="22"/>
          <w:szCs w:val="22"/>
          <w:lang w:val="en-GB"/>
        </w:rPr>
        <w:t>analyse</w:t>
      </w:r>
      <w:r w:rsidRPr="0092471A">
        <w:rPr>
          <w:sz w:val="22"/>
          <w:szCs w:val="22"/>
          <w:lang w:val="en-GB"/>
        </w:rPr>
        <w:t>, within the framework of fixed-effects model, the effect of dependence on natural resources from two angles: first, relative to countries' trade (%Export) and then, relative to national production (%GDP). Estimations of natural resource variables on corruption (degradation of institutions) and on the exchange rate (Dutch disease) have identified the different channels that can capture the effect of natural resources on the economic diversification of African countries.</w:t>
      </w:r>
    </w:p>
    <w:p w14:paraId="1C247D34" w14:textId="4C0B6A30" w:rsidR="00106798" w:rsidRPr="0092471A" w:rsidRDefault="00106798" w:rsidP="0092471A">
      <w:pPr>
        <w:spacing w:before="120" w:after="120" w:line="276" w:lineRule="auto"/>
        <w:jc w:val="both"/>
        <w:rPr>
          <w:sz w:val="22"/>
          <w:szCs w:val="22"/>
          <w:lang w:val="en-GB"/>
        </w:rPr>
      </w:pPr>
      <w:r w:rsidRPr="0092471A">
        <w:rPr>
          <w:sz w:val="22"/>
          <w:szCs w:val="22"/>
          <w:lang w:val="en-GB"/>
        </w:rPr>
        <w:t xml:space="preserve">The results of this article </w:t>
      </w:r>
      <w:r w:rsidR="00496536">
        <w:rPr>
          <w:sz w:val="22"/>
          <w:szCs w:val="22"/>
          <w:lang w:val="en-GB"/>
        </w:rPr>
        <w:t>suggest</w:t>
      </w:r>
      <w:r w:rsidRPr="0092471A">
        <w:rPr>
          <w:sz w:val="22"/>
          <w:szCs w:val="22"/>
          <w:lang w:val="en-GB"/>
        </w:rPr>
        <w:t xml:space="preserve"> that renewable and non-renewable natural resources have a negative effect on the level of African economic diversification. This effect is felt when </w:t>
      </w:r>
      <w:r w:rsidR="00E05CF2" w:rsidRPr="0092471A">
        <w:rPr>
          <w:sz w:val="22"/>
          <w:szCs w:val="22"/>
          <w:lang w:val="en-GB"/>
        </w:rPr>
        <w:t>analysed</w:t>
      </w:r>
      <w:r w:rsidRPr="0092471A">
        <w:rPr>
          <w:sz w:val="22"/>
          <w:szCs w:val="22"/>
          <w:lang w:val="en-GB"/>
        </w:rPr>
        <w:t xml:space="preserve"> from an export perspective. This confirms the specialization of African countries in raw materials (renewable and / or non-renewable). In addition, these negative effects are captured by the channel of the degradation of institutions (oil </w:t>
      </w:r>
      <w:r w:rsidR="00496536">
        <w:rPr>
          <w:sz w:val="22"/>
          <w:szCs w:val="22"/>
          <w:lang w:val="en-GB"/>
        </w:rPr>
        <w:t xml:space="preserve">and </w:t>
      </w:r>
      <w:r w:rsidRPr="0092471A">
        <w:rPr>
          <w:sz w:val="22"/>
          <w:szCs w:val="22"/>
          <w:lang w:val="en-GB"/>
        </w:rPr>
        <w:t>agricultural resources) and that of the exchange rate (agricultural resources). The difference in the results of our two estimates (count and HHIN) lies in the standard approach to measure diversification. Indeed, the count indicator only captures the extensive margin of diversification (</w:t>
      </w:r>
      <w:r w:rsidR="00E05CF2" w:rsidRPr="0092471A">
        <w:rPr>
          <w:sz w:val="22"/>
          <w:szCs w:val="22"/>
          <w:lang w:val="en-GB"/>
        </w:rPr>
        <w:t>i.e.,</w:t>
      </w:r>
      <w:r w:rsidRPr="0092471A">
        <w:rPr>
          <w:sz w:val="22"/>
          <w:szCs w:val="22"/>
          <w:lang w:val="en-GB"/>
        </w:rPr>
        <w:t xml:space="preserve"> adding products) and does not take into account the weighting of products. However, the diversification index captures both the margins of diversification (extensive and intensive). </w:t>
      </w:r>
    </w:p>
    <w:p w14:paraId="3EE3F78D" w14:textId="77777777" w:rsidR="00106798" w:rsidRPr="0092471A" w:rsidRDefault="00106798" w:rsidP="0092471A">
      <w:pPr>
        <w:spacing w:before="120" w:after="120" w:line="276" w:lineRule="auto"/>
        <w:jc w:val="both"/>
        <w:rPr>
          <w:sz w:val="22"/>
          <w:szCs w:val="22"/>
          <w:lang w:val="en-GB"/>
        </w:rPr>
      </w:pPr>
      <w:r w:rsidRPr="0092471A">
        <w:rPr>
          <w:sz w:val="22"/>
          <w:szCs w:val="22"/>
          <w:lang w:val="en-GB"/>
        </w:rPr>
        <w:t>Thus, the results of this study imply a certain complexity in the diversification of the export supply basket of African countries which draws its source from the diversity of explanatory factors, some of which relate to the presence of natural resources in exports and different channels. The contribution of these factors can be the subject of measures of public interventions aimed at reducing dependence on resources and increasing the level of economic diversification in Africa.</w:t>
      </w:r>
    </w:p>
    <w:p w14:paraId="4A9CB6E3" w14:textId="5B75E5E1" w:rsidR="00106798" w:rsidRPr="0092471A" w:rsidRDefault="00106798" w:rsidP="0092471A">
      <w:pPr>
        <w:spacing w:before="120" w:after="120" w:line="276" w:lineRule="auto"/>
        <w:jc w:val="both"/>
        <w:rPr>
          <w:sz w:val="22"/>
          <w:szCs w:val="22"/>
          <w:lang w:val="en-GB"/>
        </w:rPr>
      </w:pPr>
      <w:r w:rsidRPr="0092471A">
        <w:rPr>
          <w:sz w:val="22"/>
          <w:szCs w:val="22"/>
          <w:lang w:val="en-GB"/>
        </w:rPr>
        <w:t xml:space="preserve">Therefore, it would be necessary for the African continent to diversify its supply portfolio in order to avoid commodity price shocks. African countries must also then strengthen their institutional quality by fighting corruption in certain countries through transparency on the exploitation and export of natural resources while establishing systems which can help citizens to have clear information on the use of these. The public sector must also ensure transparency in the signing of contracts, to avoid corruption abuses. And finally, they must orient the agricultural sector to processing, which could encourage the breakthrough of new products. This sector could be a good strategy for the diversification of African countries because several agricultural products are susceptible to transformation and each African country has at least one agricultural product, which could develop the agro-industrial sector of the continent. </w:t>
      </w:r>
    </w:p>
    <w:p w14:paraId="7920F40F" w14:textId="4AD9B04B" w:rsidR="00106798" w:rsidRPr="0092471A" w:rsidRDefault="00106798" w:rsidP="0092471A">
      <w:pPr>
        <w:spacing w:before="120" w:after="120" w:line="276" w:lineRule="auto"/>
        <w:jc w:val="both"/>
        <w:rPr>
          <w:sz w:val="22"/>
          <w:szCs w:val="22"/>
          <w:lang w:val="en-GB"/>
        </w:rPr>
      </w:pPr>
      <w:r w:rsidRPr="0092471A">
        <w:rPr>
          <w:sz w:val="22"/>
          <w:szCs w:val="22"/>
          <w:lang w:val="en-GB"/>
        </w:rPr>
        <w:t>For future research, authors may incorporate other variables that may affect the diversification of Africa, to broaden the analysis. Our analysis concerns only 41 African countries, some countries in Central Africa, which is the most abundant part of the continent's natural resources, are not included, due to the lack of data. Their availability could enrich such a study. Oil and or natural gas producing countries are also underrepresented due to the lack of information.</w:t>
      </w:r>
    </w:p>
    <w:p w14:paraId="0CAF0B38" w14:textId="3F510E1B" w:rsidR="0096026B" w:rsidRDefault="0096026B" w:rsidP="0092471A">
      <w:pPr>
        <w:spacing w:before="100" w:beforeAutospacing="1" w:after="100" w:afterAutospacing="1" w:line="276" w:lineRule="auto"/>
        <w:jc w:val="both"/>
        <w:rPr>
          <w:b/>
          <w:bCs/>
          <w:i/>
          <w:iCs/>
          <w:sz w:val="22"/>
          <w:szCs w:val="22"/>
          <w:lang w:val="en-GB"/>
        </w:rPr>
      </w:pPr>
    </w:p>
    <w:p w14:paraId="2396E792" w14:textId="6F3E83A2" w:rsidR="0092471A" w:rsidRDefault="0092471A" w:rsidP="009E1D00">
      <w:pPr>
        <w:spacing w:before="100" w:beforeAutospacing="1" w:after="100" w:afterAutospacing="1"/>
        <w:jc w:val="both"/>
        <w:rPr>
          <w:b/>
          <w:bCs/>
          <w:i/>
          <w:iCs/>
          <w:sz w:val="22"/>
          <w:szCs w:val="22"/>
          <w:lang w:val="en-GB"/>
        </w:rPr>
      </w:pPr>
    </w:p>
    <w:p w14:paraId="5B950CD5" w14:textId="77777777" w:rsidR="005F1227" w:rsidRDefault="005F1227" w:rsidP="009E1D00">
      <w:pPr>
        <w:spacing w:before="100" w:beforeAutospacing="1" w:after="100" w:afterAutospacing="1"/>
        <w:jc w:val="both"/>
        <w:rPr>
          <w:b/>
          <w:bCs/>
          <w:i/>
          <w:iCs/>
          <w:sz w:val="22"/>
          <w:szCs w:val="22"/>
          <w:lang w:val="en-GB"/>
        </w:rPr>
      </w:pPr>
    </w:p>
    <w:p w14:paraId="1C4D140D" w14:textId="216C8773" w:rsidR="009E1D00" w:rsidRPr="00AE1DF6" w:rsidRDefault="009E1D00" w:rsidP="009E1D00">
      <w:pPr>
        <w:spacing w:before="100" w:beforeAutospacing="1" w:after="100" w:afterAutospacing="1"/>
        <w:jc w:val="both"/>
        <w:rPr>
          <w:sz w:val="21"/>
          <w:szCs w:val="21"/>
          <w:lang w:val="en-GB"/>
        </w:rPr>
      </w:pPr>
      <w:r w:rsidRPr="00AE1DF6">
        <w:rPr>
          <w:b/>
          <w:bCs/>
          <w:sz w:val="22"/>
          <w:szCs w:val="22"/>
          <w:lang w:val="en-GB"/>
        </w:rPr>
        <w:lastRenderedPageBreak/>
        <w:t>References</w:t>
      </w:r>
    </w:p>
    <w:p w14:paraId="590D1887" w14:textId="77777777" w:rsidR="0096026B" w:rsidRPr="00AE1DF6" w:rsidRDefault="0096026B" w:rsidP="009E1D00">
      <w:pPr>
        <w:spacing w:before="120" w:after="120" w:line="276" w:lineRule="auto"/>
        <w:jc w:val="both"/>
        <w:rPr>
          <w:sz w:val="21"/>
          <w:szCs w:val="21"/>
          <w:lang w:val="en-US"/>
        </w:rPr>
      </w:pPr>
      <w:r w:rsidRPr="00AE1DF6">
        <w:rPr>
          <w:sz w:val="21"/>
          <w:szCs w:val="21"/>
          <w:lang w:val="en-US"/>
        </w:rPr>
        <w:t>AfDB (2015) ‘</w:t>
      </w:r>
      <w:r w:rsidRPr="00AE1DF6">
        <w:rPr>
          <w:i/>
          <w:iCs/>
          <w:sz w:val="21"/>
          <w:szCs w:val="21"/>
          <w:lang w:val="en-US"/>
        </w:rPr>
        <w:t>African Development report: Growth, Poverty and Inequality Nexus: Overcoming Barriers to Sustainable Development’</w:t>
      </w:r>
      <w:r w:rsidRPr="00AE1DF6">
        <w:rPr>
          <w:sz w:val="21"/>
          <w:szCs w:val="21"/>
          <w:lang w:val="en-US"/>
        </w:rPr>
        <w:t xml:space="preserve">, 2015. </w:t>
      </w:r>
    </w:p>
    <w:p w14:paraId="6672EA54" w14:textId="5ED37EA8" w:rsidR="0096026B" w:rsidRPr="00AE1DF6" w:rsidRDefault="0096026B" w:rsidP="009E1D00">
      <w:pPr>
        <w:spacing w:before="120" w:after="120" w:line="276" w:lineRule="auto"/>
        <w:jc w:val="both"/>
        <w:rPr>
          <w:sz w:val="21"/>
          <w:szCs w:val="21"/>
          <w:lang w:val="en-US"/>
        </w:rPr>
      </w:pPr>
      <w:r w:rsidRPr="00AE1DF6">
        <w:rPr>
          <w:sz w:val="21"/>
          <w:szCs w:val="21"/>
          <w:lang w:val="en-US"/>
        </w:rPr>
        <w:t>AfDB/UNDP/OECD (2016) ‘</w:t>
      </w:r>
      <w:r w:rsidRPr="00AE1DF6">
        <w:rPr>
          <w:i/>
          <w:iCs/>
          <w:sz w:val="21"/>
          <w:szCs w:val="21"/>
          <w:lang w:val="en-US"/>
        </w:rPr>
        <w:t>African Economic Outlook 2016: Sustainable Cities and Structural Transformation’</w:t>
      </w:r>
      <w:r w:rsidRPr="00AE1DF6">
        <w:rPr>
          <w:sz w:val="21"/>
          <w:szCs w:val="21"/>
          <w:lang w:val="en-US"/>
        </w:rPr>
        <w:t>. OECD Paris edition.</w:t>
      </w:r>
    </w:p>
    <w:p w14:paraId="619478F2" w14:textId="77777777"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Agosin</w:t>
      </w:r>
      <w:proofErr w:type="spellEnd"/>
      <w:r w:rsidRPr="00AE1DF6">
        <w:rPr>
          <w:sz w:val="21"/>
          <w:szCs w:val="21"/>
          <w:lang w:val="en-US"/>
        </w:rPr>
        <w:t xml:space="preserve">, M. R, et D. </w:t>
      </w:r>
      <w:proofErr w:type="spellStart"/>
      <w:r w:rsidRPr="00AE1DF6">
        <w:rPr>
          <w:sz w:val="21"/>
          <w:szCs w:val="21"/>
          <w:lang w:val="en-US"/>
        </w:rPr>
        <w:t>Chanci</w:t>
      </w:r>
      <w:proofErr w:type="spellEnd"/>
      <w:r w:rsidRPr="00AE1DF6">
        <w:rPr>
          <w:sz w:val="21"/>
          <w:szCs w:val="21"/>
          <w:lang w:val="en-US"/>
        </w:rPr>
        <w:t xml:space="preserve"> (2013) ‘Export diversification dynamics in Latin America’. </w:t>
      </w:r>
      <w:r w:rsidRPr="00AE1DF6">
        <w:rPr>
          <w:i/>
          <w:sz w:val="21"/>
          <w:szCs w:val="21"/>
          <w:lang w:val="en-US"/>
        </w:rPr>
        <w:t>University Library of Munich, Germany</w:t>
      </w:r>
      <w:r w:rsidRPr="00AE1DF6">
        <w:rPr>
          <w:sz w:val="21"/>
          <w:szCs w:val="21"/>
          <w:lang w:val="en-US"/>
        </w:rPr>
        <w:t>. MPRA paper No. 44241.</w:t>
      </w:r>
    </w:p>
    <w:p w14:paraId="17F0D35A" w14:textId="2994F71D" w:rsidR="0096026B" w:rsidRPr="00AE1DF6" w:rsidRDefault="0096026B" w:rsidP="005B4727">
      <w:pPr>
        <w:jc w:val="both"/>
        <w:rPr>
          <w:sz w:val="21"/>
          <w:szCs w:val="21"/>
          <w:lang w:val="en-US"/>
        </w:rPr>
      </w:pPr>
      <w:r w:rsidRPr="00AE1DF6">
        <w:rPr>
          <w:sz w:val="21"/>
          <w:szCs w:val="21"/>
          <w:lang w:val="en-US"/>
        </w:rPr>
        <w:t>Ahmadov, A</w:t>
      </w:r>
      <w:r w:rsidR="00AE1DF6">
        <w:rPr>
          <w:sz w:val="21"/>
          <w:szCs w:val="21"/>
          <w:lang w:val="en-US"/>
        </w:rPr>
        <w:t>.</w:t>
      </w:r>
      <w:r w:rsidRPr="00AE1DF6">
        <w:rPr>
          <w:sz w:val="21"/>
          <w:szCs w:val="21"/>
          <w:lang w:val="en-US"/>
        </w:rPr>
        <w:t xml:space="preserve"> </w:t>
      </w:r>
      <w:r w:rsidR="00AE1DF6">
        <w:rPr>
          <w:sz w:val="21"/>
          <w:szCs w:val="21"/>
          <w:lang w:val="en-US"/>
        </w:rPr>
        <w:t>(</w:t>
      </w:r>
      <w:r w:rsidRPr="00AE1DF6">
        <w:rPr>
          <w:sz w:val="21"/>
          <w:szCs w:val="21"/>
          <w:lang w:val="en-US"/>
        </w:rPr>
        <w:t>2014</w:t>
      </w:r>
      <w:r w:rsidR="00AE1DF6">
        <w:rPr>
          <w:sz w:val="21"/>
          <w:szCs w:val="21"/>
          <w:lang w:val="en-US"/>
        </w:rPr>
        <w:t>)</w:t>
      </w:r>
      <w:r w:rsidRPr="00AE1DF6">
        <w:rPr>
          <w:sz w:val="21"/>
          <w:szCs w:val="21"/>
          <w:lang w:val="en-US"/>
        </w:rPr>
        <w:t xml:space="preserve"> ‘Blocking the Pathway Out of the Resource Curse.’ </w:t>
      </w:r>
      <w:r w:rsidRPr="00AE1DF6">
        <w:rPr>
          <w:i/>
          <w:iCs/>
          <w:sz w:val="21"/>
          <w:szCs w:val="21"/>
          <w:lang w:val="en-US"/>
        </w:rPr>
        <w:t>Global Economic Governance</w:t>
      </w:r>
      <w:r w:rsidRPr="00AE1DF6">
        <w:rPr>
          <w:sz w:val="21"/>
          <w:szCs w:val="21"/>
          <w:lang w:val="en-US"/>
        </w:rPr>
        <w:t xml:space="preserve"> Working Paper. University of Oxford, </w:t>
      </w:r>
    </w:p>
    <w:p w14:paraId="0CE8EBB4" w14:textId="77777777"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Alsharif</w:t>
      </w:r>
      <w:proofErr w:type="spellEnd"/>
      <w:r w:rsidRPr="00AE1DF6">
        <w:rPr>
          <w:sz w:val="21"/>
          <w:szCs w:val="21"/>
          <w:lang w:val="en-US"/>
        </w:rPr>
        <w:t xml:space="preserve">, N., S. </w:t>
      </w:r>
      <w:r w:rsidRPr="00AE1DF6">
        <w:rPr>
          <w:color w:val="000000"/>
          <w:sz w:val="21"/>
          <w:szCs w:val="21"/>
          <w:lang w:val="en-US"/>
        </w:rPr>
        <w:t>Bhattacharyya</w:t>
      </w:r>
      <w:r w:rsidRPr="00AE1DF6">
        <w:rPr>
          <w:sz w:val="21"/>
          <w:szCs w:val="21"/>
          <w:lang w:val="en-US"/>
        </w:rPr>
        <w:t xml:space="preserve"> et </w:t>
      </w:r>
      <w:r w:rsidRPr="00AE1DF6">
        <w:rPr>
          <w:color w:val="000000"/>
          <w:sz w:val="21"/>
          <w:szCs w:val="21"/>
          <w:lang w:val="en-US"/>
        </w:rPr>
        <w:t xml:space="preserve">M. </w:t>
      </w:r>
      <w:proofErr w:type="spellStart"/>
      <w:r w:rsidRPr="00AE1DF6">
        <w:rPr>
          <w:color w:val="000000"/>
          <w:sz w:val="21"/>
          <w:szCs w:val="21"/>
          <w:lang w:val="en-US"/>
        </w:rPr>
        <w:t>Intartaglia</w:t>
      </w:r>
      <w:proofErr w:type="spellEnd"/>
      <w:r w:rsidRPr="00AE1DF6">
        <w:rPr>
          <w:sz w:val="21"/>
          <w:szCs w:val="21"/>
          <w:lang w:val="en-US"/>
        </w:rPr>
        <w:t xml:space="preserve">., (2016) ‘Economic diversification in resource rich countries: Uncovering the state of knowledge’, </w:t>
      </w:r>
      <w:r w:rsidRPr="00AE1DF6">
        <w:rPr>
          <w:i/>
          <w:sz w:val="21"/>
          <w:szCs w:val="21"/>
          <w:lang w:val="en-US"/>
        </w:rPr>
        <w:t xml:space="preserve">department of Economics, </w:t>
      </w:r>
      <w:r w:rsidRPr="00AE1DF6">
        <w:rPr>
          <w:sz w:val="21"/>
          <w:szCs w:val="21"/>
          <w:lang w:val="en-US"/>
        </w:rPr>
        <w:t>University of Sussex, (accessed: 13/03/2018). CSAE Working Paper WPS/2016.</w:t>
      </w:r>
    </w:p>
    <w:p w14:paraId="5EA72138" w14:textId="77777777" w:rsidR="0096026B" w:rsidRPr="00AE1DF6" w:rsidRDefault="0096026B" w:rsidP="009E1D00">
      <w:pPr>
        <w:spacing w:before="120" w:after="120" w:line="276" w:lineRule="auto"/>
        <w:ind w:left="450" w:hanging="450"/>
        <w:jc w:val="both"/>
        <w:rPr>
          <w:rStyle w:val="nlmlpage"/>
          <w:color w:val="333333"/>
          <w:sz w:val="21"/>
          <w:szCs w:val="21"/>
          <w:lang w:val="en-US"/>
        </w:rPr>
      </w:pPr>
      <w:proofErr w:type="spellStart"/>
      <w:r w:rsidRPr="00AE1DF6">
        <w:rPr>
          <w:rStyle w:val="hlfld-contribauthor"/>
          <w:color w:val="333333"/>
          <w:sz w:val="21"/>
          <w:szCs w:val="21"/>
          <w:lang w:val="en-US"/>
        </w:rPr>
        <w:t>Arawomo</w:t>
      </w:r>
      <w:proofErr w:type="spellEnd"/>
      <w:r w:rsidRPr="00AE1DF6">
        <w:rPr>
          <w:rStyle w:val="hlfld-contribauthor"/>
          <w:color w:val="333333"/>
          <w:sz w:val="21"/>
          <w:szCs w:val="21"/>
          <w:lang w:val="en-US"/>
        </w:rPr>
        <w:t>, </w:t>
      </w:r>
      <w:r w:rsidRPr="00AE1DF6">
        <w:rPr>
          <w:rStyle w:val="nlmgiven-names"/>
          <w:color w:val="333333"/>
          <w:sz w:val="21"/>
          <w:szCs w:val="21"/>
          <w:lang w:val="en-US"/>
        </w:rPr>
        <w:t>D. F.</w:t>
      </w:r>
      <w:r w:rsidRPr="00AE1DF6">
        <w:rPr>
          <w:color w:val="333333"/>
          <w:sz w:val="21"/>
          <w:szCs w:val="21"/>
          <w:lang w:val="en-US"/>
        </w:rPr>
        <w:t>, </w:t>
      </w:r>
      <w:proofErr w:type="spellStart"/>
      <w:r w:rsidRPr="00AE1DF6">
        <w:rPr>
          <w:rStyle w:val="hlfld-contribauthor"/>
          <w:color w:val="333333"/>
          <w:sz w:val="21"/>
          <w:szCs w:val="21"/>
          <w:lang w:val="en-US"/>
        </w:rPr>
        <w:t>Oyelade</w:t>
      </w:r>
      <w:proofErr w:type="spellEnd"/>
      <w:r w:rsidRPr="00AE1DF6">
        <w:rPr>
          <w:rStyle w:val="hlfld-contribauthor"/>
          <w:color w:val="333333"/>
          <w:sz w:val="21"/>
          <w:szCs w:val="21"/>
          <w:lang w:val="en-US"/>
        </w:rPr>
        <w:t>, </w:t>
      </w:r>
      <w:r w:rsidRPr="00AE1DF6">
        <w:rPr>
          <w:rStyle w:val="nlmgiven-names"/>
          <w:color w:val="333333"/>
          <w:sz w:val="21"/>
          <w:szCs w:val="21"/>
          <w:lang w:val="en-US"/>
        </w:rPr>
        <w:t>A. O.</w:t>
      </w:r>
      <w:r w:rsidRPr="00AE1DF6">
        <w:rPr>
          <w:color w:val="333333"/>
          <w:sz w:val="21"/>
          <w:szCs w:val="21"/>
          <w:lang w:val="en-US"/>
        </w:rPr>
        <w:t>, &amp; </w:t>
      </w:r>
      <w:proofErr w:type="spellStart"/>
      <w:r w:rsidRPr="00AE1DF6">
        <w:rPr>
          <w:rStyle w:val="hlfld-contribauthor"/>
          <w:color w:val="333333"/>
          <w:sz w:val="21"/>
          <w:szCs w:val="21"/>
          <w:lang w:val="en-US"/>
        </w:rPr>
        <w:t>Tella</w:t>
      </w:r>
      <w:proofErr w:type="spellEnd"/>
      <w:r w:rsidRPr="00AE1DF6">
        <w:rPr>
          <w:rStyle w:val="hlfld-contribauthor"/>
          <w:color w:val="333333"/>
          <w:sz w:val="21"/>
          <w:szCs w:val="21"/>
          <w:lang w:val="en-US"/>
        </w:rPr>
        <w:t>, </w:t>
      </w:r>
      <w:r w:rsidRPr="00AE1DF6">
        <w:rPr>
          <w:rStyle w:val="nlmgiven-names"/>
          <w:color w:val="333333"/>
          <w:sz w:val="21"/>
          <w:szCs w:val="21"/>
          <w:lang w:val="en-US"/>
        </w:rPr>
        <w:t>A. T.</w:t>
      </w:r>
      <w:r w:rsidRPr="00AE1DF6">
        <w:rPr>
          <w:color w:val="333333"/>
          <w:sz w:val="21"/>
          <w:szCs w:val="21"/>
          <w:lang w:val="en-US"/>
        </w:rPr>
        <w:t> (</w:t>
      </w:r>
      <w:r w:rsidRPr="00AE1DF6">
        <w:rPr>
          <w:rStyle w:val="nlmyear"/>
          <w:color w:val="333333"/>
          <w:sz w:val="21"/>
          <w:szCs w:val="21"/>
          <w:lang w:val="en-US"/>
        </w:rPr>
        <w:t>2014</w:t>
      </w:r>
      <w:r w:rsidRPr="00AE1DF6">
        <w:rPr>
          <w:color w:val="333333"/>
          <w:sz w:val="21"/>
          <w:szCs w:val="21"/>
          <w:lang w:val="en-US"/>
        </w:rPr>
        <w:t>) ‘</w:t>
      </w:r>
      <w:r w:rsidRPr="00AE1DF6">
        <w:rPr>
          <w:rStyle w:val="nlmarticle-title"/>
          <w:color w:val="333333"/>
          <w:sz w:val="21"/>
          <w:szCs w:val="21"/>
          <w:lang w:val="en-US"/>
        </w:rPr>
        <w:t>Determinants of export diversification in Nigeria: Any special role for foreign direct investment?’</w:t>
      </w:r>
      <w:r w:rsidRPr="00AE1DF6">
        <w:rPr>
          <w:color w:val="333333"/>
          <w:sz w:val="21"/>
          <w:szCs w:val="21"/>
          <w:lang w:val="en-US"/>
        </w:rPr>
        <w:t> </w:t>
      </w:r>
      <w:r w:rsidRPr="00AE1DF6">
        <w:rPr>
          <w:i/>
          <w:iCs/>
          <w:color w:val="333333"/>
          <w:sz w:val="21"/>
          <w:szCs w:val="21"/>
          <w:lang w:val="en-US"/>
        </w:rPr>
        <w:t>Journal of economics and Business Research,</w:t>
      </w:r>
      <w:r w:rsidRPr="00AE1DF6">
        <w:rPr>
          <w:color w:val="333333"/>
          <w:sz w:val="21"/>
          <w:szCs w:val="21"/>
          <w:lang w:val="en-US"/>
        </w:rPr>
        <w:t> </w:t>
      </w:r>
      <w:r w:rsidRPr="00AE1DF6">
        <w:rPr>
          <w:i/>
          <w:iCs/>
          <w:color w:val="333333"/>
          <w:sz w:val="21"/>
          <w:szCs w:val="21"/>
          <w:lang w:val="en-US"/>
        </w:rPr>
        <w:t>2</w:t>
      </w:r>
      <w:r w:rsidRPr="00AE1DF6">
        <w:rPr>
          <w:color w:val="333333"/>
          <w:sz w:val="21"/>
          <w:szCs w:val="21"/>
          <w:lang w:val="en-US"/>
        </w:rPr>
        <w:t>, </w:t>
      </w:r>
      <w:r w:rsidRPr="00AE1DF6">
        <w:rPr>
          <w:rStyle w:val="nlmfpage"/>
          <w:color w:val="333333"/>
          <w:sz w:val="21"/>
          <w:szCs w:val="21"/>
          <w:lang w:val="en-US"/>
        </w:rPr>
        <w:t>21</w:t>
      </w:r>
      <w:r w:rsidRPr="00AE1DF6">
        <w:rPr>
          <w:color w:val="333333"/>
          <w:sz w:val="21"/>
          <w:szCs w:val="21"/>
          <w:lang w:val="en-US"/>
        </w:rPr>
        <w:t>–</w:t>
      </w:r>
      <w:r w:rsidRPr="00AE1DF6">
        <w:rPr>
          <w:rStyle w:val="nlmlpage"/>
          <w:color w:val="333333"/>
          <w:sz w:val="21"/>
          <w:szCs w:val="21"/>
          <w:lang w:val="en-US"/>
        </w:rPr>
        <w:t>33.</w:t>
      </w:r>
    </w:p>
    <w:p w14:paraId="4CB25076" w14:textId="77777777"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Auty</w:t>
      </w:r>
      <w:proofErr w:type="spellEnd"/>
      <w:r w:rsidRPr="00AE1DF6">
        <w:rPr>
          <w:sz w:val="21"/>
          <w:szCs w:val="21"/>
          <w:lang w:val="en-US"/>
        </w:rPr>
        <w:t>, R. (2001) ‘</w:t>
      </w:r>
      <w:r w:rsidRPr="00AE1DF6">
        <w:rPr>
          <w:i/>
          <w:iCs/>
          <w:sz w:val="21"/>
          <w:szCs w:val="21"/>
          <w:lang w:val="en-US"/>
        </w:rPr>
        <w:t>Resource Abundance and Economic Development’</w:t>
      </w:r>
      <w:r w:rsidRPr="00AE1DF6">
        <w:rPr>
          <w:sz w:val="21"/>
          <w:szCs w:val="21"/>
          <w:lang w:val="en-US"/>
        </w:rPr>
        <w:t>, Oxford University Press.</w:t>
      </w:r>
    </w:p>
    <w:p w14:paraId="6FC5A704"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rPr>
        <w:t>BAD (2015) ‘</w:t>
      </w:r>
      <w:r w:rsidRPr="00AE1DF6">
        <w:rPr>
          <w:i/>
          <w:sz w:val="21"/>
          <w:szCs w:val="21"/>
        </w:rPr>
        <w:t>Rapport sur le développement en Afrique 2015 : Croissance, pauvreté et inégalités : lever les obstacles au développement durable’</w:t>
      </w:r>
      <w:r w:rsidRPr="00AE1DF6">
        <w:rPr>
          <w:sz w:val="21"/>
          <w:szCs w:val="21"/>
        </w:rPr>
        <w:t xml:space="preserve">. </w:t>
      </w:r>
      <w:r w:rsidRPr="00AE1DF6">
        <w:rPr>
          <w:sz w:val="21"/>
          <w:szCs w:val="21"/>
          <w:lang w:val="en-US"/>
        </w:rPr>
        <w:t xml:space="preserve">BAD </w:t>
      </w:r>
    </w:p>
    <w:p w14:paraId="0CA530BA" w14:textId="61C7AAB7" w:rsidR="0096026B" w:rsidRPr="00AE1DF6" w:rsidRDefault="0096026B" w:rsidP="009E1D00">
      <w:pPr>
        <w:spacing w:before="120" w:after="120" w:line="276" w:lineRule="auto"/>
        <w:jc w:val="both"/>
        <w:rPr>
          <w:sz w:val="21"/>
          <w:szCs w:val="21"/>
          <w:lang w:val="en-US"/>
        </w:rPr>
      </w:pPr>
      <w:r w:rsidRPr="00C5752B">
        <w:rPr>
          <w:sz w:val="21"/>
          <w:szCs w:val="21"/>
          <w:lang w:val="en-US"/>
        </w:rPr>
        <w:t>BAD (2018) ‘</w:t>
      </w:r>
      <w:r w:rsidRPr="00C5752B">
        <w:rPr>
          <w:i/>
          <w:iCs/>
          <w:sz w:val="21"/>
          <w:szCs w:val="21"/>
          <w:lang w:val="en-US"/>
        </w:rPr>
        <w:t xml:space="preserve">Perspectives </w:t>
      </w:r>
      <w:proofErr w:type="spellStart"/>
      <w:r w:rsidR="00AE1DF6" w:rsidRPr="00C5752B">
        <w:rPr>
          <w:i/>
          <w:iCs/>
          <w:sz w:val="21"/>
          <w:szCs w:val="21"/>
          <w:lang w:val="en-US"/>
        </w:rPr>
        <w:t>Économiques</w:t>
      </w:r>
      <w:proofErr w:type="spellEnd"/>
      <w:r w:rsidRPr="00C5752B">
        <w:rPr>
          <w:i/>
          <w:iCs/>
          <w:sz w:val="21"/>
          <w:szCs w:val="21"/>
          <w:lang w:val="en-US"/>
        </w:rPr>
        <w:t xml:space="preserve"> en Afrique’. </w:t>
      </w:r>
      <w:r w:rsidRPr="00AE1DF6">
        <w:rPr>
          <w:sz w:val="21"/>
          <w:szCs w:val="21"/>
          <w:lang w:val="en-US"/>
        </w:rPr>
        <w:t>BAD, 2018.</w:t>
      </w:r>
    </w:p>
    <w:p w14:paraId="384B152E" w14:textId="77777777" w:rsidR="0096026B" w:rsidRPr="00AE1DF6" w:rsidRDefault="0096026B" w:rsidP="009E1D00">
      <w:pPr>
        <w:spacing w:before="120" w:after="120" w:line="276" w:lineRule="auto"/>
        <w:jc w:val="both"/>
        <w:rPr>
          <w:sz w:val="21"/>
          <w:szCs w:val="21"/>
          <w:lang w:val="en-US"/>
        </w:rPr>
      </w:pPr>
      <w:proofErr w:type="spellStart"/>
      <w:r w:rsidRPr="00AE1DF6">
        <w:rPr>
          <w:sz w:val="21"/>
          <w:szCs w:val="21"/>
          <w:lang w:val="en-US"/>
        </w:rPr>
        <w:t>Bahar</w:t>
      </w:r>
      <w:proofErr w:type="spellEnd"/>
      <w:r w:rsidRPr="00AE1DF6">
        <w:rPr>
          <w:sz w:val="21"/>
          <w:szCs w:val="21"/>
          <w:lang w:val="en-US"/>
        </w:rPr>
        <w:t xml:space="preserve">, D. and M. A. Santos (2018) ‘One more resource curse: Dutch disease and Export concentration’. </w:t>
      </w:r>
      <w:r w:rsidRPr="00AE1DF6">
        <w:rPr>
          <w:i/>
          <w:iCs/>
          <w:sz w:val="21"/>
          <w:szCs w:val="21"/>
          <w:lang w:val="en-US"/>
        </w:rPr>
        <w:t xml:space="preserve">Journal of Development Economics. </w:t>
      </w:r>
      <w:r w:rsidRPr="00AE1DF6">
        <w:rPr>
          <w:sz w:val="21"/>
          <w:szCs w:val="21"/>
          <w:lang w:val="en-US"/>
        </w:rPr>
        <w:t>132(2018) pp. 102-114.</w:t>
      </w:r>
    </w:p>
    <w:p w14:paraId="337855BC" w14:textId="7BFCAE90"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Bakwena</w:t>
      </w:r>
      <w:proofErr w:type="spellEnd"/>
      <w:r w:rsidRPr="00AE1DF6">
        <w:rPr>
          <w:sz w:val="21"/>
          <w:szCs w:val="21"/>
          <w:lang w:val="en-US"/>
        </w:rPr>
        <w:t xml:space="preserve">, M. P. </w:t>
      </w:r>
      <w:proofErr w:type="spellStart"/>
      <w:r w:rsidRPr="00AE1DF6">
        <w:rPr>
          <w:sz w:val="21"/>
          <w:szCs w:val="21"/>
          <w:lang w:val="en-US"/>
        </w:rPr>
        <w:t>Bodman</w:t>
      </w:r>
      <w:proofErr w:type="spellEnd"/>
      <w:r w:rsidRPr="00AE1DF6">
        <w:rPr>
          <w:sz w:val="21"/>
          <w:szCs w:val="21"/>
          <w:lang w:val="en-US"/>
        </w:rPr>
        <w:t xml:space="preserve">, T. Le, et K. K. Tang (2010) ‘Avoiding the resource curse: The Role of institutions’, MRG Discussion Paper series 3209, </w:t>
      </w:r>
      <w:r w:rsidR="00AE1DF6">
        <w:rPr>
          <w:i/>
          <w:iCs/>
          <w:sz w:val="21"/>
          <w:szCs w:val="21"/>
          <w:lang w:val="en-US"/>
        </w:rPr>
        <w:t>S</w:t>
      </w:r>
      <w:r w:rsidRPr="00AE1DF6">
        <w:rPr>
          <w:i/>
          <w:iCs/>
          <w:sz w:val="21"/>
          <w:szCs w:val="21"/>
          <w:lang w:val="en-US"/>
        </w:rPr>
        <w:t>chool of Economics</w:t>
      </w:r>
      <w:r w:rsidRPr="00AE1DF6">
        <w:rPr>
          <w:sz w:val="21"/>
          <w:szCs w:val="21"/>
          <w:lang w:val="en-US"/>
        </w:rPr>
        <w:t>, University of Queensland, Australia.</w:t>
      </w:r>
    </w:p>
    <w:p w14:paraId="2A7DE6D6" w14:textId="3B1C14A7" w:rsidR="0096026B" w:rsidRPr="00AE1DF6" w:rsidRDefault="0092471A" w:rsidP="009E1D00">
      <w:pPr>
        <w:spacing w:before="120" w:after="120" w:line="276" w:lineRule="auto"/>
        <w:ind w:left="450" w:hanging="450"/>
        <w:jc w:val="both"/>
        <w:rPr>
          <w:sz w:val="21"/>
          <w:szCs w:val="21"/>
          <w:lang w:val="en-US"/>
        </w:rPr>
      </w:pPr>
      <w:proofErr w:type="spellStart"/>
      <w:r w:rsidRPr="00AE1DF6">
        <w:rPr>
          <w:sz w:val="21"/>
          <w:szCs w:val="21"/>
          <w:lang w:val="en-US"/>
        </w:rPr>
        <w:t>Bebzcuk</w:t>
      </w:r>
      <w:proofErr w:type="spellEnd"/>
      <w:r w:rsidRPr="00AE1DF6">
        <w:rPr>
          <w:sz w:val="21"/>
          <w:szCs w:val="21"/>
          <w:lang w:val="en-US"/>
        </w:rPr>
        <w:t>, R.</w:t>
      </w:r>
      <w:r w:rsidR="0096026B" w:rsidRPr="00AE1DF6">
        <w:rPr>
          <w:sz w:val="21"/>
          <w:szCs w:val="21"/>
          <w:lang w:val="en-US"/>
        </w:rPr>
        <w:t xml:space="preserve">, N. Daniel et N., </w:t>
      </w:r>
      <w:proofErr w:type="spellStart"/>
      <w:r w:rsidR="0096026B" w:rsidRPr="00AE1DF6">
        <w:rPr>
          <w:sz w:val="21"/>
          <w:szCs w:val="21"/>
          <w:lang w:val="en-US"/>
        </w:rPr>
        <w:t>Berretton</w:t>
      </w:r>
      <w:proofErr w:type="spellEnd"/>
      <w:r w:rsidR="0096026B" w:rsidRPr="00AE1DF6">
        <w:rPr>
          <w:sz w:val="21"/>
          <w:szCs w:val="21"/>
          <w:lang w:val="en-US"/>
        </w:rPr>
        <w:t xml:space="preserve"> (2006) ‘Explaining Diversification: An empirical Analysis’, CAF </w:t>
      </w:r>
      <w:r w:rsidR="0096026B" w:rsidRPr="00AE1DF6">
        <w:rPr>
          <w:i/>
          <w:iCs/>
          <w:sz w:val="21"/>
          <w:szCs w:val="21"/>
          <w:lang w:val="en-US"/>
        </w:rPr>
        <w:t>Research program on development issue</w:t>
      </w:r>
      <w:r w:rsidR="0096026B" w:rsidRPr="00AE1DF6">
        <w:rPr>
          <w:sz w:val="21"/>
          <w:szCs w:val="21"/>
          <w:lang w:val="en-US"/>
        </w:rPr>
        <w:t>.</w:t>
      </w:r>
    </w:p>
    <w:p w14:paraId="3B0D7BE8"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lang w:val="en-US"/>
        </w:rPr>
        <w:t xml:space="preserve">Belarbi, Y., L. Sami et S. </w:t>
      </w:r>
      <w:proofErr w:type="spellStart"/>
      <w:r w:rsidRPr="00AE1DF6">
        <w:rPr>
          <w:sz w:val="21"/>
          <w:szCs w:val="21"/>
          <w:lang w:val="en-US"/>
        </w:rPr>
        <w:t>Souam</w:t>
      </w:r>
      <w:proofErr w:type="spellEnd"/>
      <w:r w:rsidRPr="00AE1DF6">
        <w:rPr>
          <w:sz w:val="21"/>
          <w:szCs w:val="21"/>
          <w:lang w:val="en-US"/>
        </w:rPr>
        <w:t xml:space="preserve"> (2015) ‘Effects of institutions and Natural resources in a multiple growth regime’. </w:t>
      </w:r>
      <w:r w:rsidRPr="00AE1DF6">
        <w:rPr>
          <w:i/>
          <w:iCs/>
          <w:sz w:val="21"/>
          <w:szCs w:val="21"/>
          <w:lang w:val="en-US"/>
        </w:rPr>
        <w:t>Economic research forum</w:t>
      </w:r>
      <w:r w:rsidRPr="00AE1DF6">
        <w:rPr>
          <w:sz w:val="21"/>
          <w:szCs w:val="21"/>
          <w:lang w:val="en-US"/>
        </w:rPr>
        <w:t xml:space="preserve">, working paper series No. 905. </w:t>
      </w:r>
    </w:p>
    <w:p w14:paraId="0F5736CC" w14:textId="77777777" w:rsidR="0096026B" w:rsidRPr="00AE1DF6" w:rsidRDefault="0096026B" w:rsidP="009E1D00">
      <w:pPr>
        <w:spacing w:before="120" w:after="120" w:line="276" w:lineRule="auto"/>
        <w:ind w:left="448" w:hanging="448"/>
        <w:jc w:val="both"/>
        <w:rPr>
          <w:sz w:val="21"/>
          <w:szCs w:val="21"/>
          <w:lang w:val="en-US"/>
        </w:rPr>
      </w:pPr>
      <w:proofErr w:type="spellStart"/>
      <w:r w:rsidRPr="00C5752B">
        <w:rPr>
          <w:sz w:val="21"/>
          <w:szCs w:val="21"/>
          <w:lang w:val="en-US"/>
        </w:rPr>
        <w:t>Berthelemy</w:t>
      </w:r>
      <w:proofErr w:type="spellEnd"/>
      <w:r w:rsidRPr="00C5752B">
        <w:rPr>
          <w:sz w:val="21"/>
          <w:szCs w:val="21"/>
          <w:lang w:val="en-US"/>
        </w:rPr>
        <w:t xml:space="preserve">, J. C. (2005): Commerce international et diversification </w:t>
      </w:r>
      <w:proofErr w:type="spellStart"/>
      <w:r w:rsidRPr="00C5752B">
        <w:rPr>
          <w:sz w:val="21"/>
          <w:szCs w:val="21"/>
          <w:lang w:val="en-US"/>
        </w:rPr>
        <w:t>économique</w:t>
      </w:r>
      <w:proofErr w:type="spellEnd"/>
      <w:r w:rsidRPr="00C5752B">
        <w:rPr>
          <w:sz w:val="21"/>
          <w:szCs w:val="21"/>
          <w:lang w:val="en-US"/>
        </w:rPr>
        <w:t xml:space="preserve">. </w:t>
      </w:r>
      <w:r w:rsidRPr="00AE1DF6">
        <w:rPr>
          <w:i/>
          <w:sz w:val="21"/>
          <w:szCs w:val="21"/>
          <w:lang w:val="en-US"/>
        </w:rPr>
        <w:t xml:space="preserve">Revue </w:t>
      </w:r>
      <w:proofErr w:type="spellStart"/>
      <w:r w:rsidRPr="00AE1DF6">
        <w:rPr>
          <w:i/>
          <w:sz w:val="21"/>
          <w:szCs w:val="21"/>
          <w:lang w:val="en-US"/>
        </w:rPr>
        <w:t>d’économie</w:t>
      </w:r>
      <w:proofErr w:type="spellEnd"/>
      <w:r w:rsidRPr="00AE1DF6">
        <w:rPr>
          <w:i/>
          <w:sz w:val="21"/>
          <w:szCs w:val="21"/>
          <w:lang w:val="en-US"/>
        </w:rPr>
        <w:t xml:space="preserve"> politique vol. 115</w:t>
      </w:r>
      <w:r w:rsidRPr="00AE1DF6">
        <w:rPr>
          <w:sz w:val="21"/>
          <w:szCs w:val="21"/>
          <w:lang w:val="en-US"/>
        </w:rPr>
        <w:t xml:space="preserve">, pp. 591-611.  </w:t>
      </w:r>
    </w:p>
    <w:p w14:paraId="1FDDD67A" w14:textId="50D09848" w:rsidR="0096026B" w:rsidRPr="00AE1DF6" w:rsidRDefault="0096026B" w:rsidP="009E1D00">
      <w:pPr>
        <w:spacing w:before="120" w:after="120" w:line="276" w:lineRule="auto"/>
        <w:ind w:left="240" w:hanging="238"/>
        <w:jc w:val="both"/>
        <w:rPr>
          <w:sz w:val="21"/>
          <w:szCs w:val="21"/>
          <w:lang w:val="en-US"/>
        </w:rPr>
      </w:pPr>
      <w:r w:rsidRPr="00AE1DF6">
        <w:rPr>
          <w:sz w:val="21"/>
          <w:szCs w:val="21"/>
          <w:lang w:val="en-US"/>
        </w:rPr>
        <w:t xml:space="preserve">Bresser-Pereira, L. C. (2008) ‘the Dutch disease and its neutralization: a </w:t>
      </w:r>
      <w:r w:rsidR="00AE1DF6" w:rsidRPr="00AE1DF6">
        <w:rPr>
          <w:sz w:val="21"/>
          <w:szCs w:val="21"/>
          <w:lang w:val="en-US"/>
        </w:rPr>
        <w:t>Ricardian</w:t>
      </w:r>
      <w:r w:rsidRPr="00AE1DF6">
        <w:rPr>
          <w:sz w:val="21"/>
          <w:szCs w:val="21"/>
          <w:lang w:val="en-US"/>
        </w:rPr>
        <w:t xml:space="preserve"> approach’. </w:t>
      </w:r>
      <w:r w:rsidRPr="00AE1DF6">
        <w:rPr>
          <w:i/>
          <w:sz w:val="21"/>
          <w:szCs w:val="21"/>
          <w:lang w:val="en-US"/>
        </w:rPr>
        <w:t>Brazilian Journal of Political Economy</w:t>
      </w:r>
      <w:r w:rsidRPr="00AE1DF6">
        <w:rPr>
          <w:sz w:val="21"/>
          <w:szCs w:val="21"/>
          <w:lang w:val="en-US"/>
        </w:rPr>
        <w:t>, vol.28, N</w:t>
      </w:r>
      <w:r w:rsidRPr="00AE1DF6">
        <w:rPr>
          <w:sz w:val="21"/>
          <w:szCs w:val="21"/>
          <w:vertAlign w:val="subscript"/>
          <w:lang w:val="en-US"/>
        </w:rPr>
        <w:t xml:space="preserve">0. </w:t>
      </w:r>
      <w:r w:rsidRPr="00AE1DF6">
        <w:rPr>
          <w:sz w:val="21"/>
          <w:szCs w:val="21"/>
          <w:lang w:val="en-US"/>
        </w:rPr>
        <w:t>1(109), PP. 47-71 (2008).</w:t>
      </w:r>
    </w:p>
    <w:p w14:paraId="1C79B9CC" w14:textId="77777777" w:rsidR="0096026B" w:rsidRPr="00AE1DF6" w:rsidRDefault="0096026B" w:rsidP="009E1D00">
      <w:pPr>
        <w:spacing w:before="120" w:after="120" w:line="276" w:lineRule="auto"/>
        <w:ind w:left="240" w:hanging="238"/>
        <w:jc w:val="both"/>
        <w:rPr>
          <w:sz w:val="21"/>
          <w:szCs w:val="21"/>
          <w:lang w:val="en-US"/>
        </w:rPr>
      </w:pPr>
      <w:r w:rsidRPr="00AE1DF6">
        <w:rPr>
          <w:sz w:val="21"/>
          <w:szCs w:val="21"/>
          <w:lang w:val="en-US"/>
        </w:rPr>
        <w:t xml:space="preserve">Bresser-Pereira, L. C. (2013) ‘The value of exchange rate and the Dutch Disease’. </w:t>
      </w:r>
      <w:r w:rsidRPr="00AE1DF6">
        <w:rPr>
          <w:i/>
          <w:sz w:val="21"/>
          <w:szCs w:val="21"/>
          <w:lang w:val="en-US"/>
        </w:rPr>
        <w:t>Brazilian Journal of Political Economy</w:t>
      </w:r>
      <w:r w:rsidRPr="00AE1DF6">
        <w:rPr>
          <w:sz w:val="21"/>
          <w:szCs w:val="21"/>
          <w:lang w:val="en-US"/>
        </w:rPr>
        <w:t>, vol. 33, n</w:t>
      </w:r>
      <w:r w:rsidRPr="00AE1DF6">
        <w:rPr>
          <w:sz w:val="21"/>
          <w:szCs w:val="21"/>
          <w:vertAlign w:val="superscript"/>
          <w:lang w:val="en-US"/>
        </w:rPr>
        <w:t>0</w:t>
      </w:r>
      <w:r w:rsidRPr="00AE1DF6">
        <w:rPr>
          <w:sz w:val="21"/>
          <w:szCs w:val="21"/>
          <w:lang w:val="en-US"/>
        </w:rPr>
        <w:t>3 (132), pp. 371-387.</w:t>
      </w:r>
    </w:p>
    <w:p w14:paraId="04D998C9" w14:textId="77777777" w:rsidR="0096026B" w:rsidRPr="00AE1DF6" w:rsidRDefault="0096026B" w:rsidP="009E1D00">
      <w:pPr>
        <w:spacing w:before="120" w:after="120" w:line="276" w:lineRule="auto"/>
        <w:ind w:left="240" w:hanging="238"/>
        <w:jc w:val="both"/>
        <w:rPr>
          <w:sz w:val="21"/>
          <w:szCs w:val="21"/>
          <w:lang w:val="en-US"/>
        </w:rPr>
      </w:pPr>
      <w:r w:rsidRPr="00AE1DF6">
        <w:rPr>
          <w:sz w:val="21"/>
          <w:szCs w:val="21"/>
          <w:lang w:val="en-US"/>
        </w:rPr>
        <w:t xml:space="preserve">Bresser-Pereira, L. C. (2017) ‘How to neutralize the Dutch Disease Notwithstanding the natural resources curse’. </w:t>
      </w:r>
      <w:hyperlink r:id="rId8" w:history="1">
        <w:proofErr w:type="spellStart"/>
        <w:r w:rsidRPr="00AE1DF6">
          <w:rPr>
            <w:rStyle w:val="Lienhypertexte"/>
            <w:rFonts w:eastAsiaTheme="majorEastAsia"/>
            <w:color w:val="2D4E8B"/>
            <w:sz w:val="21"/>
            <w:szCs w:val="21"/>
            <w:lang w:val="en-US"/>
          </w:rPr>
          <w:t>Textos</w:t>
        </w:r>
        <w:proofErr w:type="spellEnd"/>
        <w:r w:rsidRPr="00AE1DF6">
          <w:rPr>
            <w:rStyle w:val="Lienhypertexte"/>
            <w:rFonts w:eastAsiaTheme="majorEastAsia"/>
            <w:color w:val="2D4E8B"/>
            <w:sz w:val="21"/>
            <w:szCs w:val="21"/>
            <w:lang w:val="en-US"/>
          </w:rPr>
          <w:t xml:space="preserve"> para </w:t>
        </w:r>
        <w:proofErr w:type="spellStart"/>
        <w:r w:rsidRPr="00AE1DF6">
          <w:rPr>
            <w:rStyle w:val="Lienhypertexte"/>
            <w:rFonts w:eastAsiaTheme="majorEastAsia"/>
            <w:color w:val="2D4E8B"/>
            <w:sz w:val="21"/>
            <w:szCs w:val="21"/>
            <w:lang w:val="en-US"/>
          </w:rPr>
          <w:t>discussão</w:t>
        </w:r>
        <w:proofErr w:type="spellEnd"/>
      </w:hyperlink>
      <w:r w:rsidRPr="00AE1DF6">
        <w:rPr>
          <w:color w:val="333333"/>
          <w:sz w:val="21"/>
          <w:szCs w:val="21"/>
          <w:shd w:val="clear" w:color="auto" w:fill="FFFFFF"/>
          <w:lang w:val="en-US"/>
        </w:rPr>
        <w:t xml:space="preserve"> 452, FGV EESP - Escola de Economia de São Paulo, </w:t>
      </w:r>
      <w:proofErr w:type="spellStart"/>
      <w:r w:rsidRPr="00AE1DF6">
        <w:rPr>
          <w:color w:val="333333"/>
          <w:sz w:val="21"/>
          <w:szCs w:val="21"/>
          <w:shd w:val="clear" w:color="auto" w:fill="FFFFFF"/>
          <w:lang w:val="en-US"/>
        </w:rPr>
        <w:t>Fundação</w:t>
      </w:r>
      <w:proofErr w:type="spellEnd"/>
      <w:r w:rsidRPr="00AE1DF6">
        <w:rPr>
          <w:color w:val="333333"/>
          <w:sz w:val="21"/>
          <w:szCs w:val="21"/>
          <w:shd w:val="clear" w:color="auto" w:fill="FFFFFF"/>
          <w:lang w:val="en-US"/>
        </w:rPr>
        <w:t xml:space="preserve"> </w:t>
      </w:r>
      <w:proofErr w:type="spellStart"/>
      <w:r w:rsidRPr="00AE1DF6">
        <w:rPr>
          <w:color w:val="333333"/>
          <w:sz w:val="21"/>
          <w:szCs w:val="21"/>
          <w:shd w:val="clear" w:color="auto" w:fill="FFFFFF"/>
          <w:lang w:val="en-US"/>
        </w:rPr>
        <w:t>Getulio</w:t>
      </w:r>
      <w:proofErr w:type="spellEnd"/>
      <w:r w:rsidRPr="00AE1DF6">
        <w:rPr>
          <w:color w:val="333333"/>
          <w:sz w:val="21"/>
          <w:szCs w:val="21"/>
          <w:shd w:val="clear" w:color="auto" w:fill="FFFFFF"/>
          <w:lang w:val="en-US"/>
        </w:rPr>
        <w:t xml:space="preserve"> Vargas (Brazil).</w:t>
      </w:r>
    </w:p>
    <w:p w14:paraId="2AC70A0C" w14:textId="77777777" w:rsidR="0096026B" w:rsidRPr="00AE1DF6" w:rsidRDefault="0096026B" w:rsidP="009E1D00">
      <w:pPr>
        <w:spacing w:before="120" w:after="120" w:line="276" w:lineRule="auto"/>
        <w:ind w:left="450" w:hanging="450"/>
        <w:jc w:val="both"/>
        <w:rPr>
          <w:sz w:val="21"/>
          <w:szCs w:val="21"/>
        </w:rPr>
      </w:pPr>
      <w:r w:rsidRPr="00AE1DF6">
        <w:rPr>
          <w:sz w:val="21"/>
          <w:szCs w:val="21"/>
          <w:lang w:val="en-US"/>
        </w:rPr>
        <w:t xml:space="preserve">Cadot, O., C. Carrere et V. Strauss-Kahn (2011) ‘Export Diversification: What’s behind the Hump?’ </w:t>
      </w:r>
      <w:proofErr w:type="spellStart"/>
      <w:r w:rsidRPr="00AE1DF6">
        <w:rPr>
          <w:i/>
          <w:sz w:val="21"/>
          <w:szCs w:val="21"/>
        </w:rPr>
        <w:t>Review</w:t>
      </w:r>
      <w:proofErr w:type="spellEnd"/>
      <w:r w:rsidRPr="00AE1DF6">
        <w:rPr>
          <w:i/>
          <w:sz w:val="21"/>
          <w:szCs w:val="21"/>
        </w:rPr>
        <w:t xml:space="preserve"> of </w:t>
      </w:r>
      <w:proofErr w:type="spellStart"/>
      <w:r w:rsidRPr="00AE1DF6">
        <w:rPr>
          <w:i/>
          <w:sz w:val="21"/>
          <w:szCs w:val="21"/>
        </w:rPr>
        <w:t>Economics</w:t>
      </w:r>
      <w:proofErr w:type="spellEnd"/>
      <w:r w:rsidRPr="00AE1DF6">
        <w:rPr>
          <w:i/>
          <w:sz w:val="21"/>
          <w:szCs w:val="21"/>
        </w:rPr>
        <w:t xml:space="preserve"> and </w:t>
      </w:r>
      <w:proofErr w:type="spellStart"/>
      <w:r w:rsidRPr="00AE1DF6">
        <w:rPr>
          <w:i/>
          <w:sz w:val="21"/>
          <w:szCs w:val="21"/>
        </w:rPr>
        <w:t>Statistics</w:t>
      </w:r>
      <w:proofErr w:type="spellEnd"/>
      <w:r w:rsidRPr="00AE1DF6">
        <w:rPr>
          <w:i/>
          <w:sz w:val="21"/>
          <w:szCs w:val="21"/>
        </w:rPr>
        <w:t>,</w:t>
      </w:r>
      <w:r w:rsidRPr="00AE1DF6">
        <w:rPr>
          <w:sz w:val="21"/>
          <w:szCs w:val="21"/>
        </w:rPr>
        <w:t xml:space="preserve"> vol. 93 pp. 590-605. </w:t>
      </w:r>
    </w:p>
    <w:p w14:paraId="30D93C96"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rPr>
        <w:t xml:space="preserve">Cadot, O., J. De Melo, P. Plane, L. Wagner et M.T. </w:t>
      </w:r>
      <w:proofErr w:type="spellStart"/>
      <w:r w:rsidRPr="00AE1DF6">
        <w:rPr>
          <w:sz w:val="21"/>
          <w:szCs w:val="21"/>
        </w:rPr>
        <w:t>Woldemichael</w:t>
      </w:r>
      <w:proofErr w:type="spellEnd"/>
      <w:r w:rsidRPr="00AE1DF6">
        <w:rPr>
          <w:sz w:val="21"/>
          <w:szCs w:val="21"/>
        </w:rPr>
        <w:t xml:space="preserve"> (2016) ‘Industrialisation et Transformation Structurelle : l’Afrique subsaharienne peut-elle se développer sans usine ?’ </w:t>
      </w:r>
      <w:r w:rsidRPr="00AE1DF6">
        <w:rPr>
          <w:i/>
          <w:sz w:val="21"/>
          <w:szCs w:val="21"/>
          <w:lang w:val="en-US"/>
        </w:rPr>
        <w:t xml:space="preserve">Revue </w:t>
      </w:r>
      <w:proofErr w:type="spellStart"/>
      <w:r w:rsidRPr="00AE1DF6">
        <w:rPr>
          <w:i/>
          <w:sz w:val="21"/>
          <w:szCs w:val="21"/>
          <w:lang w:val="en-US"/>
        </w:rPr>
        <w:t>d’économie</w:t>
      </w:r>
      <w:proofErr w:type="spellEnd"/>
      <w:r w:rsidRPr="00AE1DF6">
        <w:rPr>
          <w:i/>
          <w:sz w:val="21"/>
          <w:szCs w:val="21"/>
          <w:lang w:val="en-US"/>
        </w:rPr>
        <w:t xml:space="preserve"> du </w:t>
      </w:r>
      <w:proofErr w:type="spellStart"/>
      <w:r w:rsidRPr="00AE1DF6">
        <w:rPr>
          <w:i/>
          <w:sz w:val="21"/>
          <w:szCs w:val="21"/>
          <w:lang w:val="en-US"/>
        </w:rPr>
        <w:t>développement</w:t>
      </w:r>
      <w:proofErr w:type="spellEnd"/>
      <w:r w:rsidRPr="00AE1DF6">
        <w:rPr>
          <w:sz w:val="21"/>
          <w:szCs w:val="21"/>
          <w:lang w:val="en-US"/>
        </w:rPr>
        <w:t>, vol. 24, No.2, pp. 19-49.</w:t>
      </w:r>
    </w:p>
    <w:p w14:paraId="18F6123F" w14:textId="77777777" w:rsidR="0096026B" w:rsidRPr="00AE1DF6" w:rsidRDefault="0096026B" w:rsidP="009E1D00">
      <w:pPr>
        <w:spacing w:before="120" w:after="120" w:line="276" w:lineRule="auto"/>
        <w:jc w:val="both"/>
        <w:rPr>
          <w:sz w:val="21"/>
          <w:szCs w:val="21"/>
        </w:rPr>
      </w:pPr>
      <w:r w:rsidRPr="00145CF6">
        <w:rPr>
          <w:sz w:val="21"/>
          <w:szCs w:val="21"/>
          <w:lang w:val="en-US"/>
        </w:rPr>
        <w:lastRenderedPageBreak/>
        <w:t>Caselli, F</w:t>
      </w:r>
      <w:r w:rsidRPr="00AE1DF6">
        <w:rPr>
          <w:sz w:val="21"/>
          <w:szCs w:val="21"/>
          <w:lang w:val="en-US"/>
        </w:rPr>
        <w:t>.</w:t>
      </w:r>
      <w:r w:rsidRPr="00145CF6">
        <w:rPr>
          <w:sz w:val="21"/>
          <w:szCs w:val="21"/>
          <w:lang w:val="en-US"/>
        </w:rPr>
        <w:t>, and G</w:t>
      </w:r>
      <w:r w:rsidRPr="00AE1DF6">
        <w:rPr>
          <w:sz w:val="21"/>
          <w:szCs w:val="21"/>
          <w:lang w:val="en-US"/>
        </w:rPr>
        <w:t>.,</w:t>
      </w:r>
      <w:r w:rsidRPr="00145CF6">
        <w:rPr>
          <w:sz w:val="21"/>
          <w:szCs w:val="21"/>
          <w:lang w:val="en-US"/>
        </w:rPr>
        <w:t xml:space="preserve"> Michaels</w:t>
      </w:r>
      <w:r w:rsidRPr="00AE1DF6">
        <w:rPr>
          <w:sz w:val="21"/>
          <w:szCs w:val="21"/>
          <w:lang w:val="en-US"/>
        </w:rPr>
        <w:t xml:space="preserve"> (2013)</w:t>
      </w:r>
      <w:r w:rsidRPr="00145CF6">
        <w:rPr>
          <w:sz w:val="21"/>
          <w:szCs w:val="21"/>
          <w:lang w:val="en-US"/>
        </w:rPr>
        <w:t xml:space="preserve"> </w:t>
      </w:r>
      <w:r w:rsidRPr="00AE1DF6">
        <w:rPr>
          <w:sz w:val="21"/>
          <w:szCs w:val="21"/>
          <w:lang w:val="en-US"/>
        </w:rPr>
        <w:t>‘</w:t>
      </w:r>
      <w:r w:rsidRPr="00145CF6">
        <w:rPr>
          <w:sz w:val="21"/>
          <w:szCs w:val="21"/>
          <w:lang w:val="en-US"/>
        </w:rPr>
        <w:t>Do Oil Windfalls Improve Living Standards? Evidence from Brazil</w:t>
      </w:r>
      <w:r w:rsidRPr="00AE1DF6">
        <w:rPr>
          <w:sz w:val="21"/>
          <w:szCs w:val="21"/>
          <w:lang w:val="en-US"/>
        </w:rPr>
        <w:t>’</w:t>
      </w:r>
      <w:r w:rsidRPr="00145CF6">
        <w:rPr>
          <w:sz w:val="21"/>
          <w:szCs w:val="21"/>
          <w:lang w:val="en-US"/>
        </w:rPr>
        <w:t xml:space="preserve">. </w:t>
      </w:r>
      <w:r w:rsidRPr="00145CF6">
        <w:rPr>
          <w:i/>
          <w:iCs/>
          <w:sz w:val="21"/>
          <w:szCs w:val="21"/>
        </w:rPr>
        <w:t xml:space="preserve">American </w:t>
      </w:r>
      <w:proofErr w:type="spellStart"/>
      <w:r w:rsidRPr="00145CF6">
        <w:rPr>
          <w:i/>
          <w:iCs/>
          <w:sz w:val="21"/>
          <w:szCs w:val="21"/>
        </w:rPr>
        <w:t>Economic</w:t>
      </w:r>
      <w:proofErr w:type="spellEnd"/>
      <w:r w:rsidRPr="00145CF6">
        <w:rPr>
          <w:i/>
          <w:iCs/>
          <w:sz w:val="21"/>
          <w:szCs w:val="21"/>
        </w:rPr>
        <w:t xml:space="preserve"> Journal: </w:t>
      </w:r>
      <w:proofErr w:type="spellStart"/>
      <w:r w:rsidRPr="00145CF6">
        <w:rPr>
          <w:i/>
          <w:iCs/>
          <w:sz w:val="21"/>
          <w:szCs w:val="21"/>
        </w:rPr>
        <w:t>Applied</w:t>
      </w:r>
      <w:proofErr w:type="spellEnd"/>
      <w:r w:rsidRPr="00145CF6">
        <w:rPr>
          <w:i/>
          <w:iCs/>
          <w:sz w:val="21"/>
          <w:szCs w:val="21"/>
        </w:rPr>
        <w:t xml:space="preserve"> </w:t>
      </w:r>
      <w:proofErr w:type="spellStart"/>
      <w:r w:rsidRPr="00145CF6">
        <w:rPr>
          <w:i/>
          <w:iCs/>
          <w:sz w:val="21"/>
          <w:szCs w:val="21"/>
        </w:rPr>
        <w:t>Economics</w:t>
      </w:r>
      <w:proofErr w:type="spellEnd"/>
      <w:r w:rsidRPr="00145CF6">
        <w:rPr>
          <w:i/>
          <w:iCs/>
          <w:sz w:val="21"/>
          <w:szCs w:val="21"/>
        </w:rPr>
        <w:t xml:space="preserve"> 5</w:t>
      </w:r>
      <w:r w:rsidRPr="00145CF6">
        <w:rPr>
          <w:sz w:val="21"/>
          <w:szCs w:val="21"/>
        </w:rPr>
        <w:t>, no. 1 (2013): 208–238.</w:t>
      </w:r>
    </w:p>
    <w:p w14:paraId="3326C6DD" w14:textId="5392996F" w:rsidR="0096026B" w:rsidRPr="00AE1DF6" w:rsidRDefault="0096026B" w:rsidP="009E1D00">
      <w:pPr>
        <w:spacing w:before="120" w:after="120" w:line="276" w:lineRule="auto"/>
        <w:ind w:left="450" w:hanging="450"/>
        <w:jc w:val="both"/>
        <w:rPr>
          <w:sz w:val="21"/>
          <w:szCs w:val="21"/>
          <w:lang w:val="en-US"/>
        </w:rPr>
      </w:pPr>
      <w:r w:rsidRPr="00AE1DF6">
        <w:rPr>
          <w:sz w:val="21"/>
          <w:szCs w:val="21"/>
        </w:rPr>
        <w:t xml:space="preserve"> CEA (2016) </w:t>
      </w:r>
      <w:r w:rsidRPr="00AE1DF6">
        <w:rPr>
          <w:i/>
          <w:iCs/>
          <w:sz w:val="21"/>
          <w:szCs w:val="21"/>
        </w:rPr>
        <w:t>‘Mesurer la corruption en Afrique : prendre en compte la dimension internationale’</w:t>
      </w:r>
      <w:r w:rsidRPr="00AE1DF6">
        <w:rPr>
          <w:sz w:val="21"/>
          <w:szCs w:val="21"/>
        </w:rPr>
        <w:t xml:space="preserve">. </w:t>
      </w:r>
      <w:r w:rsidR="00AE1DF6" w:rsidRPr="00AE1DF6">
        <w:rPr>
          <w:sz w:val="21"/>
          <w:szCs w:val="21"/>
          <w:lang w:val="en-US"/>
        </w:rPr>
        <w:t>Ethiopia</w:t>
      </w:r>
      <w:r w:rsidRPr="00AE1DF6">
        <w:rPr>
          <w:sz w:val="21"/>
          <w:szCs w:val="21"/>
          <w:lang w:val="en-US"/>
        </w:rPr>
        <w:t>, 2016.</w:t>
      </w:r>
    </w:p>
    <w:p w14:paraId="71A7ED2A" w14:textId="77777777" w:rsidR="0096026B" w:rsidRPr="00AE1DF6" w:rsidRDefault="0096026B" w:rsidP="009E1D00">
      <w:pPr>
        <w:spacing w:before="120" w:after="120" w:line="276" w:lineRule="auto"/>
        <w:jc w:val="both"/>
        <w:rPr>
          <w:sz w:val="21"/>
          <w:szCs w:val="21"/>
          <w:lang w:val="en-US"/>
        </w:rPr>
      </w:pPr>
      <w:r w:rsidRPr="00AE1DF6">
        <w:rPr>
          <w:sz w:val="21"/>
          <w:szCs w:val="21"/>
          <w:lang w:val="en-US"/>
        </w:rPr>
        <w:t xml:space="preserve">Cherif, Reda, Fuad Hasanov, and Min Zhu, (2016) ‘Breaking the Oil Spell: The Gulf Falcons’ Path to Diversification. </w:t>
      </w:r>
      <w:r w:rsidRPr="00AE1DF6">
        <w:rPr>
          <w:i/>
          <w:iCs/>
          <w:sz w:val="21"/>
          <w:szCs w:val="21"/>
          <w:lang w:val="en-US"/>
        </w:rPr>
        <w:t>International Monetary Fund</w:t>
      </w:r>
      <w:r w:rsidRPr="00AE1DF6">
        <w:rPr>
          <w:sz w:val="21"/>
          <w:szCs w:val="21"/>
          <w:lang w:val="en-US"/>
        </w:rPr>
        <w:t xml:space="preserve">. </w:t>
      </w:r>
    </w:p>
    <w:p w14:paraId="52425F24"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lang w:val="en-US"/>
        </w:rPr>
        <w:t xml:space="preserve">Corden, W.M. (1984) ‘Booming Sector and Dutch Disease Economics’. </w:t>
      </w:r>
      <w:r w:rsidRPr="00AE1DF6">
        <w:rPr>
          <w:i/>
          <w:iCs/>
          <w:sz w:val="21"/>
          <w:szCs w:val="21"/>
          <w:lang w:val="en-US"/>
        </w:rPr>
        <w:t>Oxford Economic paper</w:t>
      </w:r>
      <w:r w:rsidRPr="00AE1DF6">
        <w:rPr>
          <w:sz w:val="21"/>
          <w:szCs w:val="21"/>
          <w:lang w:val="en-US"/>
        </w:rPr>
        <w:t xml:space="preserve">, 36 (1989) 359-380. </w:t>
      </w:r>
    </w:p>
    <w:p w14:paraId="5748BDB8" w14:textId="77777777" w:rsidR="0096026B" w:rsidRPr="00AE1DF6" w:rsidRDefault="0096026B" w:rsidP="009E1D00">
      <w:pPr>
        <w:spacing w:before="80" w:after="80" w:line="276" w:lineRule="auto"/>
        <w:jc w:val="both"/>
        <w:rPr>
          <w:sz w:val="21"/>
          <w:szCs w:val="21"/>
          <w:lang w:val="en-US"/>
        </w:rPr>
      </w:pPr>
      <w:r w:rsidRPr="00984ECF">
        <w:rPr>
          <w:sz w:val="21"/>
          <w:szCs w:val="21"/>
          <w:lang w:val="en-US"/>
        </w:rPr>
        <w:t xml:space="preserve">Dennis, A. and B. Shepherd. 2011 </w:t>
      </w:r>
      <w:r w:rsidRPr="00AE1DF6">
        <w:rPr>
          <w:sz w:val="21"/>
          <w:szCs w:val="21"/>
          <w:lang w:val="en-US"/>
        </w:rPr>
        <w:t>‘</w:t>
      </w:r>
      <w:r w:rsidRPr="00984ECF">
        <w:rPr>
          <w:sz w:val="21"/>
          <w:szCs w:val="21"/>
          <w:lang w:val="en-US"/>
        </w:rPr>
        <w:t>Trade Facilitation and Export Diversification</w:t>
      </w:r>
      <w:r w:rsidRPr="00AE1DF6">
        <w:rPr>
          <w:sz w:val="21"/>
          <w:szCs w:val="21"/>
          <w:lang w:val="en-US"/>
        </w:rPr>
        <w:t>’</w:t>
      </w:r>
      <w:r w:rsidRPr="00984ECF">
        <w:rPr>
          <w:sz w:val="21"/>
          <w:szCs w:val="21"/>
          <w:lang w:val="en-US"/>
        </w:rPr>
        <w:t xml:space="preserve">. </w:t>
      </w:r>
      <w:r w:rsidRPr="00984ECF">
        <w:rPr>
          <w:i/>
          <w:iCs/>
          <w:sz w:val="21"/>
          <w:szCs w:val="21"/>
          <w:lang w:val="en-US"/>
        </w:rPr>
        <w:t>World Economy</w:t>
      </w:r>
      <w:r w:rsidRPr="00984ECF">
        <w:rPr>
          <w:sz w:val="21"/>
          <w:szCs w:val="21"/>
          <w:lang w:val="en-US"/>
        </w:rPr>
        <w:t>, vol. 34, no. 1, pp. 101-122.</w:t>
      </w:r>
    </w:p>
    <w:p w14:paraId="1CA32D4A" w14:textId="77777777" w:rsidR="0096026B" w:rsidRPr="00AE1DF6" w:rsidRDefault="0096026B" w:rsidP="009E1D00">
      <w:pPr>
        <w:spacing w:before="120" w:after="120" w:line="276" w:lineRule="auto"/>
        <w:jc w:val="both"/>
        <w:rPr>
          <w:i/>
          <w:iCs/>
          <w:sz w:val="21"/>
          <w:szCs w:val="21"/>
          <w:lang w:val="en-US"/>
        </w:rPr>
      </w:pPr>
      <w:r w:rsidRPr="00AE1DF6">
        <w:rPr>
          <w:sz w:val="21"/>
          <w:szCs w:val="21"/>
          <w:lang w:val="en-US"/>
        </w:rPr>
        <w:t xml:space="preserve">Devarajan, S. K. </w:t>
      </w:r>
      <w:proofErr w:type="spellStart"/>
      <w:r w:rsidRPr="00AE1DF6">
        <w:rPr>
          <w:sz w:val="21"/>
          <w:szCs w:val="21"/>
          <w:lang w:val="en-US"/>
        </w:rPr>
        <w:t>Mohaddes</w:t>
      </w:r>
      <w:proofErr w:type="spellEnd"/>
      <w:r w:rsidRPr="00AE1DF6">
        <w:rPr>
          <w:sz w:val="21"/>
          <w:szCs w:val="21"/>
          <w:lang w:val="en-US"/>
        </w:rPr>
        <w:t xml:space="preserve">, J.B. Nugent, and H. Selim (2019) ‘How to Use Oil Revenues Efficiently’. In Institutions and Macroeconomic Policies in Resource-Rich Arab Economies. </w:t>
      </w:r>
      <w:r w:rsidRPr="00AE1DF6">
        <w:rPr>
          <w:i/>
          <w:iCs/>
          <w:sz w:val="21"/>
          <w:szCs w:val="21"/>
          <w:lang w:val="en-US"/>
        </w:rPr>
        <w:t xml:space="preserve">Oxford: Oxford University Press. </w:t>
      </w:r>
    </w:p>
    <w:p w14:paraId="3B0D2382" w14:textId="1E2C88F9"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Djimeu</w:t>
      </w:r>
      <w:proofErr w:type="spellEnd"/>
      <w:r w:rsidRPr="00AE1DF6">
        <w:rPr>
          <w:sz w:val="21"/>
          <w:szCs w:val="21"/>
          <w:lang w:val="en-US"/>
        </w:rPr>
        <w:t xml:space="preserve">, E. W. and L. D. </w:t>
      </w:r>
      <w:proofErr w:type="spellStart"/>
      <w:r w:rsidRPr="00AE1DF6">
        <w:rPr>
          <w:sz w:val="21"/>
          <w:szCs w:val="21"/>
          <w:lang w:val="en-US"/>
        </w:rPr>
        <w:t>Omgba</w:t>
      </w:r>
      <w:proofErr w:type="spellEnd"/>
      <w:r w:rsidRPr="00AE1DF6">
        <w:rPr>
          <w:sz w:val="21"/>
          <w:szCs w:val="21"/>
          <w:lang w:val="en-US"/>
        </w:rPr>
        <w:t xml:space="preserve"> (2019) ‘Oil windfalls and export diversification in oil-producing countries: Evidence from oil booms. </w:t>
      </w:r>
      <w:r w:rsidRPr="00AE1DF6">
        <w:rPr>
          <w:i/>
          <w:sz w:val="21"/>
          <w:szCs w:val="21"/>
          <w:lang w:val="en-US"/>
        </w:rPr>
        <w:t xml:space="preserve">Energy Economics, </w:t>
      </w:r>
      <w:r w:rsidR="00AE1DF6">
        <w:rPr>
          <w:sz w:val="21"/>
          <w:szCs w:val="21"/>
          <w:lang w:val="en-US"/>
        </w:rPr>
        <w:t>v</w:t>
      </w:r>
      <w:r w:rsidRPr="00AE1DF6">
        <w:rPr>
          <w:sz w:val="21"/>
          <w:szCs w:val="21"/>
          <w:lang w:val="en-US"/>
        </w:rPr>
        <w:t>ol</w:t>
      </w:r>
      <w:r w:rsidR="00AE1DF6">
        <w:rPr>
          <w:sz w:val="21"/>
          <w:szCs w:val="21"/>
          <w:lang w:val="en-US"/>
        </w:rPr>
        <w:t>.</w:t>
      </w:r>
      <w:r w:rsidRPr="00AE1DF6">
        <w:rPr>
          <w:sz w:val="21"/>
          <w:szCs w:val="21"/>
          <w:lang w:val="en-US"/>
        </w:rPr>
        <w:t xml:space="preserve"> 78 Page 494-507.</w:t>
      </w:r>
      <w:r w:rsidRPr="00AE1DF6">
        <w:rPr>
          <w:i/>
          <w:sz w:val="21"/>
          <w:szCs w:val="21"/>
          <w:lang w:val="en-US"/>
        </w:rPr>
        <w:t xml:space="preserve"> </w:t>
      </w:r>
    </w:p>
    <w:p w14:paraId="021811D7" w14:textId="507956EE"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Elhhiraika</w:t>
      </w:r>
      <w:proofErr w:type="spellEnd"/>
      <w:r w:rsidRPr="00AE1DF6">
        <w:rPr>
          <w:sz w:val="21"/>
          <w:szCs w:val="21"/>
          <w:lang w:val="en-US"/>
        </w:rPr>
        <w:t xml:space="preserve">, A.B. and </w:t>
      </w:r>
      <w:proofErr w:type="spellStart"/>
      <w:r w:rsidRPr="00AE1DF6">
        <w:rPr>
          <w:sz w:val="21"/>
          <w:szCs w:val="21"/>
          <w:lang w:val="en-US"/>
        </w:rPr>
        <w:t>Mbate</w:t>
      </w:r>
      <w:proofErr w:type="spellEnd"/>
      <w:r w:rsidRPr="00AE1DF6">
        <w:rPr>
          <w:sz w:val="21"/>
          <w:szCs w:val="21"/>
          <w:lang w:val="en-US"/>
        </w:rPr>
        <w:t xml:space="preserve">, M. (2014) ‘Assessing the Determinants of Export Diversification in Africa’, </w:t>
      </w:r>
      <w:r w:rsidRPr="00AE1DF6">
        <w:rPr>
          <w:i/>
          <w:sz w:val="21"/>
          <w:szCs w:val="21"/>
          <w:lang w:val="en-US"/>
        </w:rPr>
        <w:t>Applied Econometric and International Development</w:t>
      </w:r>
      <w:r w:rsidRPr="00AE1DF6">
        <w:rPr>
          <w:sz w:val="21"/>
          <w:szCs w:val="21"/>
          <w:lang w:val="en-US"/>
        </w:rPr>
        <w:t xml:space="preserve">, </w:t>
      </w:r>
      <w:r w:rsidR="00AE1DF6">
        <w:rPr>
          <w:sz w:val="21"/>
          <w:szCs w:val="21"/>
          <w:lang w:val="en-US"/>
        </w:rPr>
        <w:t>v</w:t>
      </w:r>
      <w:r w:rsidRPr="00AE1DF6">
        <w:rPr>
          <w:sz w:val="21"/>
          <w:szCs w:val="21"/>
          <w:lang w:val="en-US"/>
        </w:rPr>
        <w:t xml:space="preserve">ol. 14, num. 1, pp. 147-160.        </w:t>
      </w:r>
    </w:p>
    <w:p w14:paraId="70710FE3" w14:textId="77777777" w:rsidR="0096026B" w:rsidRPr="00AE1DF6" w:rsidRDefault="0096026B" w:rsidP="009E1D00">
      <w:pPr>
        <w:spacing w:line="276" w:lineRule="auto"/>
        <w:jc w:val="both"/>
        <w:rPr>
          <w:i/>
          <w:iCs/>
          <w:sz w:val="21"/>
          <w:szCs w:val="21"/>
          <w:lang w:val="en-US"/>
        </w:rPr>
      </w:pPr>
      <w:r w:rsidRPr="00165D61">
        <w:rPr>
          <w:sz w:val="21"/>
          <w:szCs w:val="21"/>
          <w:lang w:val="en-US"/>
        </w:rPr>
        <w:t xml:space="preserve">Gelb, A. (2010) </w:t>
      </w:r>
      <w:r w:rsidRPr="00AE1DF6">
        <w:rPr>
          <w:sz w:val="21"/>
          <w:szCs w:val="21"/>
          <w:lang w:val="en-US"/>
        </w:rPr>
        <w:t>‘</w:t>
      </w:r>
      <w:r w:rsidRPr="00165D61">
        <w:rPr>
          <w:sz w:val="21"/>
          <w:szCs w:val="21"/>
          <w:lang w:val="en-US"/>
        </w:rPr>
        <w:t>Economic Diversification in Resource Rich Countries</w:t>
      </w:r>
      <w:r w:rsidRPr="00AE1DF6">
        <w:rPr>
          <w:sz w:val="21"/>
          <w:szCs w:val="21"/>
          <w:lang w:val="en-US"/>
        </w:rPr>
        <w:t>’</w:t>
      </w:r>
      <w:r w:rsidRPr="00165D61">
        <w:rPr>
          <w:sz w:val="21"/>
          <w:szCs w:val="21"/>
          <w:lang w:val="en-US"/>
        </w:rPr>
        <w:t xml:space="preserve">. Washington, DC: </w:t>
      </w:r>
      <w:r w:rsidRPr="00165D61">
        <w:rPr>
          <w:i/>
          <w:iCs/>
          <w:sz w:val="21"/>
          <w:szCs w:val="21"/>
          <w:lang w:val="en-US"/>
        </w:rPr>
        <w:t>Center for Global Development</w:t>
      </w:r>
      <w:r w:rsidRPr="00AE1DF6">
        <w:rPr>
          <w:i/>
          <w:iCs/>
          <w:sz w:val="21"/>
          <w:szCs w:val="21"/>
          <w:lang w:val="en-US"/>
        </w:rPr>
        <w:t>.</w:t>
      </w:r>
    </w:p>
    <w:p w14:paraId="3C7B6CCE" w14:textId="77777777" w:rsidR="0096026B" w:rsidRPr="00AE1DF6" w:rsidRDefault="0096026B" w:rsidP="009E1D00">
      <w:pPr>
        <w:spacing w:before="120" w:after="120" w:line="276" w:lineRule="auto"/>
        <w:ind w:left="450" w:hanging="450"/>
        <w:jc w:val="both"/>
        <w:rPr>
          <w:color w:val="222222"/>
          <w:sz w:val="21"/>
          <w:szCs w:val="21"/>
          <w:lang w:val="en-US"/>
        </w:rPr>
      </w:pPr>
      <w:proofErr w:type="spellStart"/>
      <w:r w:rsidRPr="00AE1DF6">
        <w:rPr>
          <w:color w:val="222222"/>
          <w:sz w:val="21"/>
          <w:szCs w:val="21"/>
          <w:lang w:val="en-US"/>
        </w:rPr>
        <w:t>Gylfason</w:t>
      </w:r>
      <w:proofErr w:type="spellEnd"/>
      <w:r w:rsidRPr="00AE1DF6">
        <w:rPr>
          <w:color w:val="222222"/>
          <w:sz w:val="21"/>
          <w:szCs w:val="21"/>
          <w:lang w:val="en-US"/>
        </w:rPr>
        <w:t xml:space="preserve">, T., </w:t>
      </w:r>
      <w:proofErr w:type="spellStart"/>
      <w:r w:rsidRPr="00AE1DF6">
        <w:rPr>
          <w:color w:val="222222"/>
          <w:sz w:val="21"/>
          <w:szCs w:val="21"/>
          <w:lang w:val="en-US"/>
        </w:rPr>
        <w:t>Herbertson</w:t>
      </w:r>
      <w:proofErr w:type="spellEnd"/>
      <w:r w:rsidRPr="00AE1DF6">
        <w:rPr>
          <w:color w:val="222222"/>
          <w:sz w:val="21"/>
          <w:szCs w:val="21"/>
          <w:lang w:val="en-US"/>
        </w:rPr>
        <w:t xml:space="preserve">, T.T., </w:t>
      </w:r>
      <w:proofErr w:type="spellStart"/>
      <w:r w:rsidRPr="00AE1DF6">
        <w:rPr>
          <w:color w:val="222222"/>
          <w:sz w:val="21"/>
          <w:szCs w:val="21"/>
          <w:lang w:val="en-US"/>
        </w:rPr>
        <w:t>Zoega</w:t>
      </w:r>
      <w:proofErr w:type="spellEnd"/>
      <w:r w:rsidRPr="00AE1DF6">
        <w:rPr>
          <w:color w:val="222222"/>
          <w:sz w:val="21"/>
          <w:szCs w:val="21"/>
          <w:lang w:val="en-US"/>
        </w:rPr>
        <w:t>, G. (1997) ‘A mixed blessing: Natural resources and economic growth’. Discussion paper N</w:t>
      </w:r>
      <w:r w:rsidRPr="00AE1DF6">
        <w:rPr>
          <w:color w:val="222222"/>
          <w:sz w:val="21"/>
          <w:szCs w:val="21"/>
          <w:vertAlign w:val="subscript"/>
          <w:lang w:val="en-US"/>
        </w:rPr>
        <w:t xml:space="preserve">0. </w:t>
      </w:r>
      <w:r w:rsidRPr="00AE1DF6">
        <w:rPr>
          <w:color w:val="222222"/>
          <w:sz w:val="21"/>
          <w:szCs w:val="21"/>
          <w:lang w:val="en-US"/>
        </w:rPr>
        <w:t xml:space="preserve">1668. CEPR, London. </w:t>
      </w:r>
    </w:p>
    <w:p w14:paraId="6609F69F" w14:textId="74D2E2F9" w:rsidR="0096026B" w:rsidRPr="00157B6E" w:rsidRDefault="0096026B" w:rsidP="009E1D00">
      <w:pPr>
        <w:spacing w:line="276" w:lineRule="auto"/>
        <w:jc w:val="both"/>
        <w:rPr>
          <w:sz w:val="21"/>
          <w:szCs w:val="21"/>
          <w:lang w:val="en-US"/>
        </w:rPr>
      </w:pPr>
      <w:r w:rsidRPr="00AE1DF6">
        <w:rPr>
          <w:sz w:val="21"/>
          <w:szCs w:val="21"/>
          <w:shd w:val="clear" w:color="auto" w:fill="FFFFFF"/>
          <w:lang w:val="en-US"/>
        </w:rPr>
        <w:t>Hammouda, B. H., Karingi, Sn., Njuguna, An.</w:t>
      </w:r>
      <w:r w:rsidRPr="00157B6E">
        <w:rPr>
          <w:sz w:val="21"/>
          <w:szCs w:val="21"/>
          <w:shd w:val="clear" w:color="auto" w:fill="FFFFFF"/>
          <w:lang w:val="en-US"/>
        </w:rPr>
        <w:t xml:space="preserve">  </w:t>
      </w:r>
      <w:r w:rsidRPr="00AE1DF6">
        <w:rPr>
          <w:sz w:val="21"/>
          <w:szCs w:val="21"/>
          <w:shd w:val="clear" w:color="auto" w:fill="FFFFFF"/>
          <w:lang w:val="en-US"/>
        </w:rPr>
        <w:t>And M.</w:t>
      </w:r>
      <w:r w:rsidRPr="00157B6E">
        <w:rPr>
          <w:sz w:val="21"/>
          <w:szCs w:val="21"/>
          <w:shd w:val="clear" w:color="auto" w:fill="FFFFFF"/>
          <w:lang w:val="en-US"/>
        </w:rPr>
        <w:t xml:space="preserve">  </w:t>
      </w:r>
      <w:proofErr w:type="spellStart"/>
      <w:r w:rsidRPr="00AE1DF6">
        <w:rPr>
          <w:sz w:val="21"/>
          <w:szCs w:val="21"/>
          <w:shd w:val="clear" w:color="auto" w:fill="FFFFFF"/>
          <w:lang w:val="en-US"/>
        </w:rPr>
        <w:t>Sadni</w:t>
      </w:r>
      <w:r w:rsidRPr="00157B6E">
        <w:rPr>
          <w:sz w:val="21"/>
          <w:szCs w:val="21"/>
          <w:shd w:val="clear" w:color="auto" w:fill="FFFFFF"/>
          <w:lang w:val="en-US"/>
        </w:rPr>
        <w:t>-</w:t>
      </w:r>
      <w:r w:rsidRPr="00AE1DF6">
        <w:rPr>
          <w:sz w:val="21"/>
          <w:szCs w:val="21"/>
          <w:shd w:val="clear" w:color="auto" w:fill="FFFFFF"/>
          <w:lang w:val="en-US"/>
        </w:rPr>
        <w:t>Jallab</w:t>
      </w:r>
      <w:proofErr w:type="spellEnd"/>
      <w:r w:rsidRPr="00AE1DF6">
        <w:rPr>
          <w:sz w:val="21"/>
          <w:szCs w:val="21"/>
          <w:shd w:val="clear" w:color="auto" w:fill="FFFFFF"/>
          <w:lang w:val="en-US"/>
        </w:rPr>
        <w:t xml:space="preserve">, </w:t>
      </w:r>
      <w:r w:rsidRPr="00157B6E">
        <w:rPr>
          <w:sz w:val="21"/>
          <w:szCs w:val="21"/>
          <w:shd w:val="clear" w:color="auto" w:fill="FFFFFF"/>
          <w:lang w:val="en-US"/>
        </w:rPr>
        <w:t xml:space="preserve">(2006) </w:t>
      </w:r>
      <w:r w:rsidRPr="00AE1DF6">
        <w:rPr>
          <w:sz w:val="21"/>
          <w:szCs w:val="21"/>
          <w:shd w:val="clear" w:color="auto" w:fill="FFFFFF"/>
          <w:lang w:val="en-US"/>
        </w:rPr>
        <w:t>‘</w:t>
      </w:r>
      <w:r w:rsidRPr="00157B6E">
        <w:rPr>
          <w:sz w:val="21"/>
          <w:szCs w:val="21"/>
          <w:shd w:val="clear" w:color="auto" w:fill="FFFFFF"/>
          <w:lang w:val="en-US"/>
        </w:rPr>
        <w:t xml:space="preserve">Diversification: </w:t>
      </w:r>
      <w:r w:rsidRPr="00AE1DF6">
        <w:rPr>
          <w:sz w:val="21"/>
          <w:szCs w:val="21"/>
          <w:shd w:val="clear" w:color="auto" w:fill="FFFFFF"/>
          <w:lang w:val="en-US"/>
        </w:rPr>
        <w:t>Towards A New Paradigm for</w:t>
      </w:r>
      <w:r w:rsidRPr="00157B6E">
        <w:rPr>
          <w:sz w:val="21"/>
          <w:szCs w:val="21"/>
          <w:shd w:val="clear" w:color="auto" w:fill="FFFFFF"/>
          <w:lang w:val="en-US"/>
        </w:rPr>
        <w:t xml:space="preserve"> Africa</w:t>
      </w:r>
      <w:r w:rsidRPr="00AE1DF6">
        <w:rPr>
          <w:sz w:val="21"/>
          <w:szCs w:val="21"/>
          <w:shd w:val="clear" w:color="auto" w:fill="FFFFFF"/>
          <w:lang w:val="en-US"/>
        </w:rPr>
        <w:t>’s</w:t>
      </w:r>
      <w:r w:rsidRPr="00157B6E">
        <w:rPr>
          <w:sz w:val="21"/>
          <w:szCs w:val="21"/>
          <w:shd w:val="clear" w:color="auto" w:fill="FFFFFF"/>
          <w:lang w:val="en-US"/>
        </w:rPr>
        <w:t xml:space="preserve"> Development</w:t>
      </w:r>
      <w:r w:rsidRPr="00AE1DF6">
        <w:rPr>
          <w:sz w:val="21"/>
          <w:szCs w:val="21"/>
          <w:shd w:val="clear" w:color="auto" w:fill="FFFFFF"/>
          <w:lang w:val="en-US"/>
        </w:rPr>
        <w:t>'</w:t>
      </w:r>
      <w:r w:rsidRPr="00157B6E">
        <w:rPr>
          <w:sz w:val="21"/>
          <w:szCs w:val="21"/>
          <w:shd w:val="clear" w:color="auto" w:fill="FFFFFF"/>
          <w:lang w:val="en-US"/>
        </w:rPr>
        <w:t xml:space="preserve">. </w:t>
      </w:r>
      <w:r w:rsidRPr="00157B6E">
        <w:rPr>
          <w:i/>
          <w:iCs/>
          <w:sz w:val="21"/>
          <w:szCs w:val="21"/>
          <w:shd w:val="clear" w:color="auto" w:fill="FFFFFF"/>
          <w:lang w:val="en-US"/>
        </w:rPr>
        <w:t>African Trade Policy Center</w:t>
      </w:r>
      <w:r w:rsidRPr="00157B6E">
        <w:rPr>
          <w:sz w:val="21"/>
          <w:szCs w:val="21"/>
          <w:shd w:val="clear" w:color="auto" w:fill="FFFFFF"/>
          <w:lang w:val="en-US"/>
        </w:rPr>
        <w:t xml:space="preserve">, Work </w:t>
      </w:r>
      <w:r w:rsidR="00AE1DF6" w:rsidRPr="00157B6E">
        <w:rPr>
          <w:sz w:val="21"/>
          <w:szCs w:val="21"/>
          <w:shd w:val="clear" w:color="auto" w:fill="FFFFFF"/>
          <w:lang w:val="en-US"/>
        </w:rPr>
        <w:t>in</w:t>
      </w:r>
      <w:r w:rsidRPr="00157B6E">
        <w:rPr>
          <w:sz w:val="21"/>
          <w:szCs w:val="21"/>
          <w:shd w:val="clear" w:color="auto" w:fill="FFFFFF"/>
          <w:lang w:val="en-US"/>
        </w:rPr>
        <w:t xml:space="preserve"> Progress No. 35, Economic Commission </w:t>
      </w:r>
      <w:r w:rsidRPr="00AE1DF6">
        <w:rPr>
          <w:sz w:val="21"/>
          <w:szCs w:val="21"/>
          <w:shd w:val="clear" w:color="auto" w:fill="FFFFFF"/>
          <w:lang w:val="en-US"/>
        </w:rPr>
        <w:t>for</w:t>
      </w:r>
      <w:r w:rsidRPr="00157B6E">
        <w:rPr>
          <w:sz w:val="21"/>
          <w:szCs w:val="21"/>
          <w:shd w:val="clear" w:color="auto" w:fill="FFFFFF"/>
          <w:lang w:val="en-US"/>
        </w:rPr>
        <w:t xml:space="preserve"> Africa. Empirical Analysis," </w:t>
      </w:r>
      <w:proofErr w:type="spellStart"/>
      <w:r w:rsidRPr="00157B6E">
        <w:rPr>
          <w:sz w:val="21"/>
          <w:szCs w:val="21"/>
          <w:shd w:val="clear" w:color="auto" w:fill="FFFFFF"/>
          <w:lang w:val="en-US"/>
        </w:rPr>
        <w:t>Caf</w:t>
      </w:r>
      <w:proofErr w:type="spellEnd"/>
      <w:r w:rsidRPr="00157B6E">
        <w:rPr>
          <w:sz w:val="21"/>
          <w:szCs w:val="21"/>
          <w:shd w:val="clear" w:color="auto" w:fill="FFFFFF"/>
          <w:lang w:val="en-US"/>
        </w:rPr>
        <w:t xml:space="preserve"> Research Program </w:t>
      </w:r>
      <w:r w:rsidRPr="00AE1DF6">
        <w:rPr>
          <w:sz w:val="21"/>
          <w:szCs w:val="21"/>
          <w:shd w:val="clear" w:color="auto" w:fill="FFFFFF"/>
          <w:lang w:val="en-US"/>
        </w:rPr>
        <w:t>on</w:t>
      </w:r>
      <w:r w:rsidRPr="00157B6E">
        <w:rPr>
          <w:sz w:val="21"/>
          <w:szCs w:val="21"/>
          <w:shd w:val="clear" w:color="auto" w:fill="FFFFFF"/>
          <w:lang w:val="en-US"/>
        </w:rPr>
        <w:t xml:space="preserve"> Development Issues.</w:t>
      </w:r>
    </w:p>
    <w:p w14:paraId="27471F29" w14:textId="77777777" w:rsidR="0096026B" w:rsidRPr="00AE1DF6" w:rsidRDefault="0096026B" w:rsidP="009E1D00">
      <w:pPr>
        <w:spacing w:before="120" w:after="120" w:line="276" w:lineRule="auto"/>
        <w:jc w:val="both"/>
        <w:rPr>
          <w:sz w:val="21"/>
          <w:szCs w:val="21"/>
          <w:lang w:val="en-US"/>
        </w:rPr>
      </w:pPr>
      <w:r w:rsidRPr="00145CF6">
        <w:rPr>
          <w:sz w:val="21"/>
          <w:szCs w:val="21"/>
          <w:lang w:val="en-US"/>
        </w:rPr>
        <w:t>Harding, T</w:t>
      </w:r>
      <w:r w:rsidRPr="00AE1DF6">
        <w:rPr>
          <w:sz w:val="21"/>
          <w:szCs w:val="21"/>
          <w:lang w:val="en-US"/>
        </w:rPr>
        <w:t>.</w:t>
      </w:r>
      <w:r w:rsidRPr="00145CF6">
        <w:rPr>
          <w:sz w:val="21"/>
          <w:szCs w:val="21"/>
          <w:lang w:val="en-US"/>
        </w:rPr>
        <w:t>, and A</w:t>
      </w:r>
      <w:r w:rsidRPr="00AE1DF6">
        <w:rPr>
          <w:sz w:val="21"/>
          <w:szCs w:val="21"/>
          <w:lang w:val="en-US"/>
        </w:rPr>
        <w:t>.</w:t>
      </w:r>
      <w:r w:rsidRPr="00145CF6">
        <w:rPr>
          <w:sz w:val="21"/>
          <w:szCs w:val="21"/>
          <w:lang w:val="en-US"/>
        </w:rPr>
        <w:t xml:space="preserve"> J. Venables</w:t>
      </w:r>
      <w:r w:rsidRPr="00AE1DF6">
        <w:rPr>
          <w:sz w:val="21"/>
          <w:szCs w:val="21"/>
          <w:lang w:val="en-US"/>
        </w:rPr>
        <w:t xml:space="preserve"> (2013) ‘The</w:t>
      </w:r>
      <w:r w:rsidRPr="00145CF6">
        <w:rPr>
          <w:sz w:val="21"/>
          <w:szCs w:val="21"/>
          <w:lang w:val="en-US"/>
        </w:rPr>
        <w:t xml:space="preserve"> Implications of Natural Resource Exports for Non</w:t>
      </w:r>
      <w:r w:rsidRPr="00AE1DF6">
        <w:rPr>
          <w:sz w:val="21"/>
          <w:szCs w:val="21"/>
          <w:lang w:val="en-US"/>
        </w:rPr>
        <w:t xml:space="preserve"> </w:t>
      </w:r>
      <w:r w:rsidRPr="00145CF6">
        <w:rPr>
          <w:sz w:val="21"/>
          <w:szCs w:val="21"/>
          <w:lang w:val="en-US"/>
        </w:rPr>
        <w:t>resource Trade</w:t>
      </w:r>
      <w:r w:rsidRPr="00AE1DF6">
        <w:rPr>
          <w:sz w:val="21"/>
          <w:szCs w:val="21"/>
          <w:lang w:val="en-US"/>
        </w:rPr>
        <w:t>’</w:t>
      </w:r>
      <w:r w:rsidRPr="00145CF6">
        <w:rPr>
          <w:sz w:val="21"/>
          <w:szCs w:val="21"/>
          <w:lang w:val="en-US"/>
        </w:rPr>
        <w:t xml:space="preserve">. </w:t>
      </w:r>
      <w:r w:rsidRPr="00145CF6">
        <w:rPr>
          <w:i/>
          <w:iCs/>
          <w:sz w:val="21"/>
          <w:szCs w:val="21"/>
          <w:lang w:val="en-US"/>
        </w:rPr>
        <w:t>IMF Economic Review</w:t>
      </w:r>
      <w:r w:rsidRPr="00145CF6">
        <w:rPr>
          <w:sz w:val="21"/>
          <w:szCs w:val="21"/>
          <w:lang w:val="en-US"/>
        </w:rPr>
        <w:t>, 2013</w:t>
      </w:r>
      <w:r w:rsidRPr="00AE1DF6">
        <w:rPr>
          <w:sz w:val="21"/>
          <w:szCs w:val="21"/>
          <w:lang w:val="en-US"/>
        </w:rPr>
        <w:t>.</w:t>
      </w:r>
    </w:p>
    <w:p w14:paraId="6E8322DC" w14:textId="77777777" w:rsidR="0096026B" w:rsidRPr="00984ECF" w:rsidRDefault="0096026B" w:rsidP="009E1D00">
      <w:pPr>
        <w:spacing w:line="276" w:lineRule="auto"/>
        <w:jc w:val="both"/>
        <w:rPr>
          <w:sz w:val="21"/>
          <w:szCs w:val="21"/>
          <w:lang w:val="en-US"/>
        </w:rPr>
      </w:pPr>
      <w:r w:rsidRPr="00984ECF">
        <w:rPr>
          <w:sz w:val="21"/>
          <w:szCs w:val="21"/>
          <w:lang w:val="en-US"/>
        </w:rPr>
        <w:t xml:space="preserve">Hesse, H. (2008) </w:t>
      </w:r>
      <w:r w:rsidRPr="00AE1DF6">
        <w:rPr>
          <w:sz w:val="21"/>
          <w:szCs w:val="21"/>
          <w:lang w:val="en-US"/>
        </w:rPr>
        <w:t>‘</w:t>
      </w:r>
      <w:r w:rsidRPr="00984ECF">
        <w:rPr>
          <w:sz w:val="21"/>
          <w:szCs w:val="21"/>
          <w:lang w:val="en-US"/>
        </w:rPr>
        <w:t>Export diversification and economic growth</w:t>
      </w:r>
      <w:r w:rsidRPr="00AE1DF6">
        <w:rPr>
          <w:sz w:val="21"/>
          <w:szCs w:val="21"/>
          <w:lang w:val="en-US"/>
        </w:rPr>
        <w:t>’</w:t>
      </w:r>
      <w:r w:rsidRPr="00984ECF">
        <w:rPr>
          <w:sz w:val="21"/>
          <w:szCs w:val="21"/>
          <w:lang w:val="en-US"/>
        </w:rPr>
        <w:t xml:space="preserve"> Working Paper No. 21, </w:t>
      </w:r>
      <w:r w:rsidRPr="00984ECF">
        <w:rPr>
          <w:i/>
          <w:iCs/>
          <w:sz w:val="21"/>
          <w:szCs w:val="21"/>
          <w:lang w:val="en-US"/>
        </w:rPr>
        <w:t>Commission of Growth and Development</w:t>
      </w:r>
      <w:r w:rsidRPr="00984ECF">
        <w:rPr>
          <w:sz w:val="21"/>
          <w:szCs w:val="21"/>
          <w:lang w:val="en-US"/>
        </w:rPr>
        <w:t>.</w:t>
      </w:r>
    </w:p>
    <w:p w14:paraId="37DD5040"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rPr>
        <w:t>IDEA (2017) ‘</w:t>
      </w:r>
      <w:r w:rsidRPr="00AE1DF6">
        <w:rPr>
          <w:i/>
          <w:iCs/>
          <w:sz w:val="21"/>
          <w:szCs w:val="21"/>
        </w:rPr>
        <w:t>Améliorer la gouvernance des ressources naturelles en Afrique’</w:t>
      </w:r>
      <w:r w:rsidRPr="00AE1DF6">
        <w:rPr>
          <w:sz w:val="21"/>
          <w:szCs w:val="21"/>
        </w:rPr>
        <w:t xml:space="preserve">. </w:t>
      </w:r>
      <w:r w:rsidRPr="00AE1DF6">
        <w:rPr>
          <w:sz w:val="21"/>
          <w:szCs w:val="21"/>
          <w:lang w:val="en-US"/>
        </w:rPr>
        <w:t>IDEA International.</w:t>
      </w:r>
    </w:p>
    <w:p w14:paraId="405C8AAE" w14:textId="77777777" w:rsidR="0096026B" w:rsidRPr="00AE1DF6" w:rsidRDefault="0096026B" w:rsidP="009E1D00">
      <w:pPr>
        <w:spacing w:before="120" w:after="120" w:line="276" w:lineRule="auto"/>
        <w:ind w:left="450" w:hanging="450"/>
        <w:jc w:val="both"/>
        <w:rPr>
          <w:color w:val="000000"/>
          <w:sz w:val="21"/>
          <w:szCs w:val="21"/>
          <w:lang w:val="en-US"/>
        </w:rPr>
      </w:pPr>
      <w:proofErr w:type="spellStart"/>
      <w:r w:rsidRPr="00AE1DF6">
        <w:rPr>
          <w:color w:val="222222"/>
          <w:sz w:val="21"/>
          <w:szCs w:val="21"/>
          <w:lang w:val="en-US"/>
        </w:rPr>
        <w:t>Imbs</w:t>
      </w:r>
      <w:proofErr w:type="spellEnd"/>
      <w:r w:rsidRPr="00AE1DF6">
        <w:rPr>
          <w:color w:val="222222"/>
          <w:sz w:val="21"/>
          <w:szCs w:val="21"/>
          <w:lang w:val="en-US"/>
        </w:rPr>
        <w:t xml:space="preserve">, J. et R. </w:t>
      </w:r>
      <w:proofErr w:type="spellStart"/>
      <w:r w:rsidRPr="00AE1DF6">
        <w:rPr>
          <w:color w:val="222222"/>
          <w:sz w:val="21"/>
          <w:szCs w:val="21"/>
          <w:lang w:val="en-US"/>
        </w:rPr>
        <w:t>Wacziarg</w:t>
      </w:r>
      <w:proofErr w:type="spellEnd"/>
      <w:r w:rsidRPr="00AE1DF6">
        <w:rPr>
          <w:color w:val="222222"/>
          <w:sz w:val="21"/>
          <w:szCs w:val="21"/>
          <w:lang w:val="en-US"/>
        </w:rPr>
        <w:t xml:space="preserve"> (2002) ‘Stage of Diversification’, </w:t>
      </w:r>
      <w:r w:rsidRPr="00AE1DF6">
        <w:rPr>
          <w:i/>
          <w:color w:val="222222"/>
          <w:sz w:val="21"/>
          <w:szCs w:val="21"/>
          <w:lang w:val="en-US"/>
        </w:rPr>
        <w:t>American Economic Review</w:t>
      </w:r>
      <w:r w:rsidRPr="00AE1DF6">
        <w:rPr>
          <w:color w:val="222222"/>
          <w:sz w:val="21"/>
          <w:szCs w:val="21"/>
          <w:lang w:val="en-US"/>
        </w:rPr>
        <w:t>, vol. 93, num. 1 pp.  63-86.</w:t>
      </w:r>
    </w:p>
    <w:p w14:paraId="39411079" w14:textId="77777777" w:rsidR="0096026B" w:rsidRPr="00AE1DF6" w:rsidRDefault="0096026B" w:rsidP="009E1D00">
      <w:pPr>
        <w:spacing w:before="120" w:after="120" w:line="276" w:lineRule="auto"/>
        <w:ind w:left="450" w:hanging="450"/>
        <w:jc w:val="both"/>
        <w:rPr>
          <w:color w:val="222222"/>
          <w:sz w:val="21"/>
          <w:szCs w:val="21"/>
        </w:rPr>
      </w:pPr>
      <w:proofErr w:type="spellStart"/>
      <w:r w:rsidRPr="00AE1DF6">
        <w:rPr>
          <w:color w:val="222222"/>
          <w:sz w:val="21"/>
          <w:szCs w:val="21"/>
          <w:lang w:val="en-US"/>
        </w:rPr>
        <w:t>Jetter</w:t>
      </w:r>
      <w:proofErr w:type="spellEnd"/>
      <w:r w:rsidRPr="00AE1DF6">
        <w:rPr>
          <w:color w:val="222222"/>
          <w:sz w:val="21"/>
          <w:szCs w:val="21"/>
          <w:lang w:val="en-US"/>
        </w:rPr>
        <w:t xml:space="preserve">, M. et A. R. Hassan (2012) ‘The Roots of export diversification’. </w:t>
      </w:r>
      <w:hyperlink r:id="rId9" w:history="1">
        <w:r w:rsidRPr="00AE1DF6">
          <w:rPr>
            <w:rStyle w:val="Lienhypertexte"/>
            <w:sz w:val="21"/>
            <w:szCs w:val="21"/>
          </w:rPr>
          <w:t>https://ssrn.com/abstract</w:t>
        </w:r>
      </w:hyperlink>
      <w:r w:rsidRPr="00AE1DF6">
        <w:rPr>
          <w:color w:val="222222"/>
          <w:sz w:val="21"/>
          <w:szCs w:val="21"/>
        </w:rPr>
        <w:t>= 2193650.</w:t>
      </w:r>
    </w:p>
    <w:p w14:paraId="1021D4F1" w14:textId="77777777" w:rsidR="0096026B" w:rsidRPr="00AE1DF6" w:rsidRDefault="0096026B" w:rsidP="009E1D00">
      <w:pPr>
        <w:spacing w:before="120" w:after="120" w:line="276" w:lineRule="auto"/>
        <w:ind w:left="450" w:hanging="450"/>
        <w:jc w:val="both"/>
        <w:rPr>
          <w:color w:val="222222"/>
          <w:sz w:val="21"/>
          <w:szCs w:val="21"/>
          <w:lang w:val="en-US"/>
        </w:rPr>
      </w:pPr>
      <w:proofErr w:type="spellStart"/>
      <w:r w:rsidRPr="00AE1DF6">
        <w:rPr>
          <w:color w:val="222222"/>
          <w:sz w:val="21"/>
          <w:szCs w:val="21"/>
        </w:rPr>
        <w:t>Kamgna</w:t>
      </w:r>
      <w:proofErr w:type="spellEnd"/>
      <w:r w:rsidRPr="00AE1DF6">
        <w:rPr>
          <w:color w:val="222222"/>
          <w:sz w:val="21"/>
          <w:szCs w:val="21"/>
        </w:rPr>
        <w:t xml:space="preserve">, S. Y. (2007) ‘Diversification économique en Afrique centrale : État des lieux et enseignements’. </w:t>
      </w:r>
      <w:r w:rsidRPr="00AE1DF6">
        <w:rPr>
          <w:i/>
          <w:iCs/>
          <w:color w:val="222222"/>
          <w:sz w:val="21"/>
          <w:szCs w:val="21"/>
          <w:lang w:val="en-US"/>
        </w:rPr>
        <w:t>University Library of Munich</w:t>
      </w:r>
      <w:r w:rsidRPr="00AE1DF6">
        <w:rPr>
          <w:color w:val="222222"/>
          <w:sz w:val="21"/>
          <w:szCs w:val="21"/>
          <w:lang w:val="en-US"/>
        </w:rPr>
        <w:t xml:space="preserve"> N</w:t>
      </w:r>
      <w:r w:rsidRPr="00AE1DF6">
        <w:rPr>
          <w:color w:val="222222"/>
          <w:sz w:val="21"/>
          <w:szCs w:val="21"/>
          <w:vertAlign w:val="superscript"/>
          <w:lang w:val="en-US"/>
        </w:rPr>
        <w:t>0</w:t>
      </w:r>
      <w:r w:rsidRPr="00AE1DF6">
        <w:rPr>
          <w:color w:val="222222"/>
          <w:sz w:val="21"/>
          <w:szCs w:val="21"/>
          <w:lang w:val="en-US"/>
        </w:rPr>
        <w:t>9602.</w:t>
      </w:r>
    </w:p>
    <w:p w14:paraId="7CF2D300" w14:textId="77777777" w:rsidR="0096026B" w:rsidRPr="00AE1DF6" w:rsidRDefault="0096026B" w:rsidP="009E1D00">
      <w:pPr>
        <w:spacing w:before="120" w:after="120" w:line="276" w:lineRule="auto"/>
        <w:ind w:left="450" w:hanging="450"/>
        <w:jc w:val="both"/>
        <w:rPr>
          <w:color w:val="222222"/>
          <w:sz w:val="21"/>
          <w:szCs w:val="21"/>
        </w:rPr>
      </w:pPr>
      <w:proofErr w:type="spellStart"/>
      <w:r w:rsidRPr="00AE1DF6">
        <w:rPr>
          <w:color w:val="222222"/>
          <w:sz w:val="21"/>
          <w:szCs w:val="21"/>
          <w:lang w:val="en-US"/>
        </w:rPr>
        <w:t>Kanu</w:t>
      </w:r>
      <w:proofErr w:type="spellEnd"/>
      <w:r w:rsidRPr="00AE1DF6">
        <w:rPr>
          <w:color w:val="222222"/>
          <w:sz w:val="21"/>
          <w:szCs w:val="21"/>
          <w:lang w:val="en-US"/>
        </w:rPr>
        <w:t xml:space="preserve">, B., Salami, A. O. et </w:t>
      </w:r>
      <w:proofErr w:type="spellStart"/>
      <w:r w:rsidRPr="00AE1DF6">
        <w:rPr>
          <w:color w:val="222222"/>
          <w:sz w:val="21"/>
          <w:szCs w:val="21"/>
          <w:lang w:val="en-US"/>
        </w:rPr>
        <w:t>Numasawa</w:t>
      </w:r>
      <w:proofErr w:type="spellEnd"/>
      <w:r w:rsidRPr="00AE1DF6">
        <w:rPr>
          <w:color w:val="222222"/>
          <w:sz w:val="21"/>
          <w:szCs w:val="21"/>
          <w:lang w:val="en-US"/>
        </w:rPr>
        <w:t xml:space="preserve"> K. (2014) ‘Inclusive Growth: An Imperative for African Agriculture’. </w:t>
      </w:r>
      <w:r w:rsidRPr="00AE1DF6">
        <w:rPr>
          <w:i/>
          <w:color w:val="222222"/>
          <w:sz w:val="21"/>
          <w:szCs w:val="21"/>
        </w:rPr>
        <w:t xml:space="preserve">Tunis: </w:t>
      </w:r>
      <w:proofErr w:type="spellStart"/>
      <w:r w:rsidRPr="00AE1DF6">
        <w:rPr>
          <w:i/>
          <w:color w:val="222222"/>
          <w:sz w:val="21"/>
          <w:szCs w:val="21"/>
        </w:rPr>
        <w:t>African</w:t>
      </w:r>
      <w:proofErr w:type="spellEnd"/>
      <w:r w:rsidRPr="00AE1DF6">
        <w:rPr>
          <w:i/>
          <w:color w:val="222222"/>
          <w:sz w:val="21"/>
          <w:szCs w:val="21"/>
        </w:rPr>
        <w:t xml:space="preserve"> </w:t>
      </w:r>
      <w:proofErr w:type="spellStart"/>
      <w:r w:rsidRPr="00AE1DF6">
        <w:rPr>
          <w:i/>
          <w:color w:val="222222"/>
          <w:sz w:val="21"/>
          <w:szCs w:val="21"/>
        </w:rPr>
        <w:t>Development</w:t>
      </w:r>
      <w:proofErr w:type="spellEnd"/>
      <w:r w:rsidRPr="00AE1DF6">
        <w:rPr>
          <w:i/>
          <w:color w:val="222222"/>
          <w:sz w:val="21"/>
          <w:szCs w:val="21"/>
        </w:rPr>
        <w:t xml:space="preserve"> Bank</w:t>
      </w:r>
      <w:r w:rsidRPr="00AE1DF6">
        <w:rPr>
          <w:color w:val="222222"/>
          <w:sz w:val="21"/>
          <w:szCs w:val="21"/>
        </w:rPr>
        <w:t xml:space="preserve">.  </w:t>
      </w:r>
    </w:p>
    <w:p w14:paraId="0A95A2B6" w14:textId="77777777" w:rsidR="0096026B" w:rsidRPr="00C5752B" w:rsidRDefault="0096026B" w:rsidP="009E1D00">
      <w:pPr>
        <w:spacing w:before="120" w:after="120" w:line="276" w:lineRule="auto"/>
        <w:ind w:left="450" w:hanging="450"/>
        <w:jc w:val="both"/>
        <w:rPr>
          <w:color w:val="222222"/>
          <w:sz w:val="21"/>
          <w:szCs w:val="21"/>
          <w:lang w:val="en-US"/>
        </w:rPr>
      </w:pPr>
      <w:r w:rsidRPr="00AE1DF6">
        <w:rPr>
          <w:color w:val="222222"/>
          <w:sz w:val="21"/>
          <w:szCs w:val="21"/>
        </w:rPr>
        <w:t xml:space="preserve"> </w:t>
      </w:r>
      <w:proofErr w:type="spellStart"/>
      <w:r w:rsidRPr="00AE1DF6">
        <w:rPr>
          <w:color w:val="222222"/>
          <w:sz w:val="21"/>
          <w:szCs w:val="21"/>
        </w:rPr>
        <w:t>Koutassila</w:t>
      </w:r>
      <w:proofErr w:type="spellEnd"/>
      <w:r w:rsidRPr="00AE1DF6">
        <w:rPr>
          <w:color w:val="222222"/>
          <w:sz w:val="21"/>
          <w:szCs w:val="21"/>
        </w:rPr>
        <w:t xml:space="preserve">, J. P. (1998) ‘Syndrome Hollandais: Théorie et vérification empirique au Congo et au Cameroun’. </w:t>
      </w:r>
      <w:r w:rsidRPr="00C5752B">
        <w:rPr>
          <w:i/>
          <w:color w:val="222222"/>
          <w:sz w:val="21"/>
          <w:szCs w:val="21"/>
          <w:lang w:val="en-US"/>
        </w:rPr>
        <w:t xml:space="preserve">Centre </w:t>
      </w:r>
      <w:proofErr w:type="spellStart"/>
      <w:r w:rsidRPr="00C5752B">
        <w:rPr>
          <w:i/>
          <w:color w:val="222222"/>
          <w:sz w:val="21"/>
          <w:szCs w:val="21"/>
          <w:lang w:val="en-US"/>
        </w:rPr>
        <w:t>d’économie</w:t>
      </w:r>
      <w:proofErr w:type="spellEnd"/>
      <w:r w:rsidRPr="00C5752B">
        <w:rPr>
          <w:i/>
          <w:color w:val="222222"/>
          <w:sz w:val="21"/>
          <w:szCs w:val="21"/>
          <w:lang w:val="en-US"/>
        </w:rPr>
        <w:t xml:space="preserve"> du </w:t>
      </w:r>
      <w:proofErr w:type="spellStart"/>
      <w:r w:rsidRPr="00C5752B">
        <w:rPr>
          <w:i/>
          <w:color w:val="222222"/>
          <w:sz w:val="21"/>
          <w:szCs w:val="21"/>
          <w:lang w:val="en-US"/>
        </w:rPr>
        <w:t>développement</w:t>
      </w:r>
      <w:proofErr w:type="spellEnd"/>
      <w:r w:rsidRPr="00C5752B">
        <w:rPr>
          <w:color w:val="222222"/>
          <w:sz w:val="21"/>
          <w:szCs w:val="21"/>
          <w:lang w:val="en-US"/>
        </w:rPr>
        <w:t xml:space="preserve">, </w:t>
      </w:r>
      <w:proofErr w:type="spellStart"/>
      <w:r w:rsidRPr="00C5752B">
        <w:rPr>
          <w:color w:val="222222"/>
          <w:sz w:val="21"/>
          <w:szCs w:val="21"/>
          <w:lang w:val="en-US"/>
        </w:rPr>
        <w:t>Université</w:t>
      </w:r>
      <w:proofErr w:type="spellEnd"/>
      <w:r w:rsidRPr="00C5752B">
        <w:rPr>
          <w:color w:val="222222"/>
          <w:sz w:val="21"/>
          <w:szCs w:val="21"/>
          <w:lang w:val="en-US"/>
        </w:rPr>
        <w:t xml:space="preserve"> Montesquieu Bordeaux IV-France.</w:t>
      </w:r>
    </w:p>
    <w:p w14:paraId="298FCF66" w14:textId="77777777" w:rsidR="0096026B" w:rsidRPr="00AE1DF6" w:rsidRDefault="0096026B" w:rsidP="009E1D00">
      <w:pPr>
        <w:spacing w:before="120" w:after="120" w:line="276" w:lineRule="auto"/>
        <w:ind w:left="448" w:hanging="448"/>
        <w:jc w:val="both"/>
        <w:rPr>
          <w:color w:val="222222"/>
          <w:sz w:val="21"/>
          <w:szCs w:val="21"/>
          <w:lang w:val="en-US"/>
        </w:rPr>
      </w:pPr>
      <w:r w:rsidRPr="00AE1DF6">
        <w:rPr>
          <w:color w:val="222222"/>
          <w:sz w:val="21"/>
          <w:szCs w:val="21"/>
          <w:lang w:val="en-US"/>
        </w:rPr>
        <w:t xml:space="preserve">Krugman, P. (1987) ‘The Narrow Moving Band, The Dutch Disease, and the competitive Consequences of Mrs. Thatcher’. </w:t>
      </w:r>
      <w:r w:rsidRPr="00AE1DF6">
        <w:rPr>
          <w:i/>
          <w:color w:val="222222"/>
          <w:sz w:val="21"/>
          <w:szCs w:val="21"/>
          <w:lang w:val="en-US"/>
        </w:rPr>
        <w:t>Journal of development Economics</w:t>
      </w:r>
      <w:r w:rsidRPr="00AE1DF6">
        <w:rPr>
          <w:color w:val="222222"/>
          <w:sz w:val="21"/>
          <w:szCs w:val="21"/>
          <w:lang w:val="en-US"/>
        </w:rPr>
        <w:t>, 27, 41-55.</w:t>
      </w:r>
    </w:p>
    <w:p w14:paraId="0D144723" w14:textId="77777777" w:rsidR="0096026B" w:rsidRPr="00AE1DF6" w:rsidRDefault="0096026B" w:rsidP="009E1D00">
      <w:pPr>
        <w:spacing w:before="120" w:after="120" w:line="276" w:lineRule="auto"/>
        <w:ind w:left="450" w:hanging="450"/>
        <w:jc w:val="both"/>
        <w:rPr>
          <w:i/>
          <w:color w:val="222222"/>
          <w:sz w:val="21"/>
          <w:szCs w:val="21"/>
          <w:lang w:val="en-US"/>
        </w:rPr>
      </w:pPr>
      <w:r w:rsidRPr="00AE1DF6">
        <w:rPr>
          <w:color w:val="222222"/>
          <w:sz w:val="21"/>
          <w:szCs w:val="21"/>
          <w:lang w:val="en-US"/>
        </w:rPr>
        <w:lastRenderedPageBreak/>
        <w:t xml:space="preserve">Larsen, E. R (2004) ‘Escaping the resource curse and the Dutch Disease: when and why Norway caught up with and forged ahead of its’. Discussion papers 377, </w:t>
      </w:r>
      <w:r w:rsidRPr="00AE1DF6">
        <w:rPr>
          <w:i/>
          <w:color w:val="222222"/>
          <w:sz w:val="21"/>
          <w:szCs w:val="21"/>
          <w:lang w:val="en-US"/>
        </w:rPr>
        <w:t>Statistics Norway, Research Department.</w:t>
      </w:r>
    </w:p>
    <w:p w14:paraId="5DF9BD57" w14:textId="77777777" w:rsidR="0096026B" w:rsidRPr="00AE1DF6" w:rsidRDefault="0096026B" w:rsidP="009E1D00">
      <w:pPr>
        <w:spacing w:before="120" w:after="120" w:line="276" w:lineRule="auto"/>
        <w:ind w:left="450" w:hanging="450"/>
        <w:jc w:val="both"/>
        <w:rPr>
          <w:color w:val="222222"/>
          <w:sz w:val="21"/>
          <w:szCs w:val="21"/>
          <w:lang w:val="en-US"/>
        </w:rPr>
      </w:pPr>
      <w:r w:rsidRPr="00AE1DF6">
        <w:rPr>
          <w:sz w:val="21"/>
          <w:szCs w:val="21"/>
          <w:lang w:val="en-US"/>
        </w:rPr>
        <w:t>Ledermann D. et Maloney, W. (2003) ‘Trade Structure and Growth’</w:t>
      </w:r>
      <w:r w:rsidRPr="00AE1DF6">
        <w:rPr>
          <w:i/>
          <w:sz w:val="21"/>
          <w:szCs w:val="21"/>
          <w:lang w:val="en-US"/>
        </w:rPr>
        <w:t xml:space="preserve">, The World Bank, Washington, DC </w:t>
      </w:r>
      <w:r w:rsidRPr="00AE1DF6">
        <w:rPr>
          <w:sz w:val="21"/>
          <w:szCs w:val="21"/>
          <w:lang w:val="en-US"/>
        </w:rPr>
        <w:t>Working Paper num. 3025.</w:t>
      </w:r>
      <w:r w:rsidRPr="00AE1DF6">
        <w:rPr>
          <w:color w:val="222222"/>
          <w:sz w:val="21"/>
          <w:szCs w:val="21"/>
          <w:lang w:val="en-US"/>
        </w:rPr>
        <w:tab/>
      </w:r>
    </w:p>
    <w:p w14:paraId="50E19237" w14:textId="77777777" w:rsidR="0096026B" w:rsidRPr="00AE1DF6" w:rsidRDefault="0096026B" w:rsidP="009E1D00">
      <w:pPr>
        <w:spacing w:before="120" w:after="120" w:line="276" w:lineRule="auto"/>
        <w:ind w:left="450" w:hanging="450"/>
        <w:jc w:val="both"/>
        <w:rPr>
          <w:color w:val="222222"/>
          <w:sz w:val="21"/>
          <w:szCs w:val="21"/>
        </w:rPr>
      </w:pPr>
      <w:proofErr w:type="spellStart"/>
      <w:r w:rsidRPr="00AE1DF6">
        <w:rPr>
          <w:color w:val="222222"/>
          <w:sz w:val="21"/>
          <w:szCs w:val="21"/>
          <w:lang w:val="en-US"/>
        </w:rPr>
        <w:t>Leite</w:t>
      </w:r>
      <w:proofErr w:type="spellEnd"/>
      <w:r w:rsidRPr="00AE1DF6">
        <w:rPr>
          <w:color w:val="222222"/>
          <w:sz w:val="21"/>
          <w:szCs w:val="21"/>
          <w:lang w:val="en-US"/>
        </w:rPr>
        <w:t xml:space="preserve">, C. and </w:t>
      </w:r>
      <w:proofErr w:type="spellStart"/>
      <w:r w:rsidRPr="00AE1DF6">
        <w:rPr>
          <w:color w:val="222222"/>
          <w:sz w:val="21"/>
          <w:szCs w:val="21"/>
          <w:lang w:val="en-US"/>
        </w:rPr>
        <w:t>Weidmann</w:t>
      </w:r>
      <w:proofErr w:type="spellEnd"/>
      <w:r w:rsidRPr="00AE1DF6">
        <w:rPr>
          <w:color w:val="222222"/>
          <w:sz w:val="21"/>
          <w:szCs w:val="21"/>
          <w:lang w:val="en-US"/>
        </w:rPr>
        <w:t xml:space="preserve"> J. (1999) ‘</w:t>
      </w:r>
      <w:r w:rsidRPr="00AE1DF6">
        <w:rPr>
          <w:i/>
          <w:color w:val="222222"/>
          <w:sz w:val="21"/>
          <w:szCs w:val="21"/>
          <w:lang w:val="en-US"/>
        </w:rPr>
        <w:t>Does Mother Nature Corrupt? Natural Resources, Corruption and Growth’</w:t>
      </w:r>
      <w:r w:rsidRPr="00AE1DF6">
        <w:rPr>
          <w:color w:val="222222"/>
          <w:sz w:val="21"/>
          <w:szCs w:val="21"/>
          <w:lang w:val="en-US"/>
        </w:rPr>
        <w:t xml:space="preserve">, Working paper /99/85. </w:t>
      </w:r>
      <w:r w:rsidRPr="00AE1DF6">
        <w:rPr>
          <w:color w:val="222222"/>
          <w:sz w:val="21"/>
          <w:szCs w:val="21"/>
        </w:rPr>
        <w:t xml:space="preserve">The international </w:t>
      </w:r>
      <w:proofErr w:type="spellStart"/>
      <w:r w:rsidRPr="00AE1DF6">
        <w:rPr>
          <w:color w:val="222222"/>
          <w:sz w:val="21"/>
          <w:szCs w:val="21"/>
        </w:rPr>
        <w:t>Monetary</w:t>
      </w:r>
      <w:proofErr w:type="spellEnd"/>
      <w:r w:rsidRPr="00AE1DF6">
        <w:rPr>
          <w:color w:val="222222"/>
          <w:sz w:val="21"/>
          <w:szCs w:val="21"/>
        </w:rPr>
        <w:t xml:space="preserve"> </w:t>
      </w:r>
      <w:proofErr w:type="spellStart"/>
      <w:r w:rsidRPr="00AE1DF6">
        <w:rPr>
          <w:color w:val="222222"/>
          <w:sz w:val="21"/>
          <w:szCs w:val="21"/>
        </w:rPr>
        <w:t>Fund</w:t>
      </w:r>
      <w:proofErr w:type="spellEnd"/>
      <w:r w:rsidRPr="00AE1DF6">
        <w:rPr>
          <w:color w:val="222222"/>
          <w:sz w:val="21"/>
          <w:szCs w:val="21"/>
        </w:rPr>
        <w:t xml:space="preserve">. </w:t>
      </w:r>
    </w:p>
    <w:p w14:paraId="78B31920" w14:textId="77777777" w:rsidR="0096026B" w:rsidRPr="00AE1DF6" w:rsidRDefault="0096026B" w:rsidP="009E1D00">
      <w:pPr>
        <w:spacing w:before="120" w:after="120" w:line="276" w:lineRule="auto"/>
        <w:ind w:left="450" w:hanging="450"/>
        <w:jc w:val="both"/>
        <w:rPr>
          <w:i/>
          <w:color w:val="000000"/>
          <w:sz w:val="21"/>
          <w:szCs w:val="21"/>
        </w:rPr>
      </w:pPr>
      <w:r w:rsidRPr="00AE1DF6">
        <w:rPr>
          <w:color w:val="222222"/>
          <w:sz w:val="21"/>
          <w:szCs w:val="21"/>
        </w:rPr>
        <w:t>Liman-</w:t>
      </w:r>
      <w:proofErr w:type="spellStart"/>
      <w:r w:rsidRPr="00AE1DF6">
        <w:rPr>
          <w:color w:val="222222"/>
          <w:sz w:val="21"/>
          <w:szCs w:val="21"/>
        </w:rPr>
        <w:t>Tinguiri</w:t>
      </w:r>
      <w:proofErr w:type="spellEnd"/>
      <w:r w:rsidRPr="00AE1DF6">
        <w:rPr>
          <w:color w:val="222222"/>
          <w:sz w:val="21"/>
          <w:szCs w:val="21"/>
        </w:rPr>
        <w:t xml:space="preserve">, Z. et </w:t>
      </w:r>
      <w:proofErr w:type="spellStart"/>
      <w:r w:rsidRPr="00AE1DF6">
        <w:rPr>
          <w:color w:val="222222"/>
          <w:sz w:val="21"/>
          <w:szCs w:val="21"/>
        </w:rPr>
        <w:t>Legakis</w:t>
      </w:r>
      <w:proofErr w:type="spellEnd"/>
      <w:r w:rsidRPr="00AE1DF6">
        <w:rPr>
          <w:color w:val="222222"/>
          <w:sz w:val="21"/>
          <w:szCs w:val="21"/>
        </w:rPr>
        <w:t>, J. (2014) ‘La malédiction des ressources et la croissance : l’expérience de l’Afrique Subsaharienne’, Vol.6, N</w:t>
      </w:r>
      <w:r w:rsidRPr="00AE1DF6">
        <w:rPr>
          <w:color w:val="222222"/>
          <w:sz w:val="21"/>
          <w:szCs w:val="21"/>
          <w:vertAlign w:val="subscript"/>
        </w:rPr>
        <w:t>0</w:t>
      </w:r>
      <w:r w:rsidRPr="00AE1DF6">
        <w:rPr>
          <w:color w:val="222222"/>
          <w:sz w:val="21"/>
          <w:szCs w:val="21"/>
        </w:rPr>
        <w:t xml:space="preserve"> 1-3. </w:t>
      </w:r>
    </w:p>
    <w:p w14:paraId="09D7D5F7" w14:textId="77777777" w:rsidR="0096026B" w:rsidRPr="00AE1DF6" w:rsidRDefault="0096026B" w:rsidP="009E1D00">
      <w:pPr>
        <w:autoSpaceDE w:val="0"/>
        <w:autoSpaceDN w:val="0"/>
        <w:adjustRightInd w:val="0"/>
        <w:spacing w:before="120" w:after="120" w:line="276" w:lineRule="auto"/>
        <w:ind w:left="450" w:hanging="450"/>
        <w:jc w:val="both"/>
        <w:rPr>
          <w:color w:val="222222"/>
          <w:sz w:val="21"/>
          <w:szCs w:val="21"/>
        </w:rPr>
      </w:pPr>
      <w:proofErr w:type="spellStart"/>
      <w:r w:rsidRPr="00AE1DF6">
        <w:rPr>
          <w:color w:val="222222"/>
          <w:sz w:val="21"/>
          <w:szCs w:val="21"/>
        </w:rPr>
        <w:t>Moussir</w:t>
      </w:r>
      <w:proofErr w:type="spellEnd"/>
      <w:r w:rsidRPr="00AE1DF6">
        <w:rPr>
          <w:color w:val="222222"/>
          <w:sz w:val="21"/>
          <w:szCs w:val="21"/>
        </w:rPr>
        <w:t xml:space="preserve">, E., C et S. </w:t>
      </w:r>
      <w:proofErr w:type="spellStart"/>
      <w:r w:rsidRPr="00AE1DF6">
        <w:rPr>
          <w:color w:val="222222"/>
          <w:sz w:val="21"/>
          <w:szCs w:val="21"/>
        </w:rPr>
        <w:t>Tabit</w:t>
      </w:r>
      <w:proofErr w:type="spellEnd"/>
      <w:r w:rsidRPr="00AE1DF6">
        <w:rPr>
          <w:color w:val="222222"/>
          <w:sz w:val="21"/>
          <w:szCs w:val="21"/>
        </w:rPr>
        <w:t xml:space="preserve"> (2016) ‘Export diversification and Structural Transformation in </w:t>
      </w:r>
      <w:proofErr w:type="spellStart"/>
      <w:r w:rsidRPr="00AE1DF6">
        <w:rPr>
          <w:color w:val="222222"/>
          <w:sz w:val="21"/>
          <w:szCs w:val="21"/>
        </w:rPr>
        <w:t>Marocco</w:t>
      </w:r>
      <w:proofErr w:type="spellEnd"/>
      <w:r w:rsidRPr="00AE1DF6">
        <w:rPr>
          <w:color w:val="222222"/>
          <w:sz w:val="21"/>
          <w:szCs w:val="21"/>
        </w:rPr>
        <w:t xml:space="preserve">: </w:t>
      </w:r>
      <w:proofErr w:type="spellStart"/>
      <w:r w:rsidRPr="00AE1DF6">
        <w:rPr>
          <w:color w:val="222222"/>
          <w:sz w:val="21"/>
          <w:szCs w:val="21"/>
        </w:rPr>
        <w:t>What</w:t>
      </w:r>
      <w:proofErr w:type="spellEnd"/>
      <w:r w:rsidRPr="00AE1DF6">
        <w:rPr>
          <w:color w:val="222222"/>
          <w:sz w:val="21"/>
          <w:szCs w:val="21"/>
        </w:rPr>
        <w:t xml:space="preserve"> </w:t>
      </w:r>
      <w:proofErr w:type="spellStart"/>
      <w:r w:rsidRPr="00AE1DF6">
        <w:rPr>
          <w:color w:val="222222"/>
          <w:sz w:val="21"/>
          <w:szCs w:val="21"/>
        </w:rPr>
        <w:t>Role</w:t>
      </w:r>
      <w:proofErr w:type="spellEnd"/>
      <w:r w:rsidRPr="00AE1DF6">
        <w:rPr>
          <w:color w:val="222222"/>
          <w:sz w:val="21"/>
          <w:szCs w:val="21"/>
        </w:rPr>
        <w:t xml:space="preserve"> for FDI?’ </w:t>
      </w:r>
      <w:r w:rsidRPr="00AE1DF6">
        <w:rPr>
          <w:i/>
          <w:color w:val="222222"/>
          <w:sz w:val="21"/>
          <w:szCs w:val="21"/>
        </w:rPr>
        <w:t xml:space="preserve">Munich </w:t>
      </w:r>
      <w:proofErr w:type="spellStart"/>
      <w:r w:rsidRPr="00AE1DF6">
        <w:rPr>
          <w:i/>
          <w:color w:val="222222"/>
          <w:sz w:val="21"/>
          <w:szCs w:val="21"/>
        </w:rPr>
        <w:t>Personal</w:t>
      </w:r>
      <w:proofErr w:type="spellEnd"/>
      <w:r w:rsidRPr="00AE1DF6">
        <w:rPr>
          <w:i/>
          <w:color w:val="222222"/>
          <w:sz w:val="21"/>
          <w:szCs w:val="21"/>
        </w:rPr>
        <w:t xml:space="preserve"> </w:t>
      </w:r>
      <w:proofErr w:type="spellStart"/>
      <w:r w:rsidRPr="00AE1DF6">
        <w:rPr>
          <w:i/>
          <w:color w:val="222222"/>
          <w:sz w:val="21"/>
          <w:szCs w:val="21"/>
        </w:rPr>
        <w:t>Repec</w:t>
      </w:r>
      <w:proofErr w:type="spellEnd"/>
      <w:r w:rsidRPr="00AE1DF6">
        <w:rPr>
          <w:i/>
          <w:color w:val="222222"/>
          <w:sz w:val="21"/>
          <w:szCs w:val="21"/>
        </w:rPr>
        <w:t xml:space="preserve"> Archive.</w:t>
      </w:r>
      <w:r w:rsidRPr="00AE1DF6">
        <w:rPr>
          <w:color w:val="222222"/>
          <w:sz w:val="21"/>
          <w:szCs w:val="21"/>
        </w:rPr>
        <w:t xml:space="preserve"> </w:t>
      </w:r>
    </w:p>
    <w:p w14:paraId="38382997" w14:textId="77777777" w:rsidR="0096026B" w:rsidRPr="00AE1DF6" w:rsidRDefault="0096026B" w:rsidP="009E1D00">
      <w:pPr>
        <w:autoSpaceDE w:val="0"/>
        <w:autoSpaceDN w:val="0"/>
        <w:adjustRightInd w:val="0"/>
        <w:spacing w:before="120" w:after="120" w:line="276" w:lineRule="auto"/>
        <w:ind w:left="450" w:hanging="450"/>
        <w:jc w:val="both"/>
        <w:rPr>
          <w:color w:val="222222"/>
          <w:sz w:val="21"/>
          <w:szCs w:val="21"/>
        </w:rPr>
      </w:pPr>
      <w:proofErr w:type="spellStart"/>
      <w:r w:rsidRPr="00AE1DF6">
        <w:rPr>
          <w:color w:val="222222"/>
          <w:sz w:val="21"/>
          <w:szCs w:val="21"/>
        </w:rPr>
        <w:t>Ngangoue</w:t>
      </w:r>
      <w:proofErr w:type="spellEnd"/>
      <w:r w:rsidRPr="00AE1DF6">
        <w:rPr>
          <w:color w:val="222222"/>
          <w:sz w:val="21"/>
          <w:szCs w:val="21"/>
        </w:rPr>
        <w:t>, F. (2016) ‘Planifier et organiser la diversification économique en Afrique Centrale’</w:t>
      </w:r>
      <w:r w:rsidRPr="00AE1DF6">
        <w:rPr>
          <w:i/>
          <w:color w:val="222222"/>
          <w:sz w:val="21"/>
          <w:szCs w:val="21"/>
        </w:rPr>
        <w:t xml:space="preserve">, </w:t>
      </w:r>
      <w:r w:rsidRPr="00AE1DF6">
        <w:rPr>
          <w:i/>
          <w:iCs/>
          <w:color w:val="222222"/>
          <w:sz w:val="21"/>
          <w:szCs w:val="21"/>
        </w:rPr>
        <w:t>Revue Congolaise de Gestion</w:t>
      </w:r>
      <w:r w:rsidRPr="00AE1DF6">
        <w:rPr>
          <w:color w:val="222222"/>
          <w:sz w:val="21"/>
          <w:szCs w:val="21"/>
        </w:rPr>
        <w:t xml:space="preserve"> 2016/1 (Numéro 21 - 22), p. 45-87.</w:t>
      </w:r>
    </w:p>
    <w:p w14:paraId="5DA05CEC" w14:textId="77777777" w:rsidR="0096026B" w:rsidRPr="00AE1DF6" w:rsidRDefault="0096026B" w:rsidP="009E1D00">
      <w:pPr>
        <w:autoSpaceDE w:val="0"/>
        <w:autoSpaceDN w:val="0"/>
        <w:adjustRightInd w:val="0"/>
        <w:spacing w:before="120" w:after="120" w:line="276" w:lineRule="auto"/>
        <w:ind w:left="450" w:hanging="450"/>
        <w:jc w:val="both"/>
        <w:rPr>
          <w:color w:val="222222"/>
          <w:sz w:val="21"/>
          <w:szCs w:val="21"/>
          <w:lang w:val="en-US"/>
        </w:rPr>
      </w:pPr>
      <w:r w:rsidRPr="00AE1DF6">
        <w:rPr>
          <w:color w:val="222222"/>
          <w:sz w:val="21"/>
          <w:szCs w:val="21"/>
        </w:rPr>
        <w:t>OECD/FAO (2016) ‘</w:t>
      </w:r>
      <w:r w:rsidRPr="00AE1DF6">
        <w:rPr>
          <w:i/>
          <w:iCs/>
          <w:color w:val="222222"/>
          <w:sz w:val="21"/>
          <w:szCs w:val="21"/>
        </w:rPr>
        <w:t>L’Agriculture en Afrique subsaharienne : perspectives et enjeux de la décennie à venir : perspectives agricoles de l’OCDE et de la FAO 2015-2025’</w:t>
      </w:r>
      <w:r w:rsidRPr="00AE1DF6">
        <w:rPr>
          <w:color w:val="222222"/>
          <w:sz w:val="21"/>
          <w:szCs w:val="21"/>
        </w:rPr>
        <w:t xml:space="preserve">. </w:t>
      </w:r>
      <w:r w:rsidRPr="00AE1DF6">
        <w:rPr>
          <w:color w:val="222222"/>
          <w:sz w:val="21"/>
          <w:szCs w:val="21"/>
          <w:lang w:val="en-US"/>
        </w:rPr>
        <w:t>OCDE/FAO</w:t>
      </w:r>
    </w:p>
    <w:p w14:paraId="6C19A61E" w14:textId="77777777" w:rsidR="0096026B" w:rsidRPr="00AE1DF6" w:rsidRDefault="0096026B" w:rsidP="009E1D00">
      <w:pPr>
        <w:spacing w:before="120" w:after="120" w:line="276" w:lineRule="auto"/>
        <w:jc w:val="both"/>
        <w:rPr>
          <w:sz w:val="21"/>
          <w:szCs w:val="21"/>
          <w:lang w:val="en-US"/>
        </w:rPr>
      </w:pPr>
      <w:proofErr w:type="spellStart"/>
      <w:r w:rsidRPr="00165D61">
        <w:rPr>
          <w:sz w:val="21"/>
          <w:szCs w:val="21"/>
          <w:lang w:val="en-US"/>
        </w:rPr>
        <w:t>Omgba</w:t>
      </w:r>
      <w:proofErr w:type="spellEnd"/>
      <w:r w:rsidRPr="00165D61">
        <w:rPr>
          <w:sz w:val="21"/>
          <w:szCs w:val="21"/>
          <w:lang w:val="en-US"/>
        </w:rPr>
        <w:t xml:space="preserve">, L. D., 2014 </w:t>
      </w:r>
      <w:r w:rsidRPr="00AE1DF6">
        <w:rPr>
          <w:sz w:val="21"/>
          <w:szCs w:val="21"/>
          <w:lang w:val="en-US"/>
        </w:rPr>
        <w:t>‘</w:t>
      </w:r>
      <w:r w:rsidRPr="00165D61">
        <w:rPr>
          <w:sz w:val="21"/>
          <w:szCs w:val="21"/>
          <w:lang w:val="en-US"/>
        </w:rPr>
        <w:t>Institutional Foundations of Export Diversification Patterns in Oil-Producing Countries</w:t>
      </w:r>
      <w:r w:rsidRPr="00AE1DF6">
        <w:rPr>
          <w:sz w:val="21"/>
          <w:szCs w:val="21"/>
          <w:lang w:val="en-US"/>
        </w:rPr>
        <w:t>’</w:t>
      </w:r>
      <w:r w:rsidRPr="00165D61">
        <w:rPr>
          <w:sz w:val="21"/>
          <w:szCs w:val="21"/>
          <w:lang w:val="en-US"/>
        </w:rPr>
        <w:t xml:space="preserve"> </w:t>
      </w:r>
      <w:r w:rsidRPr="00165D61">
        <w:rPr>
          <w:i/>
          <w:iCs/>
          <w:sz w:val="21"/>
          <w:szCs w:val="21"/>
          <w:lang w:val="en-US"/>
        </w:rPr>
        <w:t>Journal of Comparative Economics</w:t>
      </w:r>
      <w:r w:rsidRPr="00165D61">
        <w:rPr>
          <w:sz w:val="21"/>
          <w:szCs w:val="21"/>
          <w:lang w:val="en-US"/>
        </w:rPr>
        <w:t>, 42(4), 1052-1064.</w:t>
      </w:r>
    </w:p>
    <w:p w14:paraId="2F06CBAE" w14:textId="77777777" w:rsidR="0096026B" w:rsidRPr="00AE1DF6" w:rsidRDefault="0096026B" w:rsidP="009E1D00">
      <w:pPr>
        <w:spacing w:before="120" w:after="120" w:line="276" w:lineRule="auto"/>
        <w:ind w:left="450" w:hanging="450"/>
        <w:jc w:val="both"/>
        <w:rPr>
          <w:sz w:val="21"/>
          <w:szCs w:val="21"/>
          <w:lang w:val="en-US"/>
        </w:rPr>
      </w:pPr>
      <w:proofErr w:type="spellStart"/>
      <w:r w:rsidRPr="00AE1DF6">
        <w:rPr>
          <w:sz w:val="21"/>
          <w:szCs w:val="21"/>
          <w:lang w:val="en-US"/>
        </w:rPr>
        <w:t>Presbish</w:t>
      </w:r>
      <w:proofErr w:type="spellEnd"/>
      <w:r w:rsidRPr="00AE1DF6">
        <w:rPr>
          <w:sz w:val="21"/>
          <w:szCs w:val="21"/>
          <w:lang w:val="en-US"/>
        </w:rPr>
        <w:t xml:space="preserve">, R. (1950): </w:t>
      </w:r>
      <w:r w:rsidRPr="00AE1DF6">
        <w:rPr>
          <w:rFonts w:eastAsia="Book Antiqua"/>
          <w:sz w:val="21"/>
          <w:szCs w:val="21"/>
          <w:lang w:val="en-US"/>
        </w:rPr>
        <w:t>The Economic Development of Latin America and its Principal problems United Nations, New-York.</w:t>
      </w:r>
    </w:p>
    <w:p w14:paraId="32C09293" w14:textId="77777777" w:rsidR="0096026B" w:rsidRPr="00AE1DF6" w:rsidRDefault="0096026B" w:rsidP="009E1D00">
      <w:pPr>
        <w:spacing w:before="120" w:after="120" w:line="276" w:lineRule="auto"/>
        <w:jc w:val="both"/>
        <w:rPr>
          <w:sz w:val="21"/>
          <w:szCs w:val="21"/>
          <w:lang w:val="en-US"/>
        </w:rPr>
      </w:pPr>
      <w:r w:rsidRPr="00AE1DF6">
        <w:rPr>
          <w:sz w:val="21"/>
          <w:szCs w:val="21"/>
          <w:lang w:val="en-US"/>
        </w:rPr>
        <w:t xml:space="preserve">Ross, M. L. (2019) ‘What do we know about export diversification in oil-producing countries?’ </w:t>
      </w:r>
      <w:r w:rsidRPr="00AE1DF6">
        <w:rPr>
          <w:i/>
          <w:iCs/>
          <w:sz w:val="21"/>
          <w:szCs w:val="21"/>
          <w:lang w:val="en-US"/>
        </w:rPr>
        <w:t xml:space="preserve">The extractive industry and society. </w:t>
      </w:r>
      <w:r w:rsidRPr="00AE1DF6">
        <w:rPr>
          <w:sz w:val="21"/>
          <w:szCs w:val="21"/>
          <w:lang w:val="en-US"/>
        </w:rPr>
        <w:t>Vol.6, 3 792-806.</w:t>
      </w:r>
    </w:p>
    <w:p w14:paraId="20C3EC5E" w14:textId="6F763C93" w:rsidR="0096026B" w:rsidRPr="00AE1DF6" w:rsidRDefault="0096026B" w:rsidP="009E1D00">
      <w:pPr>
        <w:spacing w:before="120" w:after="120" w:line="276" w:lineRule="auto"/>
        <w:ind w:right="567"/>
        <w:jc w:val="both"/>
        <w:rPr>
          <w:sz w:val="21"/>
          <w:szCs w:val="21"/>
          <w:lang w:val="en-US"/>
        </w:rPr>
      </w:pPr>
      <w:r w:rsidRPr="00AE1DF6">
        <w:rPr>
          <w:sz w:val="21"/>
          <w:szCs w:val="21"/>
          <w:lang w:val="en-US"/>
        </w:rPr>
        <w:t>Sachs D. J and A. M. Warner (1995) ‘</w:t>
      </w:r>
      <w:r w:rsidRPr="001F7D86">
        <w:rPr>
          <w:i/>
          <w:iCs/>
          <w:sz w:val="21"/>
          <w:szCs w:val="21"/>
          <w:lang w:val="en-US"/>
        </w:rPr>
        <w:t>Natural resource Abundance and economic growth</w:t>
      </w:r>
      <w:r w:rsidRPr="00AE1DF6">
        <w:rPr>
          <w:sz w:val="21"/>
          <w:szCs w:val="21"/>
          <w:lang w:val="en-US"/>
        </w:rPr>
        <w:t>’.</w:t>
      </w:r>
      <w:r w:rsidRPr="00AE1DF6">
        <w:rPr>
          <w:i/>
          <w:sz w:val="21"/>
          <w:szCs w:val="21"/>
          <w:lang w:val="en-US"/>
        </w:rPr>
        <w:t xml:space="preserve"> </w:t>
      </w:r>
      <w:r w:rsidRPr="001F7D86">
        <w:rPr>
          <w:iCs/>
          <w:sz w:val="21"/>
          <w:szCs w:val="21"/>
          <w:lang w:val="en-US"/>
        </w:rPr>
        <w:t>NBER</w:t>
      </w:r>
      <w:r w:rsidRPr="00AE1DF6">
        <w:rPr>
          <w:i/>
          <w:sz w:val="21"/>
          <w:szCs w:val="21"/>
          <w:lang w:val="en-US"/>
        </w:rPr>
        <w:t xml:space="preserve"> </w:t>
      </w:r>
      <w:r w:rsidRPr="001F7D86">
        <w:rPr>
          <w:iCs/>
          <w:sz w:val="21"/>
          <w:szCs w:val="21"/>
          <w:lang w:val="en-US"/>
        </w:rPr>
        <w:t>Work</w:t>
      </w:r>
      <w:r w:rsidR="001F7D86">
        <w:rPr>
          <w:iCs/>
          <w:sz w:val="21"/>
          <w:szCs w:val="21"/>
          <w:lang w:val="en-US"/>
        </w:rPr>
        <w:t>ing</w:t>
      </w:r>
      <w:r w:rsidRPr="00AE1DF6">
        <w:rPr>
          <w:i/>
          <w:sz w:val="21"/>
          <w:szCs w:val="21"/>
          <w:lang w:val="en-US"/>
        </w:rPr>
        <w:t xml:space="preserve"> </w:t>
      </w:r>
      <w:r w:rsidRPr="00AE1DF6">
        <w:rPr>
          <w:sz w:val="21"/>
          <w:szCs w:val="21"/>
          <w:lang w:val="en-US"/>
        </w:rPr>
        <w:t>Pap</w:t>
      </w:r>
      <w:r w:rsidR="001F7D86">
        <w:rPr>
          <w:sz w:val="21"/>
          <w:szCs w:val="21"/>
          <w:lang w:val="en-US"/>
        </w:rPr>
        <w:t>er</w:t>
      </w:r>
      <w:r w:rsidRPr="00AE1DF6">
        <w:rPr>
          <w:sz w:val="21"/>
          <w:szCs w:val="21"/>
          <w:lang w:val="en-US"/>
        </w:rPr>
        <w:t xml:space="preserve"> 3, 54.</w:t>
      </w:r>
    </w:p>
    <w:p w14:paraId="174F9942" w14:textId="77777777" w:rsidR="0096026B" w:rsidRPr="00AE1DF6" w:rsidRDefault="0096026B" w:rsidP="009E1D00">
      <w:pPr>
        <w:spacing w:before="120" w:after="120" w:line="276" w:lineRule="auto"/>
        <w:ind w:left="450" w:hanging="450"/>
        <w:jc w:val="both"/>
        <w:rPr>
          <w:sz w:val="21"/>
          <w:szCs w:val="21"/>
          <w:lang w:val="en-US"/>
        </w:rPr>
      </w:pPr>
      <w:r w:rsidRPr="00AE1DF6">
        <w:rPr>
          <w:sz w:val="21"/>
          <w:szCs w:val="21"/>
          <w:lang w:val="en-US"/>
        </w:rPr>
        <w:t>Sachs D. J and A. M. Warner (2001) ‘The curse of natural resources’</w:t>
      </w:r>
      <w:r w:rsidRPr="00AE1DF6">
        <w:rPr>
          <w:i/>
          <w:sz w:val="21"/>
          <w:szCs w:val="21"/>
          <w:lang w:val="en-US"/>
        </w:rPr>
        <w:t>, European Economic Development</w:t>
      </w:r>
      <w:r w:rsidRPr="00AE1DF6">
        <w:rPr>
          <w:sz w:val="21"/>
          <w:szCs w:val="21"/>
          <w:lang w:val="en-US"/>
        </w:rPr>
        <w:t>, N</w:t>
      </w:r>
      <w:r w:rsidRPr="00AE1DF6">
        <w:rPr>
          <w:sz w:val="21"/>
          <w:szCs w:val="21"/>
          <w:vertAlign w:val="superscript"/>
          <w:lang w:val="en-US"/>
        </w:rPr>
        <w:t>0</w:t>
      </w:r>
      <w:r w:rsidRPr="00AE1DF6">
        <w:rPr>
          <w:sz w:val="21"/>
          <w:szCs w:val="21"/>
          <w:lang w:val="en-US"/>
        </w:rPr>
        <w:t>45.</w:t>
      </w:r>
    </w:p>
    <w:p w14:paraId="63B73AE9" w14:textId="4E9E7B1B" w:rsidR="0096026B" w:rsidRPr="00AE1DF6" w:rsidRDefault="0096026B" w:rsidP="009E1D00">
      <w:pPr>
        <w:spacing w:before="120" w:after="120" w:line="276" w:lineRule="auto"/>
        <w:ind w:left="448" w:right="658" w:hanging="448"/>
        <w:jc w:val="both"/>
        <w:rPr>
          <w:rFonts w:eastAsia="Book Antiqua"/>
          <w:sz w:val="21"/>
          <w:szCs w:val="21"/>
          <w:lang w:val="en-US"/>
        </w:rPr>
      </w:pPr>
      <w:r w:rsidRPr="00AE1DF6">
        <w:rPr>
          <w:rFonts w:eastAsia="Book Antiqua"/>
          <w:sz w:val="21"/>
          <w:szCs w:val="21"/>
          <w:lang w:val="en-US"/>
        </w:rPr>
        <w:t>Sala-</w:t>
      </w:r>
      <w:proofErr w:type="spellStart"/>
      <w:r w:rsidRPr="00AE1DF6">
        <w:rPr>
          <w:rFonts w:eastAsia="Book Antiqua"/>
          <w:sz w:val="21"/>
          <w:szCs w:val="21"/>
          <w:lang w:val="en-US"/>
        </w:rPr>
        <w:t>i</w:t>
      </w:r>
      <w:proofErr w:type="spellEnd"/>
      <w:r w:rsidRPr="00AE1DF6">
        <w:rPr>
          <w:rFonts w:eastAsia="Book Antiqua"/>
          <w:sz w:val="21"/>
          <w:szCs w:val="21"/>
          <w:lang w:val="en-US"/>
        </w:rPr>
        <w:t>-Martin, X. et A. Subramanian (2003) ‘Addressing the natural resource curse: An illustration</w:t>
      </w:r>
      <w:r w:rsidR="001F7D86">
        <w:rPr>
          <w:rFonts w:eastAsia="Book Antiqua"/>
          <w:sz w:val="21"/>
          <w:szCs w:val="21"/>
          <w:lang w:val="en-US"/>
        </w:rPr>
        <w:t xml:space="preserve"> </w:t>
      </w:r>
      <w:r w:rsidRPr="00AE1DF6">
        <w:rPr>
          <w:rFonts w:eastAsia="Book Antiqua"/>
          <w:sz w:val="21"/>
          <w:szCs w:val="21"/>
          <w:lang w:val="en-US"/>
        </w:rPr>
        <w:t xml:space="preserve">from Nigeria’. </w:t>
      </w:r>
      <w:r w:rsidRPr="00AE1DF6">
        <w:rPr>
          <w:rFonts w:eastAsia="Book Antiqua"/>
          <w:i/>
          <w:sz w:val="21"/>
          <w:szCs w:val="21"/>
          <w:lang w:val="en-US"/>
        </w:rPr>
        <w:t xml:space="preserve">Journal of African Economies, </w:t>
      </w:r>
      <w:r w:rsidRPr="00AE1DF6">
        <w:rPr>
          <w:rFonts w:eastAsia="Book Antiqua"/>
          <w:sz w:val="21"/>
          <w:szCs w:val="21"/>
          <w:lang w:val="en-US"/>
        </w:rPr>
        <w:t>(CSAE). Vol.22, 570-615.</w:t>
      </w:r>
    </w:p>
    <w:p w14:paraId="075BF6DB" w14:textId="4DF27D67" w:rsidR="0096026B" w:rsidRPr="00AE1DF6" w:rsidRDefault="0096026B" w:rsidP="009E1D00">
      <w:pPr>
        <w:spacing w:before="120" w:after="120" w:line="276" w:lineRule="auto"/>
        <w:jc w:val="both"/>
        <w:rPr>
          <w:sz w:val="21"/>
          <w:szCs w:val="21"/>
          <w:lang w:val="en-US"/>
        </w:rPr>
      </w:pPr>
      <w:proofErr w:type="spellStart"/>
      <w:r w:rsidRPr="00AE1DF6">
        <w:rPr>
          <w:sz w:val="21"/>
          <w:szCs w:val="21"/>
          <w:lang w:val="en-US"/>
        </w:rPr>
        <w:t>Sequeira</w:t>
      </w:r>
      <w:proofErr w:type="spellEnd"/>
      <w:r w:rsidRPr="00AE1DF6">
        <w:rPr>
          <w:sz w:val="21"/>
          <w:szCs w:val="21"/>
          <w:lang w:val="en-US"/>
        </w:rPr>
        <w:t xml:space="preserve">, S. (2012) ‘Advances in Measuring Corruption in the Field.” In D. Serra and L. </w:t>
      </w:r>
      <w:proofErr w:type="spellStart"/>
      <w:r w:rsidRPr="00AE1DF6">
        <w:rPr>
          <w:sz w:val="21"/>
          <w:szCs w:val="21"/>
          <w:lang w:val="en-US"/>
        </w:rPr>
        <w:t>Wantchekon</w:t>
      </w:r>
      <w:proofErr w:type="spellEnd"/>
      <w:r w:rsidRPr="00AE1DF6">
        <w:rPr>
          <w:sz w:val="21"/>
          <w:szCs w:val="21"/>
          <w:lang w:val="en-US"/>
        </w:rPr>
        <w:t xml:space="preserve"> (eds.) New Advances in Experimental Research on Corruption, Research in Experimental Economics Vo</w:t>
      </w:r>
      <w:r w:rsidR="00844D6D">
        <w:rPr>
          <w:sz w:val="21"/>
          <w:szCs w:val="21"/>
          <w:lang w:val="en-US"/>
        </w:rPr>
        <w:t>l.</w:t>
      </w:r>
      <w:r w:rsidRPr="00AE1DF6">
        <w:rPr>
          <w:sz w:val="21"/>
          <w:szCs w:val="21"/>
          <w:lang w:val="en-US"/>
        </w:rPr>
        <w:t xml:space="preserve">15. Emerald Group Publishing. </w:t>
      </w:r>
    </w:p>
    <w:p w14:paraId="6E19ECD9" w14:textId="16B3E870" w:rsidR="0096026B" w:rsidRPr="00AE1DF6" w:rsidRDefault="0096026B" w:rsidP="009E1D00">
      <w:pPr>
        <w:spacing w:before="120" w:after="120" w:line="276" w:lineRule="auto"/>
        <w:ind w:left="448" w:right="660" w:hanging="448"/>
        <w:jc w:val="both"/>
        <w:rPr>
          <w:rFonts w:eastAsia="Book Antiqua"/>
          <w:sz w:val="21"/>
          <w:szCs w:val="21"/>
          <w:lang w:val="en-US"/>
        </w:rPr>
      </w:pPr>
      <w:r w:rsidRPr="00AE1DF6">
        <w:rPr>
          <w:rFonts w:eastAsia="Book Antiqua"/>
          <w:sz w:val="21"/>
          <w:szCs w:val="21"/>
          <w:lang w:val="en-US"/>
        </w:rPr>
        <w:t xml:space="preserve">Shirley, M. (2005) ‘Institution and Development’. </w:t>
      </w:r>
      <w:r w:rsidRPr="00AE1DF6">
        <w:rPr>
          <w:rFonts w:eastAsia="Book Antiqua"/>
          <w:i/>
          <w:iCs/>
          <w:sz w:val="21"/>
          <w:szCs w:val="21"/>
          <w:lang w:val="en-US"/>
        </w:rPr>
        <w:t>Handbook of New Institutional Economics</w:t>
      </w:r>
      <w:r w:rsidRPr="00AE1DF6">
        <w:rPr>
          <w:rFonts w:eastAsia="Book Antiqua"/>
          <w:sz w:val="21"/>
          <w:szCs w:val="21"/>
          <w:lang w:val="en-US"/>
        </w:rPr>
        <w:t xml:space="preserve">. 611-638. New York: </w:t>
      </w:r>
      <w:r w:rsidR="00571DD3">
        <w:rPr>
          <w:rFonts w:eastAsia="Book Antiqua"/>
          <w:sz w:val="21"/>
          <w:szCs w:val="21"/>
          <w:lang w:val="en-US"/>
        </w:rPr>
        <w:t>S</w:t>
      </w:r>
      <w:r w:rsidRPr="00AE1DF6">
        <w:rPr>
          <w:rFonts w:eastAsia="Book Antiqua"/>
          <w:sz w:val="21"/>
          <w:szCs w:val="21"/>
          <w:lang w:val="en-US"/>
        </w:rPr>
        <w:t xml:space="preserve">pringer </w:t>
      </w:r>
    </w:p>
    <w:p w14:paraId="73A030FF" w14:textId="77777777" w:rsidR="0096026B" w:rsidRPr="00A0418D" w:rsidRDefault="0096026B" w:rsidP="009E1D00">
      <w:pPr>
        <w:spacing w:before="120" w:after="120" w:line="276" w:lineRule="auto"/>
        <w:jc w:val="both"/>
        <w:rPr>
          <w:sz w:val="21"/>
          <w:szCs w:val="21"/>
          <w:lang w:val="en-US"/>
        </w:rPr>
      </w:pPr>
      <w:r w:rsidRPr="00A0418D">
        <w:rPr>
          <w:sz w:val="21"/>
          <w:szCs w:val="21"/>
          <w:lang w:val="en-US"/>
        </w:rPr>
        <w:t xml:space="preserve">Singer, H., (1950) </w:t>
      </w:r>
      <w:r w:rsidRPr="00AE1DF6">
        <w:rPr>
          <w:sz w:val="21"/>
          <w:szCs w:val="21"/>
          <w:lang w:val="en-US"/>
        </w:rPr>
        <w:t>‘</w:t>
      </w:r>
      <w:r w:rsidRPr="00A0418D">
        <w:rPr>
          <w:sz w:val="21"/>
          <w:szCs w:val="21"/>
          <w:lang w:val="en-US"/>
        </w:rPr>
        <w:t>The distribution of gains between investing and borrowing countries</w:t>
      </w:r>
      <w:r w:rsidRPr="00AE1DF6">
        <w:rPr>
          <w:sz w:val="21"/>
          <w:szCs w:val="21"/>
          <w:lang w:val="en-US"/>
        </w:rPr>
        <w:t xml:space="preserve">’ </w:t>
      </w:r>
      <w:r w:rsidRPr="00A0418D">
        <w:rPr>
          <w:i/>
          <w:iCs/>
          <w:sz w:val="21"/>
          <w:szCs w:val="21"/>
          <w:lang w:val="en-US"/>
        </w:rPr>
        <w:t>American Economic</w:t>
      </w:r>
      <w:r w:rsidRPr="00A0418D">
        <w:rPr>
          <w:sz w:val="21"/>
          <w:szCs w:val="21"/>
          <w:lang w:val="en-US"/>
        </w:rPr>
        <w:t xml:space="preserve"> </w:t>
      </w:r>
      <w:r w:rsidRPr="00A0418D">
        <w:rPr>
          <w:i/>
          <w:iCs/>
          <w:sz w:val="21"/>
          <w:szCs w:val="21"/>
          <w:lang w:val="en-US"/>
        </w:rPr>
        <w:t>Review</w:t>
      </w:r>
      <w:r w:rsidRPr="00A0418D">
        <w:rPr>
          <w:sz w:val="21"/>
          <w:szCs w:val="21"/>
          <w:lang w:val="en-US"/>
        </w:rPr>
        <w:t xml:space="preserve"> 40(2): 473-85.</w:t>
      </w:r>
    </w:p>
    <w:p w14:paraId="6384A3B1" w14:textId="77777777" w:rsidR="0096026B" w:rsidRPr="00AE1DF6" w:rsidRDefault="0096026B" w:rsidP="009E1D00">
      <w:pPr>
        <w:spacing w:before="120" w:after="120" w:line="276" w:lineRule="auto"/>
        <w:ind w:left="448" w:right="660" w:hanging="448"/>
        <w:jc w:val="both"/>
        <w:rPr>
          <w:rFonts w:eastAsia="Book Antiqua"/>
          <w:sz w:val="21"/>
          <w:szCs w:val="21"/>
          <w:lang w:val="en-US"/>
        </w:rPr>
      </w:pPr>
      <w:r w:rsidRPr="00AE1DF6">
        <w:rPr>
          <w:rFonts w:eastAsia="Book Antiqua"/>
          <w:sz w:val="21"/>
          <w:szCs w:val="21"/>
          <w:lang w:val="en-US"/>
        </w:rPr>
        <w:t>Stiglitz, J. (2006) ‘</w:t>
      </w:r>
      <w:r w:rsidRPr="00844D6D">
        <w:rPr>
          <w:rFonts w:eastAsia="Book Antiqua"/>
          <w:i/>
          <w:iCs/>
          <w:sz w:val="21"/>
          <w:szCs w:val="21"/>
          <w:lang w:val="en-US"/>
        </w:rPr>
        <w:t>Making Globalization Work’. Norton and company</w:t>
      </w:r>
      <w:r w:rsidRPr="00AE1DF6">
        <w:rPr>
          <w:rFonts w:eastAsia="Book Antiqua"/>
          <w:sz w:val="21"/>
          <w:szCs w:val="21"/>
          <w:lang w:val="en-US"/>
        </w:rPr>
        <w:t>’. New York.</w:t>
      </w:r>
    </w:p>
    <w:p w14:paraId="72889D48" w14:textId="77777777" w:rsidR="0096026B" w:rsidRPr="00C5752B" w:rsidRDefault="0096026B" w:rsidP="0096026B">
      <w:pPr>
        <w:autoSpaceDE w:val="0"/>
        <w:autoSpaceDN w:val="0"/>
        <w:adjustRightInd w:val="0"/>
        <w:spacing w:before="120" w:after="120" w:line="276" w:lineRule="auto"/>
        <w:ind w:left="448" w:hanging="448"/>
        <w:jc w:val="both"/>
        <w:rPr>
          <w:rFonts w:eastAsia="Calibri"/>
          <w:sz w:val="21"/>
          <w:szCs w:val="21"/>
          <w:lang w:val="en-US"/>
        </w:rPr>
      </w:pPr>
      <w:proofErr w:type="spellStart"/>
      <w:r w:rsidRPr="00AE1DF6">
        <w:rPr>
          <w:rFonts w:eastAsia="Calibri"/>
          <w:sz w:val="21"/>
          <w:szCs w:val="21"/>
          <w:lang w:val="en-US"/>
        </w:rPr>
        <w:t>Tornell</w:t>
      </w:r>
      <w:proofErr w:type="spellEnd"/>
      <w:r w:rsidRPr="00AE1DF6">
        <w:rPr>
          <w:rFonts w:eastAsia="Calibri"/>
          <w:sz w:val="21"/>
          <w:szCs w:val="21"/>
          <w:lang w:val="en-US"/>
        </w:rPr>
        <w:t xml:space="preserve">, A. et Lane, P.R. (1999) ‘The voracity effect’, </w:t>
      </w:r>
      <w:r w:rsidRPr="00AE1DF6">
        <w:rPr>
          <w:rFonts w:eastAsia="Calibri"/>
          <w:i/>
          <w:sz w:val="21"/>
          <w:szCs w:val="21"/>
          <w:lang w:val="en-US"/>
        </w:rPr>
        <w:t>American Economic Review</w:t>
      </w:r>
      <w:r w:rsidRPr="00AE1DF6">
        <w:rPr>
          <w:rFonts w:eastAsia="Calibri"/>
          <w:sz w:val="21"/>
          <w:szCs w:val="21"/>
          <w:lang w:val="en-US"/>
        </w:rPr>
        <w:t xml:space="preserve">, 89(1), 22-46. </w:t>
      </w:r>
      <w:r w:rsidRPr="00C5752B">
        <w:rPr>
          <w:sz w:val="21"/>
          <w:szCs w:val="21"/>
          <w:lang w:val="en-US"/>
        </w:rPr>
        <w:t>University Press.</w:t>
      </w:r>
    </w:p>
    <w:p w14:paraId="7E06C724" w14:textId="77777777" w:rsidR="0096026B" w:rsidRPr="00AE1DF6" w:rsidRDefault="0096026B" w:rsidP="009E1D00">
      <w:pPr>
        <w:tabs>
          <w:tab w:val="left" w:pos="8227"/>
          <w:tab w:val="right" w:pos="9072"/>
        </w:tabs>
        <w:autoSpaceDE w:val="0"/>
        <w:autoSpaceDN w:val="0"/>
        <w:adjustRightInd w:val="0"/>
        <w:spacing w:before="120" w:after="120" w:line="276" w:lineRule="auto"/>
        <w:ind w:left="448" w:hanging="448"/>
        <w:jc w:val="both"/>
        <w:rPr>
          <w:color w:val="000000"/>
          <w:sz w:val="21"/>
          <w:szCs w:val="21"/>
          <w:lang w:val="en-US"/>
        </w:rPr>
      </w:pPr>
      <w:r w:rsidRPr="00AE1DF6">
        <w:rPr>
          <w:color w:val="000000"/>
          <w:sz w:val="21"/>
          <w:szCs w:val="21"/>
          <w:lang w:val="en-US"/>
        </w:rPr>
        <w:t xml:space="preserve">Wright G. et J. </w:t>
      </w:r>
      <w:proofErr w:type="spellStart"/>
      <w:r w:rsidRPr="00AE1DF6">
        <w:rPr>
          <w:color w:val="000000"/>
          <w:sz w:val="21"/>
          <w:szCs w:val="21"/>
          <w:lang w:val="en-US"/>
        </w:rPr>
        <w:t>Czelusta</w:t>
      </w:r>
      <w:proofErr w:type="spellEnd"/>
      <w:r w:rsidRPr="00AE1DF6">
        <w:rPr>
          <w:color w:val="000000"/>
          <w:sz w:val="21"/>
          <w:szCs w:val="21"/>
          <w:lang w:val="en-US"/>
        </w:rPr>
        <w:t xml:space="preserve"> (2002 a) ‘Exorcising the Resource Curse: Minerals as a Knowledge Industry, Past and Present’, </w:t>
      </w:r>
      <w:r w:rsidRPr="00AE1DF6">
        <w:rPr>
          <w:i/>
          <w:color w:val="000000"/>
          <w:sz w:val="21"/>
          <w:szCs w:val="21"/>
          <w:lang w:val="en-US"/>
        </w:rPr>
        <w:t>Stanford University Working Papers</w:t>
      </w:r>
      <w:r w:rsidRPr="00AE1DF6">
        <w:rPr>
          <w:color w:val="000000"/>
          <w:sz w:val="21"/>
          <w:szCs w:val="21"/>
          <w:lang w:val="en-US"/>
        </w:rPr>
        <w:t xml:space="preserve"> No. 02008.</w:t>
      </w:r>
    </w:p>
    <w:p w14:paraId="682F80B5" w14:textId="77777777" w:rsidR="0096026B" w:rsidRPr="00AE1DF6" w:rsidRDefault="0096026B" w:rsidP="0096026B">
      <w:pPr>
        <w:spacing w:before="120" w:after="120"/>
        <w:jc w:val="both"/>
        <w:rPr>
          <w:sz w:val="21"/>
          <w:szCs w:val="21"/>
          <w:lang w:val="en-US"/>
        </w:rPr>
      </w:pPr>
      <w:r w:rsidRPr="00AE1DF6">
        <w:rPr>
          <w:sz w:val="21"/>
          <w:szCs w:val="21"/>
          <w:lang w:val="en-US"/>
        </w:rPr>
        <w:t xml:space="preserve">Wright, G. and </w:t>
      </w:r>
      <w:proofErr w:type="spellStart"/>
      <w:r w:rsidRPr="00AE1DF6">
        <w:rPr>
          <w:sz w:val="21"/>
          <w:szCs w:val="21"/>
          <w:lang w:val="en-US"/>
        </w:rPr>
        <w:t>Czelutsa</w:t>
      </w:r>
      <w:proofErr w:type="spellEnd"/>
      <w:r w:rsidRPr="00AE1DF6">
        <w:rPr>
          <w:sz w:val="21"/>
          <w:szCs w:val="21"/>
          <w:lang w:val="en-US"/>
        </w:rPr>
        <w:t xml:space="preserve">, J. (2002 b) ‘Resource-based economic growth, past and present’, </w:t>
      </w:r>
      <w:r w:rsidRPr="00AE1DF6">
        <w:rPr>
          <w:i/>
          <w:iCs/>
          <w:sz w:val="21"/>
          <w:szCs w:val="21"/>
          <w:lang w:val="en-US"/>
        </w:rPr>
        <w:t>Stanford</w:t>
      </w:r>
      <w:r w:rsidRPr="00AE1DF6">
        <w:rPr>
          <w:sz w:val="21"/>
          <w:szCs w:val="21"/>
          <w:lang w:val="en-US"/>
        </w:rPr>
        <w:t xml:space="preserve"> </w:t>
      </w:r>
      <w:r w:rsidRPr="00AE1DF6">
        <w:rPr>
          <w:i/>
          <w:iCs/>
          <w:sz w:val="21"/>
          <w:szCs w:val="21"/>
          <w:lang w:val="en-US"/>
        </w:rPr>
        <w:t>University</w:t>
      </w:r>
      <w:r w:rsidRPr="00AE1DF6">
        <w:rPr>
          <w:sz w:val="21"/>
          <w:szCs w:val="21"/>
          <w:lang w:val="en-US"/>
        </w:rPr>
        <w:t>.</w:t>
      </w:r>
    </w:p>
    <w:p w14:paraId="48EE70EC" w14:textId="77777777" w:rsidR="0096026B" w:rsidRPr="00AE1DF6" w:rsidRDefault="0096026B" w:rsidP="0096026B">
      <w:pPr>
        <w:spacing w:before="120" w:after="120"/>
        <w:jc w:val="both"/>
        <w:rPr>
          <w:sz w:val="21"/>
          <w:szCs w:val="21"/>
          <w:lang w:val="en-US"/>
        </w:rPr>
      </w:pPr>
    </w:p>
    <w:p w14:paraId="787C271B" w14:textId="01698A62" w:rsidR="00106798" w:rsidRPr="0096026B" w:rsidRDefault="00106798" w:rsidP="0096026B">
      <w:pPr>
        <w:spacing w:before="120" w:after="120"/>
        <w:jc w:val="both"/>
        <w:rPr>
          <w:sz w:val="21"/>
          <w:szCs w:val="21"/>
          <w:lang w:val="en-US"/>
        </w:rPr>
      </w:pPr>
      <w:r w:rsidRPr="00265162">
        <w:rPr>
          <w:b/>
          <w:bCs/>
          <w:lang w:val="en-GB"/>
        </w:rPr>
        <w:lastRenderedPageBreak/>
        <w:t>APPENDIX</w:t>
      </w:r>
    </w:p>
    <w:p w14:paraId="4DF53B95" w14:textId="77777777" w:rsidR="00106798" w:rsidRPr="00265162" w:rsidRDefault="00106798" w:rsidP="00106798">
      <w:pPr>
        <w:spacing w:before="100" w:beforeAutospacing="1"/>
        <w:jc w:val="both"/>
        <w:rPr>
          <w:b/>
          <w:bCs/>
          <w:lang w:val="en-GB"/>
        </w:rPr>
      </w:pPr>
      <w:r w:rsidRPr="00265162">
        <w:rPr>
          <w:lang w:val="en-GB"/>
        </w:rPr>
        <w:t xml:space="preserve"> </w:t>
      </w:r>
      <w:r w:rsidRPr="00265162">
        <w:rPr>
          <w:b/>
          <w:bCs/>
          <w:lang w:val="en-GB"/>
        </w:rPr>
        <w:t>Table A1: Sources of data</w:t>
      </w:r>
    </w:p>
    <w:tbl>
      <w:tblPr>
        <w:tblW w:w="95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4350"/>
        <w:gridCol w:w="5204"/>
      </w:tblGrid>
      <w:tr w:rsidR="00106798" w:rsidRPr="00265162" w14:paraId="3399C307" w14:textId="77777777" w:rsidTr="006E5FA3">
        <w:trPr>
          <w:trHeight w:val="462"/>
        </w:trPr>
        <w:tc>
          <w:tcPr>
            <w:tcW w:w="4350" w:type="dxa"/>
            <w:shd w:val="clear" w:color="auto" w:fill="auto"/>
            <w:noWrap/>
            <w:hideMark/>
          </w:tcPr>
          <w:p w14:paraId="53FB97DF" w14:textId="77777777" w:rsidR="00106798" w:rsidRPr="00265162" w:rsidRDefault="00106798" w:rsidP="006E5FA3">
            <w:pPr>
              <w:jc w:val="both"/>
              <w:rPr>
                <w:b/>
                <w:color w:val="000000"/>
                <w:sz w:val="21"/>
                <w:szCs w:val="21"/>
                <w:lang w:val="en-GB"/>
              </w:rPr>
            </w:pPr>
            <w:r w:rsidRPr="00265162">
              <w:rPr>
                <w:b/>
                <w:color w:val="000000"/>
                <w:sz w:val="21"/>
                <w:szCs w:val="21"/>
                <w:lang w:val="en-GB"/>
              </w:rPr>
              <w:t>Variables</w:t>
            </w:r>
          </w:p>
        </w:tc>
        <w:tc>
          <w:tcPr>
            <w:tcW w:w="5204" w:type="dxa"/>
            <w:shd w:val="clear" w:color="auto" w:fill="auto"/>
            <w:noWrap/>
            <w:hideMark/>
          </w:tcPr>
          <w:p w14:paraId="75FE308F" w14:textId="77777777" w:rsidR="00106798" w:rsidRPr="00265162" w:rsidRDefault="00106798" w:rsidP="006E5FA3">
            <w:pPr>
              <w:jc w:val="both"/>
              <w:rPr>
                <w:b/>
                <w:color w:val="000000"/>
                <w:sz w:val="21"/>
                <w:szCs w:val="21"/>
                <w:lang w:val="en-GB"/>
              </w:rPr>
            </w:pPr>
            <w:r w:rsidRPr="00265162">
              <w:rPr>
                <w:b/>
                <w:color w:val="000000"/>
                <w:sz w:val="21"/>
                <w:szCs w:val="21"/>
                <w:lang w:val="en-GB"/>
              </w:rPr>
              <w:t>Sources</w:t>
            </w:r>
          </w:p>
        </w:tc>
      </w:tr>
      <w:tr w:rsidR="00106798" w:rsidRPr="00265162" w14:paraId="403F0ADA" w14:textId="77777777" w:rsidTr="006E5FA3">
        <w:trPr>
          <w:trHeight w:val="396"/>
        </w:trPr>
        <w:tc>
          <w:tcPr>
            <w:tcW w:w="4350" w:type="dxa"/>
            <w:shd w:val="clear" w:color="auto" w:fill="auto"/>
            <w:noWrap/>
          </w:tcPr>
          <w:p w14:paraId="2CDBBEBB" w14:textId="77777777" w:rsidR="00106798" w:rsidRPr="00265162" w:rsidRDefault="00106798" w:rsidP="006E5FA3">
            <w:pPr>
              <w:ind w:left="-78"/>
              <w:jc w:val="both"/>
              <w:rPr>
                <w:color w:val="000000"/>
                <w:sz w:val="21"/>
                <w:szCs w:val="21"/>
                <w:lang w:val="en-GB"/>
              </w:rPr>
            </w:pPr>
            <w:r w:rsidRPr="00265162">
              <w:rPr>
                <w:color w:val="000000"/>
                <w:sz w:val="21"/>
                <w:szCs w:val="21"/>
                <w:lang w:val="en-GB"/>
              </w:rPr>
              <w:t xml:space="preserve"> Trade by Product</w:t>
            </w:r>
          </w:p>
        </w:tc>
        <w:tc>
          <w:tcPr>
            <w:tcW w:w="5204" w:type="dxa"/>
            <w:shd w:val="clear" w:color="auto" w:fill="auto"/>
            <w:noWrap/>
          </w:tcPr>
          <w:p w14:paraId="0530E7F3" w14:textId="77777777" w:rsidR="00106798" w:rsidRPr="00265162" w:rsidRDefault="00106798" w:rsidP="006E5FA3">
            <w:pPr>
              <w:jc w:val="both"/>
              <w:rPr>
                <w:color w:val="000000"/>
                <w:sz w:val="21"/>
                <w:szCs w:val="21"/>
                <w:lang w:val="en-GB"/>
              </w:rPr>
            </w:pPr>
            <w:r w:rsidRPr="00265162">
              <w:rPr>
                <w:color w:val="000000"/>
                <w:sz w:val="21"/>
                <w:szCs w:val="21"/>
                <w:lang w:val="en-GB"/>
              </w:rPr>
              <w:t>COMTRADE</w:t>
            </w:r>
          </w:p>
        </w:tc>
      </w:tr>
      <w:tr w:rsidR="00106798" w:rsidRPr="007530E4" w14:paraId="75AAF50B" w14:textId="77777777" w:rsidTr="006E5FA3">
        <w:trPr>
          <w:trHeight w:val="396"/>
        </w:trPr>
        <w:tc>
          <w:tcPr>
            <w:tcW w:w="4350" w:type="dxa"/>
            <w:shd w:val="clear" w:color="auto" w:fill="auto"/>
            <w:noWrap/>
            <w:hideMark/>
          </w:tcPr>
          <w:p w14:paraId="4D90222A" w14:textId="77777777" w:rsidR="00106798" w:rsidRPr="00265162" w:rsidRDefault="00106798" w:rsidP="006E5FA3">
            <w:pPr>
              <w:jc w:val="both"/>
              <w:rPr>
                <w:color w:val="000000"/>
                <w:sz w:val="21"/>
                <w:szCs w:val="21"/>
                <w:lang w:val="en-GB"/>
              </w:rPr>
            </w:pPr>
            <w:r w:rsidRPr="00265162">
              <w:rPr>
                <w:color w:val="000000"/>
                <w:sz w:val="21"/>
                <w:szCs w:val="21"/>
                <w:lang w:val="en-GB"/>
              </w:rPr>
              <w:t xml:space="preserve">GDP per capita </w:t>
            </w:r>
          </w:p>
        </w:tc>
        <w:tc>
          <w:tcPr>
            <w:tcW w:w="5204" w:type="dxa"/>
            <w:shd w:val="clear" w:color="auto" w:fill="auto"/>
            <w:noWrap/>
            <w:hideMark/>
          </w:tcPr>
          <w:p w14:paraId="2D7B7E59" w14:textId="77777777" w:rsidR="00106798" w:rsidRPr="00265162" w:rsidRDefault="00106798" w:rsidP="006E5FA3">
            <w:pPr>
              <w:jc w:val="both"/>
              <w:rPr>
                <w:color w:val="000000"/>
                <w:sz w:val="21"/>
                <w:szCs w:val="21"/>
                <w:lang w:val="en-GB"/>
              </w:rPr>
            </w:pPr>
            <w:r w:rsidRPr="00265162">
              <w:rPr>
                <w:color w:val="000000"/>
                <w:sz w:val="21"/>
                <w:szCs w:val="21"/>
                <w:lang w:val="en-GB"/>
              </w:rPr>
              <w:t>World Development Indicator /World Bank</w:t>
            </w:r>
          </w:p>
        </w:tc>
      </w:tr>
      <w:tr w:rsidR="00106798" w:rsidRPr="007530E4" w14:paraId="77A49749" w14:textId="77777777" w:rsidTr="006E5FA3">
        <w:trPr>
          <w:trHeight w:val="295"/>
        </w:trPr>
        <w:tc>
          <w:tcPr>
            <w:tcW w:w="4350" w:type="dxa"/>
            <w:shd w:val="clear" w:color="auto" w:fill="auto"/>
            <w:noWrap/>
          </w:tcPr>
          <w:p w14:paraId="3A87A999" w14:textId="77777777" w:rsidR="00106798" w:rsidRPr="00265162" w:rsidRDefault="00106798" w:rsidP="006E5FA3">
            <w:pPr>
              <w:jc w:val="both"/>
              <w:rPr>
                <w:color w:val="000000"/>
                <w:sz w:val="21"/>
                <w:szCs w:val="21"/>
                <w:lang w:val="en-GB"/>
              </w:rPr>
            </w:pPr>
            <w:r w:rsidRPr="00265162">
              <w:rPr>
                <w:color w:val="000000"/>
                <w:sz w:val="21"/>
                <w:szCs w:val="21"/>
                <w:lang w:val="en-GB"/>
              </w:rPr>
              <w:t>Manufacturing added value</w:t>
            </w:r>
          </w:p>
        </w:tc>
        <w:tc>
          <w:tcPr>
            <w:tcW w:w="5204" w:type="dxa"/>
            <w:shd w:val="clear" w:color="auto" w:fill="auto"/>
            <w:noWrap/>
          </w:tcPr>
          <w:p w14:paraId="01821D24" w14:textId="77777777" w:rsidR="00106798" w:rsidRPr="00265162" w:rsidRDefault="00106798" w:rsidP="006E5FA3">
            <w:pPr>
              <w:jc w:val="both"/>
              <w:rPr>
                <w:color w:val="000000"/>
                <w:sz w:val="21"/>
                <w:szCs w:val="21"/>
                <w:lang w:val="en-GB"/>
              </w:rPr>
            </w:pPr>
            <w:r w:rsidRPr="00265162">
              <w:rPr>
                <w:color w:val="000000"/>
                <w:sz w:val="21"/>
                <w:szCs w:val="21"/>
                <w:lang w:val="en-GB"/>
              </w:rPr>
              <w:t>World Development Indicator /World Bank</w:t>
            </w:r>
          </w:p>
        </w:tc>
      </w:tr>
      <w:tr w:rsidR="00106798" w:rsidRPr="007530E4" w14:paraId="588BF38D" w14:textId="77777777" w:rsidTr="006E5FA3">
        <w:trPr>
          <w:trHeight w:val="280"/>
        </w:trPr>
        <w:tc>
          <w:tcPr>
            <w:tcW w:w="4350" w:type="dxa"/>
            <w:shd w:val="clear" w:color="auto" w:fill="auto"/>
            <w:noWrap/>
            <w:hideMark/>
          </w:tcPr>
          <w:p w14:paraId="004CC7FB" w14:textId="77777777" w:rsidR="00106798" w:rsidRPr="00265162" w:rsidRDefault="00106798" w:rsidP="006E5FA3">
            <w:pPr>
              <w:jc w:val="both"/>
              <w:rPr>
                <w:color w:val="000000"/>
                <w:sz w:val="21"/>
                <w:szCs w:val="21"/>
                <w:lang w:val="en-GB"/>
              </w:rPr>
            </w:pPr>
            <w:r w:rsidRPr="00265162">
              <w:rPr>
                <w:color w:val="000000"/>
                <w:sz w:val="21"/>
                <w:szCs w:val="21"/>
                <w:lang w:val="en-GB"/>
              </w:rPr>
              <w:t>Lead time to export</w:t>
            </w:r>
          </w:p>
        </w:tc>
        <w:tc>
          <w:tcPr>
            <w:tcW w:w="5204" w:type="dxa"/>
            <w:shd w:val="clear" w:color="auto" w:fill="auto"/>
            <w:noWrap/>
            <w:hideMark/>
          </w:tcPr>
          <w:p w14:paraId="1CA09BF6" w14:textId="77777777" w:rsidR="00106798" w:rsidRPr="00265162" w:rsidRDefault="00106798" w:rsidP="006E5FA3">
            <w:pPr>
              <w:jc w:val="both"/>
              <w:rPr>
                <w:color w:val="000000"/>
                <w:sz w:val="21"/>
                <w:szCs w:val="21"/>
                <w:lang w:val="en-GB"/>
              </w:rPr>
            </w:pPr>
            <w:r w:rsidRPr="00265162">
              <w:rPr>
                <w:color w:val="000000"/>
                <w:sz w:val="21"/>
                <w:szCs w:val="21"/>
                <w:lang w:val="en-GB"/>
              </w:rPr>
              <w:t>Logistics Performance Index (LPI) /World Bank</w:t>
            </w:r>
          </w:p>
        </w:tc>
      </w:tr>
      <w:tr w:rsidR="00106798" w:rsidRPr="00265162" w14:paraId="0F072B28" w14:textId="77777777" w:rsidTr="006E5FA3">
        <w:trPr>
          <w:trHeight w:val="295"/>
        </w:trPr>
        <w:tc>
          <w:tcPr>
            <w:tcW w:w="4350" w:type="dxa"/>
            <w:shd w:val="clear" w:color="auto" w:fill="auto"/>
            <w:noWrap/>
            <w:hideMark/>
          </w:tcPr>
          <w:p w14:paraId="0C0B3F85" w14:textId="77777777" w:rsidR="00106798" w:rsidRPr="00265162" w:rsidRDefault="00106798" w:rsidP="006E5FA3">
            <w:pPr>
              <w:jc w:val="both"/>
              <w:rPr>
                <w:color w:val="000000"/>
                <w:sz w:val="21"/>
                <w:szCs w:val="21"/>
                <w:lang w:val="en-GB"/>
              </w:rPr>
            </w:pPr>
            <w:r w:rsidRPr="00265162">
              <w:rPr>
                <w:color w:val="000000"/>
                <w:sz w:val="21"/>
                <w:szCs w:val="21"/>
                <w:lang w:val="en-GB"/>
              </w:rPr>
              <w:t>Corruption perception index</w:t>
            </w:r>
          </w:p>
        </w:tc>
        <w:tc>
          <w:tcPr>
            <w:tcW w:w="5204" w:type="dxa"/>
            <w:shd w:val="clear" w:color="auto" w:fill="auto"/>
            <w:noWrap/>
            <w:hideMark/>
          </w:tcPr>
          <w:p w14:paraId="269075E2" w14:textId="77777777" w:rsidR="00106798" w:rsidRPr="00265162" w:rsidRDefault="00106798" w:rsidP="006E5FA3">
            <w:pPr>
              <w:jc w:val="both"/>
              <w:rPr>
                <w:color w:val="000000"/>
                <w:sz w:val="21"/>
                <w:szCs w:val="21"/>
                <w:lang w:val="en-GB"/>
              </w:rPr>
            </w:pPr>
            <w:r w:rsidRPr="00265162">
              <w:rPr>
                <w:color w:val="000000"/>
                <w:sz w:val="21"/>
                <w:szCs w:val="21"/>
                <w:lang w:val="en-GB"/>
              </w:rPr>
              <w:t>Transparency International</w:t>
            </w:r>
          </w:p>
        </w:tc>
      </w:tr>
      <w:tr w:rsidR="00106798" w:rsidRPr="00265162" w14:paraId="2196FB00" w14:textId="77777777" w:rsidTr="006E5FA3">
        <w:trPr>
          <w:trHeight w:val="295"/>
        </w:trPr>
        <w:tc>
          <w:tcPr>
            <w:tcW w:w="4350" w:type="dxa"/>
            <w:shd w:val="clear" w:color="auto" w:fill="auto"/>
            <w:noWrap/>
            <w:hideMark/>
          </w:tcPr>
          <w:p w14:paraId="210F5F05" w14:textId="77777777" w:rsidR="00106798" w:rsidRPr="00265162" w:rsidRDefault="00106798" w:rsidP="006E5FA3">
            <w:pPr>
              <w:jc w:val="both"/>
              <w:rPr>
                <w:color w:val="000000"/>
                <w:sz w:val="21"/>
                <w:szCs w:val="21"/>
                <w:lang w:val="en-GB"/>
              </w:rPr>
            </w:pPr>
            <w:r w:rsidRPr="00265162">
              <w:rPr>
                <w:color w:val="000000"/>
                <w:sz w:val="21"/>
                <w:szCs w:val="21"/>
                <w:lang w:val="en-GB"/>
              </w:rPr>
              <w:t>Real exchange rate</w:t>
            </w:r>
          </w:p>
        </w:tc>
        <w:tc>
          <w:tcPr>
            <w:tcW w:w="5204" w:type="dxa"/>
            <w:shd w:val="clear" w:color="auto" w:fill="auto"/>
            <w:noWrap/>
            <w:hideMark/>
          </w:tcPr>
          <w:p w14:paraId="65BD1336" w14:textId="77777777" w:rsidR="00106798" w:rsidRPr="00265162" w:rsidRDefault="00106798" w:rsidP="006E5FA3">
            <w:pPr>
              <w:jc w:val="both"/>
              <w:rPr>
                <w:color w:val="000000"/>
                <w:sz w:val="21"/>
                <w:szCs w:val="21"/>
                <w:lang w:val="en-GB"/>
              </w:rPr>
            </w:pPr>
            <w:r w:rsidRPr="00265162">
              <w:rPr>
                <w:sz w:val="21"/>
                <w:szCs w:val="21"/>
                <w:lang w:val="en-GB"/>
              </w:rPr>
              <w:t>UNCTAD</w:t>
            </w:r>
          </w:p>
        </w:tc>
      </w:tr>
      <w:tr w:rsidR="00106798" w:rsidRPr="00265162" w14:paraId="2C164B5D" w14:textId="77777777" w:rsidTr="006E5FA3">
        <w:trPr>
          <w:trHeight w:val="295"/>
        </w:trPr>
        <w:tc>
          <w:tcPr>
            <w:tcW w:w="4350" w:type="dxa"/>
            <w:shd w:val="clear" w:color="auto" w:fill="auto"/>
            <w:noWrap/>
          </w:tcPr>
          <w:p w14:paraId="3827F68F" w14:textId="77777777" w:rsidR="00106798" w:rsidRPr="00265162" w:rsidRDefault="00106798" w:rsidP="006E5FA3">
            <w:pPr>
              <w:jc w:val="both"/>
              <w:rPr>
                <w:color w:val="000000"/>
                <w:sz w:val="21"/>
                <w:szCs w:val="21"/>
                <w:lang w:val="en-GB"/>
              </w:rPr>
            </w:pPr>
            <w:r w:rsidRPr="00265162">
              <w:rPr>
                <w:color w:val="000000"/>
                <w:sz w:val="21"/>
                <w:szCs w:val="21"/>
                <w:lang w:val="en-GB"/>
              </w:rPr>
              <w:t>Oil and natural Gas production</w:t>
            </w:r>
          </w:p>
        </w:tc>
        <w:tc>
          <w:tcPr>
            <w:tcW w:w="5204" w:type="dxa"/>
            <w:shd w:val="clear" w:color="auto" w:fill="auto"/>
            <w:noWrap/>
          </w:tcPr>
          <w:p w14:paraId="702A9155" w14:textId="77777777" w:rsidR="00106798" w:rsidRPr="00265162" w:rsidRDefault="00106798" w:rsidP="006E5FA3">
            <w:pPr>
              <w:jc w:val="both"/>
              <w:rPr>
                <w:color w:val="000000"/>
                <w:sz w:val="21"/>
                <w:szCs w:val="21"/>
                <w:lang w:val="en-GB"/>
              </w:rPr>
            </w:pPr>
            <w:r w:rsidRPr="00265162">
              <w:rPr>
                <w:color w:val="000000"/>
                <w:sz w:val="21"/>
                <w:szCs w:val="21"/>
                <w:lang w:val="en-GB"/>
              </w:rPr>
              <w:t>Energy Information administration (EIA)</w:t>
            </w:r>
          </w:p>
        </w:tc>
      </w:tr>
      <w:tr w:rsidR="00106798" w:rsidRPr="007530E4" w14:paraId="46DAACC4" w14:textId="77777777" w:rsidTr="006E5FA3">
        <w:trPr>
          <w:trHeight w:val="295"/>
        </w:trPr>
        <w:tc>
          <w:tcPr>
            <w:tcW w:w="4350" w:type="dxa"/>
            <w:shd w:val="clear" w:color="auto" w:fill="auto"/>
            <w:noWrap/>
          </w:tcPr>
          <w:p w14:paraId="6E55EE66" w14:textId="77777777" w:rsidR="00106798" w:rsidRPr="00265162" w:rsidRDefault="00106798" w:rsidP="006E5FA3">
            <w:pPr>
              <w:jc w:val="both"/>
              <w:rPr>
                <w:color w:val="000000"/>
                <w:sz w:val="21"/>
                <w:szCs w:val="21"/>
                <w:lang w:val="en-GB"/>
              </w:rPr>
            </w:pPr>
            <w:r w:rsidRPr="00265162">
              <w:rPr>
                <w:color w:val="000000"/>
                <w:sz w:val="21"/>
                <w:szCs w:val="21"/>
                <w:lang w:val="en-GB"/>
              </w:rPr>
              <w:t>Oil and Gas prices</w:t>
            </w:r>
          </w:p>
        </w:tc>
        <w:tc>
          <w:tcPr>
            <w:tcW w:w="5204" w:type="dxa"/>
            <w:shd w:val="clear" w:color="auto" w:fill="auto"/>
            <w:noWrap/>
          </w:tcPr>
          <w:p w14:paraId="71A7A10F" w14:textId="77777777" w:rsidR="00106798" w:rsidRPr="00265162" w:rsidRDefault="00106798" w:rsidP="006E5FA3">
            <w:pPr>
              <w:jc w:val="both"/>
              <w:rPr>
                <w:color w:val="000000"/>
                <w:sz w:val="21"/>
                <w:szCs w:val="21"/>
                <w:lang w:val="en-GB"/>
              </w:rPr>
            </w:pPr>
            <w:r w:rsidRPr="00265162">
              <w:rPr>
                <w:color w:val="000000"/>
                <w:sz w:val="21"/>
                <w:szCs w:val="21"/>
                <w:lang w:val="en-GB"/>
              </w:rPr>
              <w:t>BP Statistical Review of World Energy</w:t>
            </w:r>
          </w:p>
        </w:tc>
      </w:tr>
      <w:tr w:rsidR="00106798" w:rsidRPr="00265162" w14:paraId="208E61C5" w14:textId="77777777" w:rsidTr="006E5FA3">
        <w:trPr>
          <w:trHeight w:val="295"/>
        </w:trPr>
        <w:tc>
          <w:tcPr>
            <w:tcW w:w="4350" w:type="dxa"/>
            <w:shd w:val="clear" w:color="auto" w:fill="auto"/>
            <w:noWrap/>
          </w:tcPr>
          <w:p w14:paraId="4E22BFD5" w14:textId="77777777" w:rsidR="00106798" w:rsidRPr="00265162" w:rsidRDefault="00106798" w:rsidP="006E5FA3">
            <w:pPr>
              <w:jc w:val="both"/>
              <w:rPr>
                <w:color w:val="000000"/>
                <w:sz w:val="21"/>
                <w:szCs w:val="21"/>
                <w:lang w:val="en-GB"/>
              </w:rPr>
            </w:pPr>
            <w:r w:rsidRPr="00265162">
              <w:rPr>
                <w:color w:val="000000"/>
                <w:sz w:val="21"/>
                <w:szCs w:val="21"/>
                <w:lang w:val="en-GB"/>
              </w:rPr>
              <w:t>Agricultural production</w:t>
            </w:r>
          </w:p>
        </w:tc>
        <w:tc>
          <w:tcPr>
            <w:tcW w:w="5204" w:type="dxa"/>
            <w:shd w:val="clear" w:color="auto" w:fill="auto"/>
            <w:noWrap/>
          </w:tcPr>
          <w:p w14:paraId="2626260C" w14:textId="77777777" w:rsidR="00106798" w:rsidRPr="00265162" w:rsidRDefault="00106798" w:rsidP="006E5FA3">
            <w:pPr>
              <w:jc w:val="both"/>
              <w:rPr>
                <w:color w:val="000000"/>
                <w:sz w:val="21"/>
                <w:szCs w:val="21"/>
                <w:lang w:val="en-GB"/>
              </w:rPr>
            </w:pPr>
            <w:proofErr w:type="spellStart"/>
            <w:r w:rsidRPr="00265162">
              <w:rPr>
                <w:color w:val="000000"/>
                <w:sz w:val="21"/>
                <w:szCs w:val="21"/>
                <w:lang w:val="en-GB"/>
              </w:rPr>
              <w:t>FAOStats</w:t>
            </w:r>
            <w:proofErr w:type="spellEnd"/>
          </w:p>
        </w:tc>
      </w:tr>
    </w:tbl>
    <w:p w14:paraId="11497A04" w14:textId="77777777" w:rsidR="00106798" w:rsidRPr="00265162" w:rsidRDefault="00106798" w:rsidP="00106798">
      <w:pPr>
        <w:spacing w:before="100" w:beforeAutospacing="1" w:after="100" w:afterAutospacing="1"/>
        <w:rPr>
          <w:b/>
          <w:bCs/>
          <w:lang w:val="en-GB"/>
        </w:rPr>
      </w:pPr>
      <w:r w:rsidRPr="00265162">
        <w:rPr>
          <w:b/>
          <w:bCs/>
          <w:lang w:val="en-GB"/>
        </w:rPr>
        <w:t>Table A2: Specification test</w:t>
      </w:r>
      <w:r>
        <w:rPr>
          <w:b/>
          <w:bCs/>
          <w:lang w:val="en-GB"/>
        </w:rPr>
        <w:t>s</w:t>
      </w:r>
    </w:p>
    <w:tbl>
      <w:tblPr>
        <w:tblStyle w:val="Grilledutableau"/>
        <w:tblpPr w:leftFromText="141" w:rightFromText="141" w:vertAnchor="text" w:tblpY="1"/>
        <w:tblOverlap w:val="never"/>
        <w:tblW w:w="10257" w:type="dxa"/>
        <w:tblLayout w:type="fixed"/>
        <w:tblLook w:val="04A0" w:firstRow="1" w:lastRow="0" w:firstColumn="1" w:lastColumn="0" w:noHBand="0" w:noVBand="1"/>
      </w:tblPr>
      <w:tblGrid>
        <w:gridCol w:w="1568"/>
        <w:gridCol w:w="2849"/>
        <w:gridCol w:w="1709"/>
        <w:gridCol w:w="1994"/>
        <w:gridCol w:w="2137"/>
      </w:tblGrid>
      <w:tr w:rsidR="00106798" w:rsidRPr="00265162" w14:paraId="4325EE1A" w14:textId="77777777" w:rsidTr="006E5FA3">
        <w:trPr>
          <w:trHeight w:val="449"/>
        </w:trPr>
        <w:tc>
          <w:tcPr>
            <w:tcW w:w="1568" w:type="dxa"/>
          </w:tcPr>
          <w:p w14:paraId="4ADAAED0" w14:textId="77777777" w:rsidR="00106798" w:rsidRPr="00265162" w:rsidRDefault="00106798" w:rsidP="006E5FA3">
            <w:pPr>
              <w:jc w:val="both"/>
              <w:rPr>
                <w:b/>
                <w:sz w:val="20"/>
                <w:szCs w:val="20"/>
                <w:lang w:val="en-GB"/>
              </w:rPr>
            </w:pPr>
            <w:r w:rsidRPr="00265162">
              <w:rPr>
                <w:b/>
                <w:sz w:val="20"/>
                <w:szCs w:val="20"/>
                <w:lang w:val="en-GB"/>
              </w:rPr>
              <w:t>Test</w:t>
            </w:r>
          </w:p>
          <w:p w14:paraId="427146B7" w14:textId="77777777" w:rsidR="00106798" w:rsidRPr="00265162" w:rsidRDefault="00106798" w:rsidP="006E5FA3">
            <w:pPr>
              <w:jc w:val="both"/>
              <w:rPr>
                <w:b/>
                <w:sz w:val="20"/>
                <w:szCs w:val="20"/>
                <w:lang w:val="en-GB"/>
              </w:rPr>
            </w:pPr>
          </w:p>
        </w:tc>
        <w:tc>
          <w:tcPr>
            <w:tcW w:w="2849" w:type="dxa"/>
          </w:tcPr>
          <w:p w14:paraId="0EB2BC91" w14:textId="77777777" w:rsidR="00106798" w:rsidRPr="00265162" w:rsidRDefault="00106798" w:rsidP="006E5FA3">
            <w:pPr>
              <w:jc w:val="both"/>
              <w:rPr>
                <w:b/>
                <w:sz w:val="20"/>
                <w:szCs w:val="20"/>
                <w:lang w:val="en-GB"/>
              </w:rPr>
            </w:pPr>
            <w:r w:rsidRPr="00265162">
              <w:rPr>
                <w:b/>
                <w:sz w:val="20"/>
                <w:szCs w:val="20"/>
                <w:lang w:val="en-GB"/>
              </w:rPr>
              <w:t>Statistics</w:t>
            </w:r>
          </w:p>
        </w:tc>
        <w:tc>
          <w:tcPr>
            <w:tcW w:w="1709" w:type="dxa"/>
          </w:tcPr>
          <w:p w14:paraId="79F8B13B" w14:textId="77777777" w:rsidR="00106798" w:rsidRPr="00265162" w:rsidRDefault="00106798" w:rsidP="006E5FA3">
            <w:pPr>
              <w:jc w:val="both"/>
              <w:rPr>
                <w:b/>
                <w:sz w:val="20"/>
                <w:szCs w:val="20"/>
                <w:lang w:val="en-GB"/>
              </w:rPr>
            </w:pPr>
            <w:r w:rsidRPr="00265162">
              <w:rPr>
                <w:b/>
                <w:sz w:val="20"/>
                <w:szCs w:val="20"/>
                <w:lang w:val="en-GB"/>
              </w:rPr>
              <w:t>Probability</w:t>
            </w:r>
          </w:p>
        </w:tc>
        <w:tc>
          <w:tcPr>
            <w:tcW w:w="1994" w:type="dxa"/>
          </w:tcPr>
          <w:p w14:paraId="54B42B3B" w14:textId="77777777" w:rsidR="00106798" w:rsidRPr="00265162" w:rsidRDefault="00106798" w:rsidP="006E5FA3">
            <w:pPr>
              <w:jc w:val="both"/>
              <w:rPr>
                <w:b/>
                <w:sz w:val="20"/>
                <w:szCs w:val="20"/>
                <w:lang w:val="en-GB"/>
              </w:rPr>
            </w:pPr>
            <w:r w:rsidRPr="00265162">
              <w:rPr>
                <w:b/>
                <w:sz w:val="20"/>
                <w:szCs w:val="20"/>
                <w:lang w:val="en-GB"/>
              </w:rPr>
              <w:t>Hypothesis</w:t>
            </w:r>
          </w:p>
        </w:tc>
        <w:tc>
          <w:tcPr>
            <w:tcW w:w="2137" w:type="dxa"/>
          </w:tcPr>
          <w:p w14:paraId="1EEB4795" w14:textId="77777777" w:rsidR="00106798" w:rsidRPr="00265162" w:rsidRDefault="00106798" w:rsidP="006E5FA3">
            <w:pPr>
              <w:jc w:val="both"/>
              <w:rPr>
                <w:b/>
                <w:sz w:val="20"/>
                <w:szCs w:val="20"/>
                <w:lang w:val="en-GB"/>
              </w:rPr>
            </w:pPr>
            <w:r w:rsidRPr="00265162">
              <w:rPr>
                <w:b/>
                <w:sz w:val="20"/>
                <w:szCs w:val="20"/>
                <w:lang w:val="en-GB"/>
              </w:rPr>
              <w:t>Conclusions</w:t>
            </w:r>
          </w:p>
        </w:tc>
      </w:tr>
      <w:tr w:rsidR="00106798" w:rsidRPr="00265162" w14:paraId="4F975AC3" w14:textId="77777777" w:rsidTr="006E5FA3">
        <w:trPr>
          <w:trHeight w:val="373"/>
        </w:trPr>
        <w:tc>
          <w:tcPr>
            <w:tcW w:w="1568" w:type="dxa"/>
          </w:tcPr>
          <w:p w14:paraId="212C4685" w14:textId="77777777" w:rsidR="00106798" w:rsidRPr="00265162" w:rsidRDefault="00106798" w:rsidP="006E5FA3">
            <w:pPr>
              <w:jc w:val="both"/>
              <w:rPr>
                <w:b/>
                <w:sz w:val="20"/>
                <w:szCs w:val="20"/>
                <w:lang w:val="en-GB"/>
              </w:rPr>
            </w:pPr>
            <w:r w:rsidRPr="00265162">
              <w:rPr>
                <w:b/>
                <w:sz w:val="20"/>
                <w:szCs w:val="20"/>
                <w:lang w:val="en-GB"/>
              </w:rPr>
              <w:t>Fisher</w:t>
            </w:r>
          </w:p>
          <w:p w14:paraId="3A9A2572" w14:textId="77777777" w:rsidR="00106798" w:rsidRPr="00265162" w:rsidRDefault="00106798" w:rsidP="006E5FA3">
            <w:pPr>
              <w:jc w:val="both"/>
              <w:rPr>
                <w:b/>
                <w:sz w:val="20"/>
                <w:szCs w:val="20"/>
                <w:lang w:val="en-GB"/>
              </w:rPr>
            </w:pPr>
          </w:p>
        </w:tc>
        <w:tc>
          <w:tcPr>
            <w:tcW w:w="2849" w:type="dxa"/>
          </w:tcPr>
          <w:p w14:paraId="469B6B0B" w14:textId="77777777" w:rsidR="00106798" w:rsidRPr="00265162" w:rsidRDefault="00106798" w:rsidP="006E5FA3">
            <w:pPr>
              <w:jc w:val="both"/>
              <w:rPr>
                <w:sz w:val="20"/>
                <w:szCs w:val="20"/>
                <w:lang w:val="en-GB"/>
              </w:rPr>
            </w:pPr>
            <w:r w:rsidRPr="00265162">
              <w:rPr>
                <w:sz w:val="20"/>
                <w:szCs w:val="20"/>
                <w:lang w:val="en-GB"/>
              </w:rPr>
              <w:t>F</w:t>
            </w:r>
            <w:r w:rsidRPr="00265162">
              <w:rPr>
                <w:sz w:val="20"/>
                <w:szCs w:val="20"/>
                <w:vertAlign w:val="subscript"/>
                <w:lang w:val="en-GB"/>
              </w:rPr>
              <w:t>COUNT</w:t>
            </w:r>
            <w:r w:rsidRPr="00265162">
              <w:rPr>
                <w:sz w:val="20"/>
                <w:szCs w:val="20"/>
                <w:lang w:val="en-GB"/>
              </w:rPr>
              <w:t xml:space="preserve"> (40,1</w:t>
            </w:r>
            <w:r>
              <w:rPr>
                <w:sz w:val="20"/>
                <w:szCs w:val="20"/>
                <w:lang w:val="en-GB"/>
              </w:rPr>
              <w:t>08</w:t>
            </w:r>
            <w:r w:rsidRPr="00265162">
              <w:rPr>
                <w:sz w:val="20"/>
                <w:szCs w:val="20"/>
                <w:lang w:val="en-GB"/>
              </w:rPr>
              <w:t>) =24.</w:t>
            </w:r>
            <w:r>
              <w:rPr>
                <w:sz w:val="20"/>
                <w:szCs w:val="20"/>
                <w:lang w:val="en-GB"/>
              </w:rPr>
              <w:t>75</w:t>
            </w:r>
          </w:p>
          <w:p w14:paraId="53665CA9" w14:textId="77777777" w:rsidR="00106798" w:rsidRPr="00265162" w:rsidRDefault="00106798" w:rsidP="006E5FA3">
            <w:pPr>
              <w:jc w:val="both"/>
              <w:rPr>
                <w:sz w:val="20"/>
                <w:szCs w:val="20"/>
                <w:lang w:val="en-GB"/>
              </w:rPr>
            </w:pPr>
            <w:r w:rsidRPr="00265162">
              <w:rPr>
                <w:sz w:val="20"/>
                <w:szCs w:val="20"/>
                <w:lang w:val="en-GB"/>
              </w:rPr>
              <w:t xml:space="preserve"> </w:t>
            </w:r>
          </w:p>
          <w:p w14:paraId="18FDAD2B" w14:textId="77777777" w:rsidR="00106798" w:rsidRPr="00265162" w:rsidRDefault="00106798" w:rsidP="006E5FA3">
            <w:pPr>
              <w:jc w:val="both"/>
              <w:rPr>
                <w:sz w:val="20"/>
                <w:szCs w:val="20"/>
                <w:lang w:val="en-GB"/>
              </w:rPr>
            </w:pPr>
            <w:r w:rsidRPr="00265162">
              <w:rPr>
                <w:sz w:val="20"/>
                <w:szCs w:val="20"/>
                <w:lang w:val="en-GB"/>
              </w:rPr>
              <w:t>F</w:t>
            </w:r>
            <w:r w:rsidRPr="00265162">
              <w:rPr>
                <w:sz w:val="20"/>
                <w:szCs w:val="20"/>
                <w:vertAlign w:val="subscript"/>
                <w:lang w:val="en-GB"/>
              </w:rPr>
              <w:t>HHIN</w:t>
            </w:r>
            <w:r w:rsidRPr="00265162">
              <w:rPr>
                <w:sz w:val="20"/>
                <w:szCs w:val="20"/>
                <w:lang w:val="en-GB"/>
              </w:rPr>
              <w:t xml:space="preserve"> (40, 1</w:t>
            </w:r>
            <w:r>
              <w:rPr>
                <w:sz w:val="20"/>
                <w:szCs w:val="20"/>
                <w:lang w:val="en-GB"/>
              </w:rPr>
              <w:t>08</w:t>
            </w:r>
            <w:r w:rsidRPr="00265162">
              <w:rPr>
                <w:sz w:val="20"/>
                <w:szCs w:val="20"/>
                <w:lang w:val="en-GB"/>
              </w:rPr>
              <w:t>) =13.</w:t>
            </w:r>
            <w:r>
              <w:rPr>
                <w:sz w:val="20"/>
                <w:szCs w:val="20"/>
                <w:lang w:val="en-GB"/>
              </w:rPr>
              <w:t>50</w:t>
            </w:r>
          </w:p>
        </w:tc>
        <w:tc>
          <w:tcPr>
            <w:tcW w:w="1709" w:type="dxa"/>
          </w:tcPr>
          <w:p w14:paraId="56E90211" w14:textId="77777777" w:rsidR="00106798" w:rsidRPr="00265162" w:rsidRDefault="00106798" w:rsidP="006E5FA3">
            <w:pPr>
              <w:jc w:val="both"/>
              <w:rPr>
                <w:sz w:val="20"/>
                <w:szCs w:val="20"/>
                <w:lang w:val="en-GB"/>
              </w:rPr>
            </w:pPr>
            <w:r w:rsidRPr="00265162">
              <w:rPr>
                <w:sz w:val="20"/>
                <w:szCs w:val="20"/>
                <w:lang w:val="en-GB"/>
              </w:rPr>
              <w:t xml:space="preserve">     0.000</w:t>
            </w:r>
          </w:p>
          <w:p w14:paraId="44012FE6" w14:textId="77777777" w:rsidR="00106798" w:rsidRPr="00265162" w:rsidRDefault="00106798" w:rsidP="006E5FA3">
            <w:pPr>
              <w:jc w:val="both"/>
              <w:rPr>
                <w:sz w:val="20"/>
                <w:szCs w:val="20"/>
                <w:lang w:val="en-GB"/>
              </w:rPr>
            </w:pPr>
          </w:p>
          <w:p w14:paraId="7C976FB4" w14:textId="77777777" w:rsidR="00106798" w:rsidRPr="00265162" w:rsidRDefault="00106798" w:rsidP="006E5FA3">
            <w:pPr>
              <w:jc w:val="both"/>
              <w:rPr>
                <w:sz w:val="20"/>
                <w:szCs w:val="20"/>
                <w:lang w:val="en-GB"/>
              </w:rPr>
            </w:pPr>
            <w:r w:rsidRPr="00265162">
              <w:rPr>
                <w:sz w:val="20"/>
                <w:szCs w:val="20"/>
                <w:lang w:val="en-GB"/>
              </w:rPr>
              <w:t xml:space="preserve">     0.000</w:t>
            </w:r>
          </w:p>
        </w:tc>
        <w:tc>
          <w:tcPr>
            <w:tcW w:w="1994" w:type="dxa"/>
          </w:tcPr>
          <w:p w14:paraId="58A554D5"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0 </w:t>
            </w:r>
            <w:r w:rsidRPr="00265162">
              <w:rPr>
                <w:sz w:val="20"/>
                <w:szCs w:val="20"/>
                <w:lang w:val="en-GB"/>
              </w:rPr>
              <w:t>:</w:t>
            </w:r>
            <w:proofErr w:type="gramEnd"/>
            <w:r w:rsidRPr="00265162">
              <w:rPr>
                <w:sz w:val="20"/>
                <w:szCs w:val="20"/>
                <w:lang w:val="en-GB"/>
              </w:rPr>
              <w:t xml:space="preserve"> No effect  </w:t>
            </w:r>
          </w:p>
          <w:p w14:paraId="59B466BD"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1 </w:t>
            </w:r>
            <w:r w:rsidRPr="00265162">
              <w:rPr>
                <w:sz w:val="20"/>
                <w:szCs w:val="20"/>
                <w:lang w:val="en-GB"/>
              </w:rPr>
              <w:t>:</w:t>
            </w:r>
            <w:proofErr w:type="gramEnd"/>
            <w:r w:rsidRPr="00265162">
              <w:rPr>
                <w:sz w:val="20"/>
                <w:szCs w:val="20"/>
                <w:lang w:val="en-GB"/>
              </w:rPr>
              <w:t xml:space="preserve"> Presence of fixed effect</w:t>
            </w:r>
          </w:p>
        </w:tc>
        <w:tc>
          <w:tcPr>
            <w:tcW w:w="2137" w:type="dxa"/>
          </w:tcPr>
          <w:p w14:paraId="78D6480F" w14:textId="77777777" w:rsidR="00106798" w:rsidRPr="00265162" w:rsidRDefault="00106798" w:rsidP="006E5FA3">
            <w:pPr>
              <w:jc w:val="both"/>
              <w:rPr>
                <w:sz w:val="20"/>
                <w:szCs w:val="20"/>
                <w:lang w:val="en-GB"/>
              </w:rPr>
            </w:pPr>
            <w:r w:rsidRPr="00265162">
              <w:rPr>
                <w:sz w:val="20"/>
                <w:szCs w:val="20"/>
                <w:lang w:val="en-GB"/>
              </w:rPr>
              <w:t>H</w:t>
            </w:r>
            <w:r w:rsidRPr="00265162">
              <w:rPr>
                <w:sz w:val="20"/>
                <w:szCs w:val="20"/>
                <w:vertAlign w:val="subscript"/>
                <w:lang w:val="en-GB"/>
              </w:rPr>
              <w:t>0</w:t>
            </w:r>
            <w:r w:rsidRPr="00265162">
              <w:rPr>
                <w:sz w:val="20"/>
                <w:szCs w:val="20"/>
                <w:lang w:val="en-GB"/>
              </w:rPr>
              <w:t xml:space="preserve"> </w:t>
            </w:r>
            <w:proofErr w:type="spellStart"/>
            <w:r w:rsidRPr="00265162">
              <w:rPr>
                <w:sz w:val="20"/>
                <w:szCs w:val="20"/>
                <w:lang w:val="en-GB"/>
              </w:rPr>
              <w:t>rejeted</w:t>
            </w:r>
            <w:proofErr w:type="spellEnd"/>
          </w:p>
        </w:tc>
      </w:tr>
      <w:tr w:rsidR="00106798" w:rsidRPr="00265162" w14:paraId="4F5A2578" w14:textId="77777777" w:rsidTr="006E5FA3">
        <w:trPr>
          <w:trHeight w:val="524"/>
        </w:trPr>
        <w:tc>
          <w:tcPr>
            <w:tcW w:w="1568" w:type="dxa"/>
          </w:tcPr>
          <w:p w14:paraId="7C81D9A8" w14:textId="77777777" w:rsidR="00106798" w:rsidRPr="00265162" w:rsidRDefault="00106798" w:rsidP="006E5FA3">
            <w:pPr>
              <w:jc w:val="both"/>
              <w:rPr>
                <w:b/>
                <w:sz w:val="20"/>
                <w:szCs w:val="20"/>
                <w:lang w:val="en-GB"/>
              </w:rPr>
            </w:pPr>
            <w:proofErr w:type="spellStart"/>
            <w:r w:rsidRPr="00265162">
              <w:rPr>
                <w:b/>
                <w:sz w:val="20"/>
                <w:szCs w:val="20"/>
                <w:lang w:val="en-GB"/>
              </w:rPr>
              <w:t>Breuch</w:t>
            </w:r>
            <w:proofErr w:type="spellEnd"/>
            <w:r w:rsidRPr="00265162">
              <w:rPr>
                <w:b/>
                <w:sz w:val="20"/>
                <w:szCs w:val="20"/>
                <w:lang w:val="en-GB"/>
              </w:rPr>
              <w:t>-Pagan</w:t>
            </w:r>
          </w:p>
        </w:tc>
        <w:tc>
          <w:tcPr>
            <w:tcW w:w="2849" w:type="dxa"/>
          </w:tcPr>
          <w:p w14:paraId="1C87F4AD" w14:textId="77777777" w:rsidR="00106798" w:rsidRPr="00265162" w:rsidRDefault="00106798" w:rsidP="006E5FA3">
            <w:pPr>
              <w:jc w:val="both"/>
              <w:rPr>
                <w:sz w:val="20"/>
                <w:szCs w:val="20"/>
                <w:lang w:val="en-GB"/>
              </w:rPr>
            </w:pPr>
            <w:r w:rsidRPr="00265162">
              <w:rPr>
                <w:sz w:val="20"/>
                <w:szCs w:val="20"/>
                <w:lang w:val="en-GB"/>
              </w:rPr>
              <w:t>Chibar2</w:t>
            </w:r>
            <w:r w:rsidRPr="00265162">
              <w:rPr>
                <w:sz w:val="20"/>
                <w:szCs w:val="20"/>
                <w:vertAlign w:val="subscript"/>
                <w:lang w:val="en-GB"/>
              </w:rPr>
              <w:t xml:space="preserve">COUNT </w:t>
            </w:r>
            <w:r w:rsidRPr="00265162">
              <w:rPr>
                <w:sz w:val="20"/>
                <w:szCs w:val="20"/>
                <w:lang w:val="en-GB"/>
              </w:rPr>
              <w:t>(01) =12</w:t>
            </w:r>
            <w:r>
              <w:rPr>
                <w:sz w:val="20"/>
                <w:szCs w:val="20"/>
                <w:lang w:val="en-GB"/>
              </w:rPr>
              <w:t>7</w:t>
            </w:r>
            <w:r w:rsidRPr="00265162">
              <w:rPr>
                <w:sz w:val="20"/>
                <w:szCs w:val="20"/>
                <w:lang w:val="en-GB"/>
              </w:rPr>
              <w:t>.</w:t>
            </w:r>
            <w:r>
              <w:rPr>
                <w:sz w:val="20"/>
                <w:szCs w:val="20"/>
                <w:lang w:val="en-GB"/>
              </w:rPr>
              <w:t>01</w:t>
            </w:r>
          </w:p>
          <w:p w14:paraId="26C24107" w14:textId="77777777" w:rsidR="00106798" w:rsidRPr="00265162" w:rsidRDefault="00106798" w:rsidP="006E5FA3">
            <w:pPr>
              <w:jc w:val="both"/>
              <w:rPr>
                <w:sz w:val="20"/>
                <w:szCs w:val="20"/>
                <w:lang w:val="en-GB"/>
              </w:rPr>
            </w:pPr>
          </w:p>
          <w:p w14:paraId="05457B85" w14:textId="77777777" w:rsidR="00106798" w:rsidRPr="00265162" w:rsidRDefault="00106798" w:rsidP="006E5FA3">
            <w:pPr>
              <w:jc w:val="both"/>
              <w:rPr>
                <w:sz w:val="20"/>
                <w:szCs w:val="20"/>
                <w:lang w:val="en-GB"/>
              </w:rPr>
            </w:pPr>
            <w:r w:rsidRPr="00265162">
              <w:rPr>
                <w:sz w:val="20"/>
                <w:szCs w:val="20"/>
                <w:lang w:val="en-GB"/>
              </w:rPr>
              <w:t>Chibar2</w:t>
            </w:r>
            <w:r w:rsidRPr="00265162">
              <w:rPr>
                <w:sz w:val="20"/>
                <w:szCs w:val="20"/>
                <w:vertAlign w:val="subscript"/>
                <w:lang w:val="en-GB"/>
              </w:rPr>
              <w:t xml:space="preserve">HHIN </w:t>
            </w:r>
            <w:r w:rsidRPr="00265162">
              <w:rPr>
                <w:sz w:val="20"/>
                <w:szCs w:val="20"/>
                <w:lang w:val="en-GB"/>
              </w:rPr>
              <w:t>(01) =1</w:t>
            </w:r>
            <w:r>
              <w:rPr>
                <w:sz w:val="20"/>
                <w:szCs w:val="20"/>
                <w:lang w:val="en-GB"/>
              </w:rPr>
              <w:t>1</w:t>
            </w:r>
            <w:r w:rsidRPr="00265162">
              <w:rPr>
                <w:sz w:val="20"/>
                <w:szCs w:val="20"/>
                <w:lang w:val="en-GB"/>
              </w:rPr>
              <w:t>0.</w:t>
            </w:r>
            <w:r>
              <w:rPr>
                <w:sz w:val="20"/>
                <w:szCs w:val="20"/>
                <w:lang w:val="en-GB"/>
              </w:rPr>
              <w:t>20</w:t>
            </w:r>
          </w:p>
          <w:p w14:paraId="55A045DA" w14:textId="77777777" w:rsidR="00106798" w:rsidRPr="00265162" w:rsidRDefault="00106798" w:rsidP="006E5FA3">
            <w:pPr>
              <w:jc w:val="both"/>
              <w:rPr>
                <w:sz w:val="20"/>
                <w:szCs w:val="20"/>
                <w:lang w:val="en-GB"/>
              </w:rPr>
            </w:pPr>
          </w:p>
        </w:tc>
        <w:tc>
          <w:tcPr>
            <w:tcW w:w="1709" w:type="dxa"/>
          </w:tcPr>
          <w:p w14:paraId="00A4A04E" w14:textId="77777777" w:rsidR="00106798" w:rsidRPr="00265162" w:rsidRDefault="00106798" w:rsidP="006E5FA3">
            <w:pPr>
              <w:jc w:val="both"/>
              <w:rPr>
                <w:sz w:val="20"/>
                <w:szCs w:val="20"/>
                <w:lang w:val="en-GB"/>
              </w:rPr>
            </w:pPr>
            <w:r w:rsidRPr="00265162">
              <w:rPr>
                <w:sz w:val="20"/>
                <w:szCs w:val="20"/>
                <w:lang w:val="en-GB"/>
              </w:rPr>
              <w:t xml:space="preserve">    0.000    </w:t>
            </w:r>
          </w:p>
          <w:p w14:paraId="46A67739" w14:textId="77777777" w:rsidR="00106798" w:rsidRPr="00265162" w:rsidRDefault="00106798" w:rsidP="006E5FA3">
            <w:pPr>
              <w:jc w:val="both"/>
              <w:rPr>
                <w:sz w:val="20"/>
                <w:szCs w:val="20"/>
                <w:lang w:val="en-GB"/>
              </w:rPr>
            </w:pPr>
          </w:p>
          <w:p w14:paraId="7B38A9F5" w14:textId="77777777" w:rsidR="00106798" w:rsidRPr="00265162" w:rsidRDefault="00106798" w:rsidP="006E5FA3">
            <w:pPr>
              <w:jc w:val="both"/>
              <w:rPr>
                <w:sz w:val="20"/>
                <w:szCs w:val="20"/>
                <w:lang w:val="en-GB"/>
              </w:rPr>
            </w:pPr>
            <w:r w:rsidRPr="00265162">
              <w:rPr>
                <w:sz w:val="20"/>
                <w:szCs w:val="20"/>
                <w:lang w:val="en-GB"/>
              </w:rPr>
              <w:t xml:space="preserve">    0.000</w:t>
            </w:r>
          </w:p>
        </w:tc>
        <w:tc>
          <w:tcPr>
            <w:tcW w:w="1994" w:type="dxa"/>
          </w:tcPr>
          <w:p w14:paraId="47DD2905"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0 </w:t>
            </w:r>
            <w:r w:rsidRPr="00265162">
              <w:rPr>
                <w:sz w:val="20"/>
                <w:szCs w:val="20"/>
                <w:lang w:val="en-GB"/>
              </w:rPr>
              <w:t>:</w:t>
            </w:r>
            <w:proofErr w:type="gramEnd"/>
            <w:r w:rsidRPr="00265162">
              <w:rPr>
                <w:sz w:val="20"/>
                <w:szCs w:val="20"/>
                <w:lang w:val="en-GB"/>
              </w:rPr>
              <w:t xml:space="preserve"> No effect</w:t>
            </w:r>
          </w:p>
          <w:p w14:paraId="0A7B78F7"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1 </w:t>
            </w:r>
            <w:r w:rsidRPr="00265162">
              <w:rPr>
                <w:sz w:val="20"/>
                <w:szCs w:val="20"/>
                <w:lang w:val="en-GB"/>
              </w:rPr>
              <w:t>:</w:t>
            </w:r>
            <w:proofErr w:type="gramEnd"/>
            <w:r w:rsidRPr="00265162">
              <w:rPr>
                <w:sz w:val="20"/>
                <w:szCs w:val="20"/>
                <w:lang w:val="en-GB"/>
              </w:rPr>
              <w:t xml:space="preserve"> Presence of random effect</w:t>
            </w:r>
          </w:p>
        </w:tc>
        <w:tc>
          <w:tcPr>
            <w:tcW w:w="2137" w:type="dxa"/>
          </w:tcPr>
          <w:p w14:paraId="3DDC4E88" w14:textId="77777777" w:rsidR="00106798" w:rsidRPr="00265162" w:rsidRDefault="00106798" w:rsidP="006E5FA3">
            <w:pPr>
              <w:jc w:val="both"/>
              <w:rPr>
                <w:sz w:val="20"/>
                <w:szCs w:val="20"/>
                <w:lang w:val="en-GB"/>
              </w:rPr>
            </w:pPr>
            <w:r w:rsidRPr="00265162">
              <w:rPr>
                <w:sz w:val="20"/>
                <w:szCs w:val="20"/>
                <w:lang w:val="en-GB"/>
              </w:rPr>
              <w:t>H</w:t>
            </w:r>
            <w:r w:rsidRPr="00265162">
              <w:rPr>
                <w:sz w:val="20"/>
                <w:szCs w:val="20"/>
                <w:vertAlign w:val="subscript"/>
                <w:lang w:val="en-GB"/>
              </w:rPr>
              <w:t>0</w:t>
            </w:r>
            <w:r w:rsidRPr="00265162">
              <w:rPr>
                <w:sz w:val="20"/>
                <w:szCs w:val="20"/>
                <w:lang w:val="en-GB"/>
              </w:rPr>
              <w:t xml:space="preserve"> </w:t>
            </w:r>
            <w:proofErr w:type="spellStart"/>
            <w:r w:rsidRPr="00265162">
              <w:rPr>
                <w:sz w:val="20"/>
                <w:szCs w:val="20"/>
                <w:lang w:val="en-GB"/>
              </w:rPr>
              <w:t>rejeted</w:t>
            </w:r>
            <w:proofErr w:type="spellEnd"/>
          </w:p>
          <w:p w14:paraId="47BD9717" w14:textId="77777777" w:rsidR="00106798" w:rsidRPr="00265162" w:rsidRDefault="00106798" w:rsidP="006E5FA3">
            <w:pPr>
              <w:jc w:val="both"/>
              <w:rPr>
                <w:sz w:val="20"/>
                <w:szCs w:val="20"/>
                <w:lang w:val="en-GB"/>
              </w:rPr>
            </w:pPr>
          </w:p>
        </w:tc>
      </w:tr>
      <w:tr w:rsidR="00106798" w:rsidRPr="00265162" w14:paraId="2ABBA4DC" w14:textId="77777777" w:rsidTr="006E5FA3">
        <w:trPr>
          <w:trHeight w:val="421"/>
        </w:trPr>
        <w:tc>
          <w:tcPr>
            <w:tcW w:w="1568" w:type="dxa"/>
          </w:tcPr>
          <w:p w14:paraId="505C5DCF" w14:textId="77777777" w:rsidR="00106798" w:rsidRPr="00265162" w:rsidRDefault="00106798" w:rsidP="006E5FA3">
            <w:pPr>
              <w:jc w:val="both"/>
              <w:rPr>
                <w:sz w:val="20"/>
                <w:szCs w:val="20"/>
                <w:lang w:val="en-GB"/>
              </w:rPr>
            </w:pPr>
          </w:p>
          <w:p w14:paraId="0287B9A7" w14:textId="77777777" w:rsidR="00106798" w:rsidRPr="00265162" w:rsidRDefault="00106798" w:rsidP="006E5FA3">
            <w:pPr>
              <w:jc w:val="both"/>
              <w:rPr>
                <w:b/>
                <w:sz w:val="20"/>
                <w:szCs w:val="20"/>
                <w:lang w:val="en-GB"/>
              </w:rPr>
            </w:pPr>
            <w:r w:rsidRPr="00265162">
              <w:rPr>
                <w:b/>
                <w:sz w:val="20"/>
                <w:szCs w:val="20"/>
                <w:lang w:val="en-GB"/>
              </w:rPr>
              <w:t>Hausman</w:t>
            </w:r>
          </w:p>
        </w:tc>
        <w:tc>
          <w:tcPr>
            <w:tcW w:w="2849" w:type="dxa"/>
          </w:tcPr>
          <w:p w14:paraId="2BE9DAEA" w14:textId="77777777" w:rsidR="00106798" w:rsidRPr="00265162" w:rsidRDefault="00106798" w:rsidP="006E5FA3">
            <w:pPr>
              <w:jc w:val="both"/>
              <w:rPr>
                <w:sz w:val="20"/>
                <w:szCs w:val="20"/>
                <w:lang w:val="en-GB"/>
              </w:rPr>
            </w:pPr>
            <w:r w:rsidRPr="00265162">
              <w:rPr>
                <w:sz w:val="20"/>
                <w:szCs w:val="20"/>
                <w:lang w:val="en-GB"/>
              </w:rPr>
              <w:t>Chi2</w:t>
            </w:r>
            <w:r w:rsidRPr="00265162">
              <w:rPr>
                <w:sz w:val="20"/>
                <w:szCs w:val="20"/>
                <w:vertAlign w:val="subscript"/>
                <w:lang w:val="en-GB"/>
              </w:rPr>
              <w:t>COUNT</w:t>
            </w:r>
            <w:r w:rsidRPr="00265162">
              <w:rPr>
                <w:sz w:val="20"/>
                <w:szCs w:val="20"/>
                <w:lang w:val="en-GB"/>
              </w:rPr>
              <w:t xml:space="preserve"> (11) = 11.23</w:t>
            </w:r>
          </w:p>
          <w:p w14:paraId="45801309" w14:textId="77777777" w:rsidR="00106798" w:rsidRPr="00265162" w:rsidRDefault="00106798" w:rsidP="006E5FA3">
            <w:pPr>
              <w:jc w:val="both"/>
              <w:rPr>
                <w:sz w:val="20"/>
                <w:szCs w:val="20"/>
                <w:lang w:val="en-GB"/>
              </w:rPr>
            </w:pPr>
          </w:p>
          <w:p w14:paraId="5D670A72" w14:textId="77777777" w:rsidR="00106798" w:rsidRPr="00265162" w:rsidRDefault="00106798" w:rsidP="006E5FA3">
            <w:pPr>
              <w:jc w:val="both"/>
              <w:rPr>
                <w:sz w:val="20"/>
                <w:szCs w:val="20"/>
                <w:lang w:val="en-GB"/>
              </w:rPr>
            </w:pPr>
            <w:r w:rsidRPr="00265162">
              <w:rPr>
                <w:sz w:val="20"/>
                <w:szCs w:val="20"/>
                <w:lang w:val="en-GB"/>
              </w:rPr>
              <w:t>Chi2</w:t>
            </w:r>
            <w:r w:rsidRPr="00265162">
              <w:rPr>
                <w:sz w:val="20"/>
                <w:szCs w:val="20"/>
                <w:vertAlign w:val="subscript"/>
                <w:lang w:val="en-GB"/>
              </w:rPr>
              <w:t>HHIN</w:t>
            </w:r>
            <w:r w:rsidRPr="00265162">
              <w:rPr>
                <w:sz w:val="20"/>
                <w:szCs w:val="20"/>
                <w:lang w:val="en-GB"/>
              </w:rPr>
              <w:t xml:space="preserve"> (11) =1</w:t>
            </w:r>
            <w:r>
              <w:rPr>
                <w:sz w:val="20"/>
                <w:szCs w:val="20"/>
                <w:lang w:val="en-GB"/>
              </w:rPr>
              <w:t>3</w:t>
            </w:r>
            <w:r w:rsidRPr="00265162">
              <w:rPr>
                <w:sz w:val="20"/>
                <w:szCs w:val="20"/>
                <w:lang w:val="en-GB"/>
              </w:rPr>
              <w:t>.</w:t>
            </w:r>
            <w:r>
              <w:rPr>
                <w:sz w:val="20"/>
                <w:szCs w:val="20"/>
                <w:lang w:val="en-GB"/>
              </w:rPr>
              <w:t>11</w:t>
            </w:r>
          </w:p>
          <w:p w14:paraId="5508B0DF" w14:textId="77777777" w:rsidR="00106798" w:rsidRPr="00265162" w:rsidRDefault="00106798" w:rsidP="006E5FA3">
            <w:pPr>
              <w:jc w:val="both"/>
              <w:rPr>
                <w:sz w:val="20"/>
                <w:szCs w:val="20"/>
                <w:lang w:val="en-GB"/>
              </w:rPr>
            </w:pPr>
          </w:p>
        </w:tc>
        <w:tc>
          <w:tcPr>
            <w:tcW w:w="1709" w:type="dxa"/>
          </w:tcPr>
          <w:p w14:paraId="497645B6" w14:textId="77777777" w:rsidR="00106798" w:rsidRPr="00265162" w:rsidRDefault="00106798" w:rsidP="006E5FA3">
            <w:pPr>
              <w:jc w:val="both"/>
              <w:rPr>
                <w:sz w:val="20"/>
                <w:szCs w:val="20"/>
                <w:lang w:val="en-GB"/>
              </w:rPr>
            </w:pPr>
            <w:r w:rsidRPr="00265162">
              <w:rPr>
                <w:sz w:val="20"/>
                <w:szCs w:val="20"/>
                <w:lang w:val="en-GB"/>
              </w:rPr>
              <w:t xml:space="preserve">    0.0428      </w:t>
            </w:r>
          </w:p>
          <w:p w14:paraId="595D23C5" w14:textId="77777777" w:rsidR="00106798" w:rsidRPr="00265162" w:rsidRDefault="00106798" w:rsidP="006E5FA3">
            <w:pPr>
              <w:jc w:val="both"/>
              <w:rPr>
                <w:sz w:val="20"/>
                <w:szCs w:val="20"/>
                <w:lang w:val="en-GB"/>
              </w:rPr>
            </w:pPr>
          </w:p>
          <w:p w14:paraId="65320F6F" w14:textId="77777777" w:rsidR="00106798" w:rsidRPr="00265162" w:rsidRDefault="00106798" w:rsidP="006E5FA3">
            <w:pPr>
              <w:jc w:val="both"/>
              <w:rPr>
                <w:sz w:val="20"/>
                <w:szCs w:val="20"/>
                <w:lang w:val="en-GB"/>
              </w:rPr>
            </w:pPr>
            <w:r w:rsidRPr="00265162">
              <w:rPr>
                <w:sz w:val="20"/>
                <w:szCs w:val="20"/>
                <w:lang w:val="en-GB"/>
              </w:rPr>
              <w:t xml:space="preserve">   0.0077</w:t>
            </w:r>
          </w:p>
        </w:tc>
        <w:tc>
          <w:tcPr>
            <w:tcW w:w="1994" w:type="dxa"/>
          </w:tcPr>
          <w:p w14:paraId="4C87117B"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0 </w:t>
            </w:r>
            <w:r w:rsidRPr="00265162">
              <w:rPr>
                <w:sz w:val="20"/>
                <w:szCs w:val="20"/>
                <w:lang w:val="en-GB"/>
              </w:rPr>
              <w:t>:</w:t>
            </w:r>
            <w:proofErr w:type="gramEnd"/>
            <w:r w:rsidRPr="00265162">
              <w:rPr>
                <w:sz w:val="20"/>
                <w:szCs w:val="20"/>
                <w:lang w:val="en-GB"/>
              </w:rPr>
              <w:t xml:space="preserve"> Presence  of random effects </w:t>
            </w:r>
          </w:p>
          <w:p w14:paraId="74B674B2" w14:textId="77777777" w:rsidR="00106798" w:rsidRPr="00265162" w:rsidRDefault="00106798" w:rsidP="006E5FA3">
            <w:pPr>
              <w:jc w:val="both"/>
              <w:rPr>
                <w:sz w:val="20"/>
                <w:szCs w:val="20"/>
                <w:lang w:val="en-GB"/>
              </w:rPr>
            </w:pPr>
            <w:r w:rsidRPr="00265162">
              <w:rPr>
                <w:sz w:val="20"/>
                <w:szCs w:val="20"/>
                <w:lang w:val="en-GB"/>
              </w:rPr>
              <w:t>H</w:t>
            </w:r>
            <w:proofErr w:type="gramStart"/>
            <w:r w:rsidRPr="00265162">
              <w:rPr>
                <w:sz w:val="20"/>
                <w:szCs w:val="20"/>
                <w:vertAlign w:val="subscript"/>
                <w:lang w:val="en-GB"/>
              </w:rPr>
              <w:t>1 </w:t>
            </w:r>
            <w:r w:rsidRPr="00265162">
              <w:rPr>
                <w:sz w:val="20"/>
                <w:szCs w:val="20"/>
                <w:lang w:val="en-GB"/>
              </w:rPr>
              <w:t>:</w:t>
            </w:r>
            <w:proofErr w:type="gramEnd"/>
            <w:r w:rsidRPr="00265162">
              <w:rPr>
                <w:sz w:val="20"/>
                <w:szCs w:val="20"/>
                <w:lang w:val="en-GB"/>
              </w:rPr>
              <w:t xml:space="preserve"> Presence of fixed effect</w:t>
            </w:r>
          </w:p>
        </w:tc>
        <w:tc>
          <w:tcPr>
            <w:tcW w:w="2137" w:type="dxa"/>
          </w:tcPr>
          <w:p w14:paraId="16A7C8C7" w14:textId="77777777" w:rsidR="00106798" w:rsidRPr="00265162" w:rsidRDefault="00106798" w:rsidP="006E5FA3">
            <w:pPr>
              <w:jc w:val="both"/>
              <w:rPr>
                <w:sz w:val="20"/>
                <w:szCs w:val="20"/>
                <w:lang w:val="en-GB"/>
              </w:rPr>
            </w:pPr>
            <w:r w:rsidRPr="00265162">
              <w:rPr>
                <w:sz w:val="20"/>
                <w:szCs w:val="20"/>
                <w:lang w:val="en-GB"/>
              </w:rPr>
              <w:t>H</w:t>
            </w:r>
            <w:r w:rsidRPr="00265162">
              <w:rPr>
                <w:sz w:val="20"/>
                <w:szCs w:val="20"/>
                <w:vertAlign w:val="subscript"/>
                <w:lang w:val="en-GB"/>
              </w:rPr>
              <w:t>0</w:t>
            </w:r>
            <w:r w:rsidRPr="00265162">
              <w:rPr>
                <w:sz w:val="20"/>
                <w:szCs w:val="20"/>
                <w:lang w:val="en-GB"/>
              </w:rPr>
              <w:t xml:space="preserve"> </w:t>
            </w:r>
            <w:proofErr w:type="spellStart"/>
            <w:r w:rsidRPr="00265162">
              <w:rPr>
                <w:sz w:val="20"/>
                <w:szCs w:val="20"/>
                <w:lang w:val="en-GB"/>
              </w:rPr>
              <w:t>rejeted</w:t>
            </w:r>
            <w:proofErr w:type="spellEnd"/>
          </w:p>
          <w:p w14:paraId="3DCE345D" w14:textId="77777777" w:rsidR="00106798" w:rsidRPr="00265162" w:rsidRDefault="00106798" w:rsidP="006E5FA3">
            <w:pPr>
              <w:jc w:val="both"/>
              <w:rPr>
                <w:sz w:val="20"/>
                <w:szCs w:val="20"/>
                <w:lang w:val="en-GB"/>
              </w:rPr>
            </w:pPr>
          </w:p>
        </w:tc>
      </w:tr>
    </w:tbl>
    <w:p w14:paraId="7F499473" w14:textId="77777777" w:rsidR="0096026B" w:rsidRDefault="0096026B" w:rsidP="008132F0">
      <w:pPr>
        <w:jc w:val="both"/>
        <w:rPr>
          <w:b/>
          <w:bCs/>
          <w:lang w:val="en-US"/>
        </w:rPr>
      </w:pPr>
    </w:p>
    <w:p w14:paraId="202FDAFC" w14:textId="77777777" w:rsidR="0096026B" w:rsidRDefault="0096026B" w:rsidP="008132F0">
      <w:pPr>
        <w:jc w:val="both"/>
        <w:rPr>
          <w:b/>
          <w:bCs/>
          <w:lang w:val="en-US"/>
        </w:rPr>
      </w:pPr>
    </w:p>
    <w:p w14:paraId="3D87CF33" w14:textId="77777777" w:rsidR="0096026B" w:rsidRDefault="0096026B" w:rsidP="008132F0">
      <w:pPr>
        <w:jc w:val="both"/>
        <w:rPr>
          <w:b/>
          <w:bCs/>
          <w:lang w:val="en-US"/>
        </w:rPr>
      </w:pPr>
    </w:p>
    <w:p w14:paraId="0119D04C" w14:textId="77777777" w:rsidR="0096026B" w:rsidRDefault="0096026B" w:rsidP="008132F0">
      <w:pPr>
        <w:jc w:val="both"/>
        <w:rPr>
          <w:b/>
          <w:bCs/>
          <w:lang w:val="en-US"/>
        </w:rPr>
      </w:pPr>
    </w:p>
    <w:p w14:paraId="235F1989" w14:textId="77777777" w:rsidR="0096026B" w:rsidRDefault="0096026B" w:rsidP="008132F0">
      <w:pPr>
        <w:jc w:val="both"/>
        <w:rPr>
          <w:b/>
          <w:bCs/>
          <w:lang w:val="en-US"/>
        </w:rPr>
      </w:pPr>
    </w:p>
    <w:p w14:paraId="0B2C22F8" w14:textId="77777777" w:rsidR="0096026B" w:rsidRDefault="0096026B" w:rsidP="008132F0">
      <w:pPr>
        <w:jc w:val="both"/>
        <w:rPr>
          <w:b/>
          <w:bCs/>
          <w:lang w:val="en-US"/>
        </w:rPr>
      </w:pPr>
    </w:p>
    <w:p w14:paraId="1E6F4F73" w14:textId="77777777" w:rsidR="0096026B" w:rsidRDefault="0096026B" w:rsidP="008132F0">
      <w:pPr>
        <w:jc w:val="both"/>
        <w:rPr>
          <w:b/>
          <w:bCs/>
          <w:lang w:val="en-US"/>
        </w:rPr>
      </w:pPr>
    </w:p>
    <w:p w14:paraId="6F0DB0E6" w14:textId="77777777" w:rsidR="0096026B" w:rsidRDefault="0096026B" w:rsidP="008132F0">
      <w:pPr>
        <w:jc w:val="both"/>
        <w:rPr>
          <w:b/>
          <w:bCs/>
          <w:lang w:val="en-US"/>
        </w:rPr>
      </w:pPr>
    </w:p>
    <w:p w14:paraId="1EE1C75A" w14:textId="77777777" w:rsidR="0096026B" w:rsidRDefault="0096026B" w:rsidP="008132F0">
      <w:pPr>
        <w:jc w:val="both"/>
        <w:rPr>
          <w:b/>
          <w:bCs/>
          <w:lang w:val="en-US"/>
        </w:rPr>
      </w:pPr>
    </w:p>
    <w:p w14:paraId="43762426" w14:textId="77777777" w:rsidR="0096026B" w:rsidRDefault="0096026B" w:rsidP="008132F0">
      <w:pPr>
        <w:jc w:val="both"/>
        <w:rPr>
          <w:b/>
          <w:bCs/>
          <w:lang w:val="en-US"/>
        </w:rPr>
      </w:pPr>
    </w:p>
    <w:p w14:paraId="400235C8" w14:textId="77777777" w:rsidR="0096026B" w:rsidRDefault="0096026B" w:rsidP="008132F0">
      <w:pPr>
        <w:jc w:val="both"/>
        <w:rPr>
          <w:b/>
          <w:bCs/>
          <w:lang w:val="en-US"/>
        </w:rPr>
      </w:pPr>
    </w:p>
    <w:p w14:paraId="44CD68C1" w14:textId="77777777" w:rsidR="0096026B" w:rsidRDefault="0096026B" w:rsidP="008132F0">
      <w:pPr>
        <w:jc w:val="both"/>
        <w:rPr>
          <w:b/>
          <w:bCs/>
          <w:lang w:val="en-US"/>
        </w:rPr>
      </w:pPr>
    </w:p>
    <w:p w14:paraId="6FB61ACB" w14:textId="77777777" w:rsidR="0096026B" w:rsidRDefault="0096026B" w:rsidP="008132F0">
      <w:pPr>
        <w:jc w:val="both"/>
        <w:rPr>
          <w:b/>
          <w:bCs/>
          <w:lang w:val="en-US"/>
        </w:rPr>
      </w:pPr>
    </w:p>
    <w:p w14:paraId="767BE240" w14:textId="77777777" w:rsidR="0096026B" w:rsidRDefault="0096026B" w:rsidP="008132F0">
      <w:pPr>
        <w:jc w:val="both"/>
        <w:rPr>
          <w:b/>
          <w:bCs/>
          <w:lang w:val="en-US"/>
        </w:rPr>
      </w:pPr>
    </w:p>
    <w:p w14:paraId="64AE0569" w14:textId="77777777" w:rsidR="0096026B" w:rsidRDefault="0096026B" w:rsidP="008132F0">
      <w:pPr>
        <w:jc w:val="both"/>
        <w:rPr>
          <w:b/>
          <w:bCs/>
          <w:lang w:val="en-US"/>
        </w:rPr>
      </w:pPr>
    </w:p>
    <w:p w14:paraId="7641A97B" w14:textId="77777777" w:rsidR="0096026B" w:rsidRDefault="0096026B" w:rsidP="008132F0">
      <w:pPr>
        <w:jc w:val="both"/>
        <w:rPr>
          <w:b/>
          <w:bCs/>
          <w:lang w:val="en-US"/>
        </w:rPr>
      </w:pPr>
    </w:p>
    <w:p w14:paraId="08048DF4" w14:textId="77777777" w:rsidR="0096026B" w:rsidRDefault="0096026B" w:rsidP="008132F0">
      <w:pPr>
        <w:jc w:val="both"/>
        <w:rPr>
          <w:b/>
          <w:bCs/>
          <w:lang w:val="en-US"/>
        </w:rPr>
      </w:pPr>
    </w:p>
    <w:p w14:paraId="2883C502" w14:textId="77777777" w:rsidR="0096026B" w:rsidRDefault="0096026B" w:rsidP="008132F0">
      <w:pPr>
        <w:jc w:val="both"/>
        <w:rPr>
          <w:b/>
          <w:bCs/>
          <w:lang w:val="en-US"/>
        </w:rPr>
      </w:pPr>
    </w:p>
    <w:p w14:paraId="74ECED6C" w14:textId="77777777" w:rsidR="0096026B" w:rsidRDefault="0096026B" w:rsidP="008132F0">
      <w:pPr>
        <w:jc w:val="both"/>
        <w:rPr>
          <w:b/>
          <w:bCs/>
          <w:lang w:val="en-US"/>
        </w:rPr>
      </w:pPr>
    </w:p>
    <w:p w14:paraId="55E7600D" w14:textId="77777777" w:rsidR="0096026B" w:rsidRDefault="0096026B" w:rsidP="008132F0">
      <w:pPr>
        <w:jc w:val="both"/>
        <w:rPr>
          <w:b/>
          <w:bCs/>
          <w:lang w:val="en-US"/>
        </w:rPr>
      </w:pPr>
    </w:p>
    <w:p w14:paraId="1DC33CF1" w14:textId="405D49DC" w:rsidR="008132F0" w:rsidRPr="008132F0" w:rsidRDefault="00A56FB6" w:rsidP="008132F0">
      <w:pPr>
        <w:jc w:val="both"/>
        <w:rPr>
          <w:b/>
          <w:bCs/>
          <w:lang w:val="en-US"/>
        </w:rPr>
      </w:pPr>
      <w:r w:rsidRPr="00A56FB6">
        <w:rPr>
          <w:b/>
          <w:bCs/>
          <w:lang w:val="en-US"/>
        </w:rPr>
        <w:lastRenderedPageBreak/>
        <w:t xml:space="preserve">Table A3: Institutional </w:t>
      </w:r>
      <w:r w:rsidR="00B21507">
        <w:rPr>
          <w:b/>
          <w:bCs/>
          <w:lang w:val="en-US"/>
        </w:rPr>
        <w:t xml:space="preserve">and exchange rate </w:t>
      </w:r>
      <w:r w:rsidRPr="00A56FB6">
        <w:rPr>
          <w:b/>
          <w:bCs/>
          <w:lang w:val="en-US"/>
        </w:rPr>
        <w:t>channel</w:t>
      </w:r>
      <w:r w:rsidR="00B21507">
        <w:rPr>
          <w:b/>
          <w:bCs/>
          <w:lang w:val="en-US"/>
        </w:rPr>
        <w:t>s</w:t>
      </w:r>
      <w:r w:rsidRPr="00A56FB6">
        <w:rPr>
          <w:b/>
          <w:bCs/>
          <w:lang w:val="en-US"/>
        </w:rPr>
        <w:t xml:space="preserve"> and individual resources</w:t>
      </w:r>
      <w:r w:rsidRPr="003977F7">
        <w:rPr>
          <w:sz w:val="16"/>
          <w:szCs w:val="16"/>
          <w:lang w:val="en-US"/>
        </w:rPr>
        <w:t xml:space="preserve">   </w:t>
      </w:r>
      <w:r w:rsidR="004A43EC">
        <w:rPr>
          <w:sz w:val="16"/>
          <w:szCs w:val="16"/>
          <w:lang w:val="en-US"/>
        </w:rPr>
        <w:t xml:space="preserve"> </w:t>
      </w:r>
    </w:p>
    <w:tbl>
      <w:tblPr>
        <w:tblW w:w="8271" w:type="dxa"/>
        <w:tblCellMar>
          <w:left w:w="70" w:type="dxa"/>
          <w:right w:w="70" w:type="dxa"/>
        </w:tblCellMar>
        <w:tblLook w:val="04A0" w:firstRow="1" w:lastRow="0" w:firstColumn="1" w:lastColumn="0" w:noHBand="0" w:noVBand="1"/>
      </w:tblPr>
      <w:tblGrid>
        <w:gridCol w:w="143"/>
        <w:gridCol w:w="1484"/>
        <w:gridCol w:w="1997"/>
        <w:gridCol w:w="1399"/>
        <w:gridCol w:w="1679"/>
        <w:gridCol w:w="1569"/>
      </w:tblGrid>
      <w:tr w:rsidR="008132F0" w:rsidRPr="00265162" w14:paraId="355C892F" w14:textId="77777777" w:rsidTr="00DC3666">
        <w:trPr>
          <w:trHeight w:val="30"/>
        </w:trPr>
        <w:tc>
          <w:tcPr>
            <w:tcW w:w="1627" w:type="dxa"/>
            <w:gridSpan w:val="2"/>
            <w:tcBorders>
              <w:top w:val="single" w:sz="12" w:space="0" w:color="000000"/>
              <w:bottom w:val="single" w:sz="12" w:space="0" w:color="000000"/>
              <w:right w:val="nil"/>
            </w:tcBorders>
            <w:shd w:val="clear" w:color="auto" w:fill="auto"/>
            <w:noWrap/>
            <w:vAlign w:val="bottom"/>
            <w:hideMark/>
          </w:tcPr>
          <w:p w14:paraId="66059A67" w14:textId="77777777" w:rsidR="008132F0" w:rsidRPr="00265162" w:rsidRDefault="008132F0" w:rsidP="006E5FA3">
            <w:pPr>
              <w:rPr>
                <w:color w:val="000000"/>
                <w:sz w:val="20"/>
                <w:szCs w:val="20"/>
                <w:lang w:val="en-GB"/>
              </w:rPr>
            </w:pPr>
            <w:r w:rsidRPr="00265162">
              <w:rPr>
                <w:color w:val="000000"/>
                <w:sz w:val="20"/>
                <w:szCs w:val="20"/>
                <w:lang w:val="en-GB"/>
              </w:rPr>
              <w:t>Variables</w:t>
            </w:r>
          </w:p>
        </w:tc>
        <w:tc>
          <w:tcPr>
            <w:tcW w:w="1997" w:type="dxa"/>
            <w:tcBorders>
              <w:top w:val="single" w:sz="12" w:space="0" w:color="000000"/>
              <w:left w:val="nil"/>
              <w:bottom w:val="single" w:sz="12" w:space="0" w:color="000000"/>
              <w:right w:val="nil"/>
            </w:tcBorders>
            <w:shd w:val="clear" w:color="auto" w:fill="auto"/>
            <w:noWrap/>
            <w:vAlign w:val="bottom"/>
            <w:hideMark/>
          </w:tcPr>
          <w:p w14:paraId="00014BBF" w14:textId="77777777" w:rsidR="008132F0" w:rsidRPr="00265162" w:rsidRDefault="008132F0" w:rsidP="006E5FA3">
            <w:pPr>
              <w:rPr>
                <w:color w:val="000000"/>
                <w:sz w:val="20"/>
                <w:szCs w:val="20"/>
                <w:lang w:val="en-GB"/>
              </w:rPr>
            </w:pPr>
            <w:r w:rsidRPr="00265162">
              <w:rPr>
                <w:color w:val="000000"/>
                <w:sz w:val="20"/>
                <w:szCs w:val="20"/>
                <w:lang w:val="en-GB"/>
              </w:rPr>
              <w:t xml:space="preserve">             1       </w:t>
            </w:r>
          </w:p>
        </w:tc>
        <w:tc>
          <w:tcPr>
            <w:tcW w:w="1399" w:type="dxa"/>
            <w:tcBorders>
              <w:top w:val="single" w:sz="12" w:space="0" w:color="000000"/>
              <w:left w:val="nil"/>
              <w:bottom w:val="single" w:sz="12" w:space="0" w:color="000000"/>
              <w:right w:val="nil"/>
            </w:tcBorders>
          </w:tcPr>
          <w:p w14:paraId="4CC38832" w14:textId="77777777" w:rsidR="008132F0" w:rsidRPr="00265162" w:rsidRDefault="008132F0" w:rsidP="006E5FA3">
            <w:pPr>
              <w:tabs>
                <w:tab w:val="left" w:pos="664"/>
              </w:tabs>
              <w:rPr>
                <w:color w:val="000000"/>
                <w:sz w:val="20"/>
                <w:szCs w:val="20"/>
                <w:lang w:val="en-GB"/>
              </w:rPr>
            </w:pPr>
            <w:r w:rsidRPr="00265162">
              <w:rPr>
                <w:color w:val="000000"/>
                <w:sz w:val="20"/>
                <w:szCs w:val="20"/>
                <w:lang w:val="en-GB"/>
              </w:rPr>
              <w:t xml:space="preserve">    </w:t>
            </w:r>
            <w:r w:rsidRPr="00265162">
              <w:rPr>
                <w:color w:val="000000"/>
                <w:sz w:val="20"/>
                <w:szCs w:val="20"/>
                <w:lang w:val="en-GB"/>
              </w:rPr>
              <w:tab/>
              <w:t xml:space="preserve">                                                                                                    </w:t>
            </w:r>
          </w:p>
          <w:p w14:paraId="044CCDA5" w14:textId="77777777" w:rsidR="008132F0" w:rsidRPr="00265162" w:rsidRDefault="008132F0" w:rsidP="006E5FA3">
            <w:pPr>
              <w:tabs>
                <w:tab w:val="left" w:pos="664"/>
              </w:tabs>
              <w:rPr>
                <w:sz w:val="20"/>
                <w:szCs w:val="20"/>
                <w:lang w:val="en-GB"/>
              </w:rPr>
            </w:pPr>
            <w:r w:rsidRPr="00265162">
              <w:rPr>
                <w:sz w:val="20"/>
                <w:szCs w:val="20"/>
                <w:lang w:val="en-GB"/>
              </w:rPr>
              <w:t xml:space="preserve">         2</w:t>
            </w:r>
          </w:p>
        </w:tc>
        <w:tc>
          <w:tcPr>
            <w:tcW w:w="1679" w:type="dxa"/>
            <w:tcBorders>
              <w:top w:val="single" w:sz="12" w:space="0" w:color="000000"/>
              <w:left w:val="nil"/>
              <w:bottom w:val="single" w:sz="12" w:space="0" w:color="000000"/>
              <w:right w:val="nil"/>
            </w:tcBorders>
          </w:tcPr>
          <w:p w14:paraId="1179EE5D" w14:textId="77777777" w:rsidR="008132F0" w:rsidRPr="00265162" w:rsidRDefault="008132F0" w:rsidP="006E5FA3">
            <w:pPr>
              <w:rPr>
                <w:color w:val="000000"/>
                <w:sz w:val="20"/>
                <w:szCs w:val="20"/>
                <w:lang w:val="en-GB"/>
              </w:rPr>
            </w:pPr>
            <w:r w:rsidRPr="00265162">
              <w:rPr>
                <w:color w:val="000000"/>
                <w:sz w:val="20"/>
                <w:szCs w:val="20"/>
                <w:lang w:val="en-GB"/>
              </w:rPr>
              <w:t xml:space="preserve">           </w:t>
            </w:r>
          </w:p>
          <w:p w14:paraId="0DBA1AD6" w14:textId="77777777" w:rsidR="008132F0" w:rsidRPr="00265162" w:rsidRDefault="008132F0" w:rsidP="006E5FA3">
            <w:pPr>
              <w:tabs>
                <w:tab w:val="left" w:pos="814"/>
              </w:tabs>
              <w:rPr>
                <w:sz w:val="20"/>
                <w:szCs w:val="20"/>
                <w:lang w:val="en-GB"/>
              </w:rPr>
            </w:pPr>
            <w:r w:rsidRPr="00265162">
              <w:rPr>
                <w:sz w:val="20"/>
                <w:szCs w:val="20"/>
                <w:lang w:val="en-GB"/>
              </w:rPr>
              <w:tab/>
              <w:t>3</w:t>
            </w:r>
          </w:p>
        </w:tc>
        <w:tc>
          <w:tcPr>
            <w:tcW w:w="1569" w:type="dxa"/>
            <w:tcBorders>
              <w:top w:val="single" w:sz="12" w:space="0" w:color="000000"/>
              <w:left w:val="nil"/>
              <w:bottom w:val="single" w:sz="12" w:space="0" w:color="000000"/>
              <w:right w:val="nil"/>
            </w:tcBorders>
            <w:shd w:val="clear" w:color="auto" w:fill="auto"/>
            <w:noWrap/>
            <w:vAlign w:val="bottom"/>
            <w:hideMark/>
          </w:tcPr>
          <w:p w14:paraId="37A44E4C" w14:textId="77777777" w:rsidR="008132F0" w:rsidRPr="00265162" w:rsidRDefault="008132F0" w:rsidP="006E5FA3">
            <w:pPr>
              <w:rPr>
                <w:color w:val="000000"/>
                <w:sz w:val="20"/>
                <w:szCs w:val="20"/>
                <w:lang w:val="en-GB"/>
              </w:rPr>
            </w:pPr>
            <w:r w:rsidRPr="00265162">
              <w:rPr>
                <w:color w:val="000000"/>
                <w:sz w:val="20"/>
                <w:szCs w:val="20"/>
                <w:lang w:val="en-GB"/>
              </w:rPr>
              <w:t xml:space="preserve">               4</w:t>
            </w:r>
          </w:p>
        </w:tc>
      </w:tr>
      <w:tr w:rsidR="008132F0" w:rsidRPr="00265162" w14:paraId="7A4F0950" w14:textId="77777777" w:rsidTr="00106798">
        <w:trPr>
          <w:gridBefore w:val="1"/>
          <w:wBefore w:w="143" w:type="dxa"/>
          <w:trHeight w:val="197"/>
        </w:trPr>
        <w:tc>
          <w:tcPr>
            <w:tcW w:w="1484" w:type="dxa"/>
            <w:tcBorders>
              <w:top w:val="single" w:sz="12" w:space="0" w:color="000000"/>
              <w:left w:val="nil"/>
              <w:bottom w:val="nil"/>
              <w:right w:val="nil"/>
            </w:tcBorders>
            <w:shd w:val="clear" w:color="auto" w:fill="auto"/>
            <w:noWrap/>
            <w:vAlign w:val="bottom"/>
            <w:hideMark/>
          </w:tcPr>
          <w:p w14:paraId="3A07A62B" w14:textId="77777777" w:rsidR="008132F0" w:rsidRPr="00265162" w:rsidRDefault="008132F0" w:rsidP="006E5FA3">
            <w:pPr>
              <w:rPr>
                <w:color w:val="000000"/>
                <w:sz w:val="20"/>
                <w:szCs w:val="20"/>
                <w:lang w:val="en-GB"/>
              </w:rPr>
            </w:pPr>
            <w:r w:rsidRPr="00265162">
              <w:rPr>
                <w:color w:val="000000"/>
                <w:sz w:val="20"/>
                <w:szCs w:val="20"/>
                <w:lang w:val="en-GB"/>
              </w:rPr>
              <w:t>Oil/Export</w:t>
            </w:r>
          </w:p>
        </w:tc>
        <w:tc>
          <w:tcPr>
            <w:tcW w:w="1997" w:type="dxa"/>
            <w:tcBorders>
              <w:top w:val="single" w:sz="12" w:space="0" w:color="000000"/>
              <w:left w:val="nil"/>
              <w:bottom w:val="nil"/>
              <w:right w:val="nil"/>
            </w:tcBorders>
            <w:shd w:val="clear" w:color="auto" w:fill="auto"/>
            <w:noWrap/>
            <w:vAlign w:val="bottom"/>
            <w:hideMark/>
          </w:tcPr>
          <w:p w14:paraId="527E8E25" w14:textId="77777777" w:rsidR="008132F0" w:rsidRPr="00265162" w:rsidRDefault="008132F0" w:rsidP="006E5FA3">
            <w:pPr>
              <w:rPr>
                <w:color w:val="000000"/>
                <w:sz w:val="20"/>
                <w:szCs w:val="20"/>
                <w:lang w:val="en-GB"/>
              </w:rPr>
            </w:pPr>
            <w:r w:rsidRPr="00265162">
              <w:rPr>
                <w:color w:val="000000"/>
                <w:sz w:val="20"/>
                <w:szCs w:val="20"/>
                <w:lang w:val="en-GB"/>
              </w:rPr>
              <w:t xml:space="preserve">         -0.</w:t>
            </w:r>
            <w:r>
              <w:rPr>
                <w:color w:val="000000"/>
                <w:sz w:val="20"/>
                <w:szCs w:val="20"/>
                <w:lang w:val="en-GB"/>
              </w:rPr>
              <w:t>24</w:t>
            </w:r>
            <w:r w:rsidRPr="00265162">
              <w:rPr>
                <w:color w:val="000000"/>
                <w:sz w:val="20"/>
                <w:szCs w:val="20"/>
                <w:lang w:val="en-GB"/>
              </w:rPr>
              <w:t>**</w:t>
            </w:r>
          </w:p>
        </w:tc>
        <w:tc>
          <w:tcPr>
            <w:tcW w:w="1399" w:type="dxa"/>
            <w:tcBorders>
              <w:top w:val="single" w:sz="12" w:space="0" w:color="000000"/>
              <w:left w:val="nil"/>
              <w:bottom w:val="nil"/>
              <w:right w:val="nil"/>
            </w:tcBorders>
          </w:tcPr>
          <w:p w14:paraId="5C200911" w14:textId="77777777" w:rsidR="008132F0" w:rsidRPr="00265162" w:rsidRDefault="008132F0" w:rsidP="006E5FA3">
            <w:pPr>
              <w:jc w:val="right"/>
              <w:rPr>
                <w:color w:val="000000"/>
                <w:sz w:val="20"/>
                <w:szCs w:val="20"/>
                <w:lang w:val="en-GB"/>
              </w:rPr>
            </w:pPr>
          </w:p>
        </w:tc>
        <w:tc>
          <w:tcPr>
            <w:tcW w:w="1679" w:type="dxa"/>
            <w:tcBorders>
              <w:top w:val="single" w:sz="12" w:space="0" w:color="000000"/>
              <w:left w:val="nil"/>
              <w:bottom w:val="nil"/>
              <w:right w:val="nil"/>
            </w:tcBorders>
            <w:vAlign w:val="bottom"/>
          </w:tcPr>
          <w:p w14:paraId="5408B308"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60</w:t>
            </w:r>
          </w:p>
        </w:tc>
        <w:tc>
          <w:tcPr>
            <w:tcW w:w="1569" w:type="dxa"/>
            <w:tcBorders>
              <w:top w:val="single" w:sz="12" w:space="0" w:color="000000"/>
              <w:left w:val="nil"/>
              <w:bottom w:val="nil"/>
              <w:right w:val="nil"/>
            </w:tcBorders>
            <w:shd w:val="clear" w:color="auto" w:fill="auto"/>
            <w:noWrap/>
            <w:vAlign w:val="bottom"/>
            <w:hideMark/>
          </w:tcPr>
          <w:p w14:paraId="6CC91C49" w14:textId="77777777" w:rsidR="008132F0" w:rsidRPr="00265162" w:rsidRDefault="008132F0" w:rsidP="006E5FA3">
            <w:pPr>
              <w:jc w:val="right"/>
              <w:rPr>
                <w:color w:val="000000"/>
                <w:sz w:val="20"/>
                <w:szCs w:val="20"/>
                <w:lang w:val="en-GB"/>
              </w:rPr>
            </w:pPr>
          </w:p>
        </w:tc>
      </w:tr>
      <w:tr w:rsidR="008132F0" w:rsidRPr="00265162" w14:paraId="3DA295AD" w14:textId="77777777" w:rsidTr="00106798">
        <w:trPr>
          <w:gridBefore w:val="1"/>
          <w:wBefore w:w="143" w:type="dxa"/>
          <w:trHeight w:val="45"/>
        </w:trPr>
        <w:tc>
          <w:tcPr>
            <w:tcW w:w="1484" w:type="dxa"/>
            <w:tcBorders>
              <w:top w:val="nil"/>
              <w:left w:val="nil"/>
              <w:bottom w:val="nil"/>
              <w:right w:val="nil"/>
            </w:tcBorders>
            <w:shd w:val="clear" w:color="auto" w:fill="auto"/>
            <w:noWrap/>
            <w:vAlign w:val="bottom"/>
            <w:hideMark/>
          </w:tcPr>
          <w:p w14:paraId="45253860" w14:textId="77777777" w:rsidR="008132F0" w:rsidRPr="00265162" w:rsidRDefault="008132F0" w:rsidP="006E5FA3">
            <w:pPr>
              <w:rPr>
                <w:sz w:val="20"/>
                <w:szCs w:val="20"/>
                <w:lang w:val="en-GB"/>
              </w:rPr>
            </w:pPr>
          </w:p>
        </w:tc>
        <w:tc>
          <w:tcPr>
            <w:tcW w:w="1997" w:type="dxa"/>
            <w:tcBorders>
              <w:top w:val="nil"/>
              <w:left w:val="nil"/>
              <w:bottom w:val="nil"/>
              <w:right w:val="nil"/>
            </w:tcBorders>
            <w:shd w:val="clear" w:color="auto" w:fill="auto"/>
            <w:noWrap/>
            <w:vAlign w:val="bottom"/>
            <w:hideMark/>
          </w:tcPr>
          <w:p w14:paraId="3FF08D85" w14:textId="77777777"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(0.14)</w:t>
            </w:r>
          </w:p>
        </w:tc>
        <w:tc>
          <w:tcPr>
            <w:tcW w:w="1399" w:type="dxa"/>
            <w:tcBorders>
              <w:top w:val="nil"/>
              <w:left w:val="nil"/>
              <w:bottom w:val="nil"/>
              <w:right w:val="nil"/>
            </w:tcBorders>
          </w:tcPr>
          <w:p w14:paraId="0A720E92" w14:textId="77777777" w:rsidR="008132F0" w:rsidRPr="00265162" w:rsidRDefault="008132F0" w:rsidP="006E5FA3">
            <w:pPr>
              <w:jc w:val="right"/>
              <w:rPr>
                <w:color w:val="000000"/>
                <w:sz w:val="20"/>
                <w:szCs w:val="20"/>
                <w:lang w:val="en-GB"/>
              </w:rPr>
            </w:pPr>
          </w:p>
        </w:tc>
        <w:tc>
          <w:tcPr>
            <w:tcW w:w="1679" w:type="dxa"/>
            <w:tcBorders>
              <w:top w:val="nil"/>
              <w:left w:val="nil"/>
              <w:bottom w:val="nil"/>
              <w:right w:val="nil"/>
            </w:tcBorders>
            <w:vAlign w:val="bottom"/>
          </w:tcPr>
          <w:p w14:paraId="54A5B60E"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1</w:t>
            </w:r>
            <w:r w:rsidRPr="00265162">
              <w:rPr>
                <w:color w:val="000000"/>
                <w:sz w:val="20"/>
                <w:szCs w:val="20"/>
                <w:lang w:val="en-GB"/>
              </w:rPr>
              <w:t>.</w:t>
            </w:r>
            <w:r>
              <w:rPr>
                <w:color w:val="000000"/>
                <w:sz w:val="20"/>
                <w:szCs w:val="20"/>
                <w:lang w:val="en-GB"/>
              </w:rPr>
              <w:t>2</w:t>
            </w:r>
            <w:r w:rsidRPr="00265162">
              <w:rPr>
                <w:color w:val="000000"/>
                <w:sz w:val="20"/>
                <w:szCs w:val="20"/>
                <w:lang w:val="en-GB"/>
              </w:rPr>
              <w:t>1)</w:t>
            </w:r>
          </w:p>
        </w:tc>
        <w:tc>
          <w:tcPr>
            <w:tcW w:w="1569" w:type="dxa"/>
            <w:tcBorders>
              <w:top w:val="nil"/>
              <w:left w:val="nil"/>
              <w:bottom w:val="nil"/>
              <w:right w:val="nil"/>
            </w:tcBorders>
            <w:shd w:val="clear" w:color="auto" w:fill="auto"/>
            <w:noWrap/>
            <w:vAlign w:val="bottom"/>
            <w:hideMark/>
          </w:tcPr>
          <w:p w14:paraId="744607B5" w14:textId="77777777" w:rsidR="008132F0" w:rsidRPr="00265162" w:rsidRDefault="008132F0" w:rsidP="006E5FA3">
            <w:pPr>
              <w:jc w:val="right"/>
              <w:rPr>
                <w:color w:val="000000"/>
                <w:sz w:val="20"/>
                <w:szCs w:val="20"/>
                <w:lang w:val="en-GB"/>
              </w:rPr>
            </w:pPr>
          </w:p>
        </w:tc>
      </w:tr>
      <w:tr w:rsidR="008132F0" w:rsidRPr="00265162" w14:paraId="2646E137" w14:textId="77777777" w:rsidTr="00106798">
        <w:trPr>
          <w:gridBefore w:val="1"/>
          <w:wBefore w:w="143" w:type="dxa"/>
          <w:trHeight w:val="110"/>
        </w:trPr>
        <w:tc>
          <w:tcPr>
            <w:tcW w:w="1484" w:type="dxa"/>
            <w:tcBorders>
              <w:top w:val="nil"/>
              <w:left w:val="nil"/>
              <w:bottom w:val="nil"/>
              <w:right w:val="nil"/>
            </w:tcBorders>
            <w:shd w:val="clear" w:color="auto" w:fill="auto"/>
            <w:noWrap/>
            <w:vAlign w:val="bottom"/>
            <w:hideMark/>
          </w:tcPr>
          <w:p w14:paraId="2154EF7B" w14:textId="77777777" w:rsidR="008132F0" w:rsidRPr="00265162" w:rsidRDefault="008132F0" w:rsidP="006E5FA3">
            <w:pPr>
              <w:rPr>
                <w:color w:val="000000"/>
                <w:sz w:val="20"/>
                <w:szCs w:val="20"/>
                <w:lang w:val="en-GB"/>
              </w:rPr>
            </w:pPr>
            <w:r w:rsidRPr="00265162">
              <w:rPr>
                <w:color w:val="000000"/>
                <w:sz w:val="20"/>
                <w:szCs w:val="20"/>
                <w:lang w:val="en-GB"/>
              </w:rPr>
              <w:t>Gas/Export</w:t>
            </w:r>
          </w:p>
        </w:tc>
        <w:tc>
          <w:tcPr>
            <w:tcW w:w="1997" w:type="dxa"/>
            <w:tcBorders>
              <w:top w:val="nil"/>
              <w:left w:val="nil"/>
              <w:bottom w:val="nil"/>
              <w:right w:val="nil"/>
            </w:tcBorders>
            <w:shd w:val="clear" w:color="auto" w:fill="auto"/>
            <w:noWrap/>
            <w:hideMark/>
          </w:tcPr>
          <w:p w14:paraId="52740F29" w14:textId="77777777" w:rsidR="008132F0" w:rsidRPr="00265162" w:rsidRDefault="008132F0" w:rsidP="006E5FA3">
            <w:pPr>
              <w:spacing w:before="120"/>
              <w:rPr>
                <w:color w:val="000000"/>
                <w:sz w:val="20"/>
                <w:szCs w:val="20"/>
                <w:lang w:val="en-GB"/>
              </w:rPr>
            </w:pPr>
            <w:r>
              <w:rPr>
                <w:color w:val="000000"/>
                <w:sz w:val="20"/>
                <w:szCs w:val="20"/>
                <w:lang w:val="en-GB"/>
              </w:rPr>
              <w:t xml:space="preserve">          </w:t>
            </w:r>
            <w:r w:rsidRPr="00265162">
              <w:rPr>
                <w:color w:val="000000"/>
                <w:sz w:val="20"/>
                <w:szCs w:val="20"/>
                <w:lang w:val="en-GB"/>
              </w:rPr>
              <w:t>0.235</w:t>
            </w:r>
          </w:p>
        </w:tc>
        <w:tc>
          <w:tcPr>
            <w:tcW w:w="1399" w:type="dxa"/>
            <w:tcBorders>
              <w:top w:val="nil"/>
              <w:left w:val="nil"/>
              <w:bottom w:val="nil"/>
              <w:right w:val="nil"/>
            </w:tcBorders>
          </w:tcPr>
          <w:p w14:paraId="49766AB1" w14:textId="77777777" w:rsidR="008132F0" w:rsidRPr="00265162" w:rsidRDefault="008132F0" w:rsidP="006E5FA3">
            <w:pPr>
              <w:jc w:val="center"/>
              <w:rPr>
                <w:color w:val="000000"/>
                <w:sz w:val="20"/>
                <w:szCs w:val="20"/>
                <w:lang w:val="en-GB"/>
              </w:rPr>
            </w:pPr>
          </w:p>
        </w:tc>
        <w:tc>
          <w:tcPr>
            <w:tcW w:w="1679" w:type="dxa"/>
            <w:tcBorders>
              <w:top w:val="nil"/>
              <w:left w:val="nil"/>
              <w:bottom w:val="nil"/>
              <w:right w:val="nil"/>
            </w:tcBorders>
          </w:tcPr>
          <w:p w14:paraId="5EE7D720" w14:textId="77777777" w:rsidR="008132F0" w:rsidRPr="00265162" w:rsidRDefault="008132F0" w:rsidP="006E5FA3">
            <w:pPr>
              <w:spacing w:before="120"/>
              <w:jc w:val="center"/>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49</w:t>
            </w:r>
          </w:p>
        </w:tc>
        <w:tc>
          <w:tcPr>
            <w:tcW w:w="1569" w:type="dxa"/>
            <w:tcBorders>
              <w:top w:val="nil"/>
              <w:left w:val="nil"/>
              <w:bottom w:val="nil"/>
              <w:right w:val="nil"/>
            </w:tcBorders>
            <w:shd w:val="clear" w:color="auto" w:fill="auto"/>
            <w:noWrap/>
            <w:vAlign w:val="bottom"/>
            <w:hideMark/>
          </w:tcPr>
          <w:p w14:paraId="7F34C3C2" w14:textId="77777777" w:rsidR="008132F0" w:rsidRPr="00265162" w:rsidRDefault="008132F0" w:rsidP="006E5FA3">
            <w:pPr>
              <w:jc w:val="right"/>
              <w:rPr>
                <w:color w:val="000000"/>
                <w:sz w:val="20"/>
                <w:szCs w:val="20"/>
                <w:lang w:val="en-GB"/>
              </w:rPr>
            </w:pPr>
          </w:p>
        </w:tc>
      </w:tr>
      <w:tr w:rsidR="008132F0" w:rsidRPr="00265162" w14:paraId="52A6EE99" w14:textId="77777777" w:rsidTr="00106798">
        <w:trPr>
          <w:gridBefore w:val="1"/>
          <w:wBefore w:w="143" w:type="dxa"/>
          <w:trHeight w:val="252"/>
        </w:trPr>
        <w:tc>
          <w:tcPr>
            <w:tcW w:w="1484" w:type="dxa"/>
            <w:tcBorders>
              <w:top w:val="nil"/>
              <w:left w:val="nil"/>
              <w:bottom w:val="nil"/>
              <w:right w:val="nil"/>
            </w:tcBorders>
            <w:shd w:val="clear" w:color="auto" w:fill="auto"/>
            <w:noWrap/>
            <w:vAlign w:val="bottom"/>
            <w:hideMark/>
          </w:tcPr>
          <w:p w14:paraId="083AB8A6" w14:textId="77777777" w:rsidR="008132F0" w:rsidRPr="00265162" w:rsidRDefault="008132F0" w:rsidP="006E5FA3">
            <w:pPr>
              <w:rPr>
                <w:sz w:val="20"/>
                <w:szCs w:val="20"/>
                <w:lang w:val="en-GB"/>
              </w:rPr>
            </w:pPr>
          </w:p>
        </w:tc>
        <w:tc>
          <w:tcPr>
            <w:tcW w:w="1997" w:type="dxa"/>
            <w:tcBorders>
              <w:top w:val="nil"/>
              <w:left w:val="nil"/>
              <w:bottom w:val="nil"/>
              <w:right w:val="nil"/>
            </w:tcBorders>
            <w:shd w:val="clear" w:color="auto" w:fill="auto"/>
            <w:noWrap/>
            <w:hideMark/>
          </w:tcPr>
          <w:p w14:paraId="4FCA7E96" w14:textId="77777777"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(0.392)</w:t>
            </w:r>
          </w:p>
        </w:tc>
        <w:tc>
          <w:tcPr>
            <w:tcW w:w="1399" w:type="dxa"/>
            <w:tcBorders>
              <w:top w:val="nil"/>
              <w:left w:val="nil"/>
              <w:bottom w:val="nil"/>
              <w:right w:val="nil"/>
            </w:tcBorders>
          </w:tcPr>
          <w:p w14:paraId="266728DF" w14:textId="77777777" w:rsidR="008132F0" w:rsidRPr="00265162" w:rsidRDefault="008132F0" w:rsidP="006E5FA3">
            <w:pPr>
              <w:jc w:val="right"/>
              <w:rPr>
                <w:color w:val="000000"/>
                <w:sz w:val="20"/>
                <w:szCs w:val="20"/>
                <w:lang w:val="en-GB"/>
              </w:rPr>
            </w:pPr>
          </w:p>
        </w:tc>
        <w:tc>
          <w:tcPr>
            <w:tcW w:w="1679" w:type="dxa"/>
            <w:tcBorders>
              <w:top w:val="nil"/>
              <w:left w:val="nil"/>
              <w:bottom w:val="nil"/>
              <w:right w:val="nil"/>
            </w:tcBorders>
          </w:tcPr>
          <w:p w14:paraId="5E97A776"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3</w:t>
            </w:r>
            <w:r w:rsidRPr="00265162">
              <w:rPr>
                <w:color w:val="000000"/>
                <w:sz w:val="20"/>
                <w:szCs w:val="20"/>
                <w:lang w:val="en-GB"/>
              </w:rPr>
              <w:t>.</w:t>
            </w:r>
            <w:r>
              <w:rPr>
                <w:color w:val="000000"/>
                <w:sz w:val="20"/>
                <w:szCs w:val="20"/>
                <w:lang w:val="en-GB"/>
              </w:rPr>
              <w:t>1</w:t>
            </w:r>
            <w:r w:rsidRPr="00265162">
              <w:rPr>
                <w:color w:val="000000"/>
                <w:sz w:val="20"/>
                <w:szCs w:val="20"/>
                <w:lang w:val="en-GB"/>
              </w:rPr>
              <w:t>2)</w:t>
            </w:r>
          </w:p>
        </w:tc>
        <w:tc>
          <w:tcPr>
            <w:tcW w:w="1569" w:type="dxa"/>
            <w:tcBorders>
              <w:top w:val="nil"/>
              <w:left w:val="nil"/>
              <w:bottom w:val="nil"/>
              <w:right w:val="nil"/>
            </w:tcBorders>
            <w:shd w:val="clear" w:color="auto" w:fill="auto"/>
            <w:noWrap/>
            <w:vAlign w:val="bottom"/>
            <w:hideMark/>
          </w:tcPr>
          <w:p w14:paraId="7B003966" w14:textId="77777777" w:rsidR="008132F0" w:rsidRPr="00265162" w:rsidRDefault="008132F0" w:rsidP="006E5FA3">
            <w:pPr>
              <w:jc w:val="right"/>
              <w:rPr>
                <w:color w:val="000000"/>
                <w:sz w:val="20"/>
                <w:szCs w:val="20"/>
                <w:lang w:val="en-GB"/>
              </w:rPr>
            </w:pPr>
          </w:p>
        </w:tc>
      </w:tr>
      <w:tr w:rsidR="008132F0" w:rsidRPr="00265162" w14:paraId="20238C1E" w14:textId="77777777" w:rsidTr="00106798">
        <w:trPr>
          <w:gridBefore w:val="1"/>
          <w:wBefore w:w="143" w:type="dxa"/>
          <w:trHeight w:val="57"/>
        </w:trPr>
        <w:tc>
          <w:tcPr>
            <w:tcW w:w="1484" w:type="dxa"/>
            <w:tcBorders>
              <w:top w:val="nil"/>
              <w:left w:val="nil"/>
              <w:bottom w:val="nil"/>
              <w:right w:val="nil"/>
            </w:tcBorders>
            <w:shd w:val="clear" w:color="auto" w:fill="auto"/>
            <w:noWrap/>
            <w:vAlign w:val="bottom"/>
            <w:hideMark/>
          </w:tcPr>
          <w:p w14:paraId="691C36D3" w14:textId="77777777" w:rsidR="008132F0" w:rsidRPr="00265162" w:rsidRDefault="008132F0" w:rsidP="006E5FA3">
            <w:pPr>
              <w:rPr>
                <w:color w:val="000000"/>
                <w:sz w:val="20"/>
                <w:szCs w:val="20"/>
                <w:lang w:val="en-GB"/>
              </w:rPr>
            </w:pPr>
            <w:r w:rsidRPr="00265162">
              <w:rPr>
                <w:color w:val="000000"/>
                <w:sz w:val="20"/>
                <w:szCs w:val="20"/>
                <w:lang w:val="en-GB"/>
              </w:rPr>
              <w:t xml:space="preserve"> Agri/Export</w:t>
            </w:r>
          </w:p>
        </w:tc>
        <w:tc>
          <w:tcPr>
            <w:tcW w:w="1997" w:type="dxa"/>
            <w:tcBorders>
              <w:top w:val="nil"/>
              <w:left w:val="nil"/>
              <w:bottom w:val="nil"/>
              <w:right w:val="nil"/>
            </w:tcBorders>
            <w:shd w:val="clear" w:color="auto" w:fill="auto"/>
            <w:noWrap/>
            <w:hideMark/>
          </w:tcPr>
          <w:p w14:paraId="7A703549" w14:textId="77777777" w:rsidR="008132F0" w:rsidRPr="00265162" w:rsidRDefault="008132F0" w:rsidP="006E5FA3">
            <w:pPr>
              <w:spacing w:before="120"/>
              <w:rPr>
                <w:color w:val="000000"/>
                <w:sz w:val="20"/>
                <w:szCs w:val="20"/>
                <w:lang w:val="en-GB"/>
              </w:rPr>
            </w:pPr>
            <w:r>
              <w:rPr>
                <w:color w:val="000000"/>
                <w:sz w:val="20"/>
                <w:szCs w:val="20"/>
                <w:lang w:val="en-GB"/>
              </w:rPr>
              <w:t xml:space="preserve">        </w:t>
            </w:r>
            <w:r w:rsidRPr="00265162">
              <w:rPr>
                <w:color w:val="000000"/>
                <w:sz w:val="20"/>
                <w:szCs w:val="20"/>
                <w:lang w:val="en-GB"/>
              </w:rPr>
              <w:t>-0.004</w:t>
            </w:r>
          </w:p>
        </w:tc>
        <w:tc>
          <w:tcPr>
            <w:tcW w:w="1399" w:type="dxa"/>
            <w:tcBorders>
              <w:top w:val="nil"/>
              <w:left w:val="nil"/>
              <w:bottom w:val="nil"/>
              <w:right w:val="nil"/>
            </w:tcBorders>
          </w:tcPr>
          <w:p w14:paraId="3DB91C4B" w14:textId="77777777" w:rsidR="008132F0" w:rsidRPr="00265162" w:rsidRDefault="008132F0" w:rsidP="006E5FA3">
            <w:pPr>
              <w:jc w:val="right"/>
              <w:rPr>
                <w:color w:val="000000"/>
                <w:sz w:val="20"/>
                <w:szCs w:val="20"/>
                <w:lang w:val="en-GB"/>
              </w:rPr>
            </w:pPr>
          </w:p>
        </w:tc>
        <w:tc>
          <w:tcPr>
            <w:tcW w:w="1679" w:type="dxa"/>
            <w:tcBorders>
              <w:top w:val="nil"/>
              <w:left w:val="nil"/>
              <w:bottom w:val="nil"/>
              <w:right w:val="nil"/>
            </w:tcBorders>
          </w:tcPr>
          <w:p w14:paraId="017F3CF2" w14:textId="2B18598A" w:rsidR="008132F0" w:rsidRPr="00265162" w:rsidRDefault="008132F0" w:rsidP="006E5FA3">
            <w:pPr>
              <w:spacing w:line="192" w:lineRule="auto"/>
              <w:jc w:val="center"/>
              <w:rPr>
                <w:color w:val="000000"/>
                <w:sz w:val="20"/>
                <w:szCs w:val="20"/>
                <w:lang w:val="en-GB"/>
              </w:rPr>
            </w:pPr>
            <w:r>
              <w:rPr>
                <w:color w:val="000000"/>
                <w:sz w:val="20"/>
                <w:szCs w:val="20"/>
                <w:lang w:val="en-GB"/>
              </w:rPr>
              <w:t xml:space="preserve">    </w:t>
            </w:r>
            <w:r w:rsidR="0010686D">
              <w:rPr>
                <w:color w:val="000000"/>
                <w:sz w:val="20"/>
                <w:szCs w:val="20"/>
                <w:lang w:val="en-GB"/>
              </w:rPr>
              <w:t xml:space="preserve"> </w:t>
            </w:r>
            <w:r>
              <w:rPr>
                <w:color w:val="000000"/>
                <w:sz w:val="20"/>
                <w:szCs w:val="20"/>
                <w:lang w:val="en-GB"/>
              </w:rPr>
              <w:t xml:space="preserve">  </w:t>
            </w:r>
            <w:r w:rsidRPr="00265162">
              <w:rPr>
                <w:color w:val="000000"/>
                <w:sz w:val="20"/>
                <w:szCs w:val="20"/>
                <w:lang w:val="en-GB"/>
              </w:rPr>
              <w:t>-0.</w:t>
            </w:r>
            <w:r>
              <w:rPr>
                <w:color w:val="000000"/>
                <w:sz w:val="20"/>
                <w:szCs w:val="20"/>
                <w:lang w:val="en-GB"/>
              </w:rPr>
              <w:t>77</w:t>
            </w:r>
            <w:r w:rsidRPr="00265162">
              <w:rPr>
                <w:color w:val="000000"/>
                <w:sz w:val="20"/>
                <w:szCs w:val="20"/>
                <w:lang w:val="en-GB"/>
              </w:rPr>
              <w:t>**</w:t>
            </w:r>
            <w:r>
              <w:rPr>
                <w:color w:val="000000"/>
                <w:sz w:val="20"/>
                <w:szCs w:val="20"/>
                <w:lang w:val="en-GB"/>
              </w:rPr>
              <w:t xml:space="preserve">                              </w:t>
            </w:r>
            <w:r w:rsidR="0010686D">
              <w:rPr>
                <w:color w:val="000000"/>
                <w:sz w:val="20"/>
                <w:szCs w:val="20"/>
                <w:lang w:val="en-GB"/>
              </w:rPr>
              <w:t xml:space="preserve">    </w:t>
            </w:r>
            <w:proofErr w:type="gramStart"/>
            <w:r w:rsidR="0010686D">
              <w:rPr>
                <w:color w:val="000000"/>
                <w:sz w:val="20"/>
                <w:szCs w:val="20"/>
                <w:lang w:val="en-GB"/>
              </w:rPr>
              <w:t xml:space="preserve">   </w:t>
            </w:r>
            <w:r>
              <w:rPr>
                <w:color w:val="000000"/>
                <w:sz w:val="20"/>
                <w:szCs w:val="20"/>
                <w:lang w:val="en-GB"/>
              </w:rPr>
              <w:t>(</w:t>
            </w:r>
            <w:proofErr w:type="gramEnd"/>
            <w:r w:rsidRPr="00265162">
              <w:rPr>
                <w:color w:val="000000"/>
                <w:sz w:val="20"/>
                <w:szCs w:val="20"/>
                <w:lang w:val="en-GB"/>
              </w:rPr>
              <w:t>0.</w:t>
            </w:r>
            <w:r>
              <w:rPr>
                <w:color w:val="000000"/>
                <w:sz w:val="20"/>
                <w:szCs w:val="20"/>
                <w:lang w:val="en-GB"/>
              </w:rPr>
              <w:t>3</w:t>
            </w:r>
            <w:r w:rsidRPr="00265162">
              <w:rPr>
                <w:color w:val="000000"/>
                <w:sz w:val="20"/>
                <w:szCs w:val="20"/>
                <w:lang w:val="en-GB"/>
              </w:rPr>
              <w:t>4)</w:t>
            </w:r>
          </w:p>
        </w:tc>
        <w:tc>
          <w:tcPr>
            <w:tcW w:w="1569" w:type="dxa"/>
            <w:tcBorders>
              <w:top w:val="nil"/>
              <w:left w:val="nil"/>
              <w:bottom w:val="nil"/>
              <w:right w:val="nil"/>
            </w:tcBorders>
            <w:shd w:val="clear" w:color="auto" w:fill="auto"/>
            <w:noWrap/>
            <w:vAlign w:val="bottom"/>
            <w:hideMark/>
          </w:tcPr>
          <w:p w14:paraId="0951BF46" w14:textId="77777777" w:rsidR="008132F0" w:rsidRPr="00265162" w:rsidRDefault="008132F0" w:rsidP="006E5FA3">
            <w:pPr>
              <w:jc w:val="right"/>
              <w:rPr>
                <w:color w:val="000000"/>
                <w:sz w:val="20"/>
                <w:szCs w:val="20"/>
                <w:lang w:val="en-GB"/>
              </w:rPr>
            </w:pPr>
          </w:p>
        </w:tc>
      </w:tr>
      <w:tr w:rsidR="008132F0" w:rsidRPr="00265162" w14:paraId="0F073CED" w14:textId="77777777" w:rsidTr="00106798">
        <w:trPr>
          <w:gridBefore w:val="1"/>
          <w:wBefore w:w="143" w:type="dxa"/>
          <w:trHeight w:val="45"/>
        </w:trPr>
        <w:tc>
          <w:tcPr>
            <w:tcW w:w="1484" w:type="dxa"/>
            <w:tcBorders>
              <w:top w:val="nil"/>
              <w:left w:val="nil"/>
              <w:bottom w:val="nil"/>
              <w:right w:val="nil"/>
            </w:tcBorders>
            <w:shd w:val="clear" w:color="auto" w:fill="auto"/>
            <w:noWrap/>
            <w:vAlign w:val="bottom"/>
            <w:hideMark/>
          </w:tcPr>
          <w:p w14:paraId="0EC315E8" w14:textId="77777777" w:rsidR="008132F0" w:rsidRPr="00265162" w:rsidRDefault="008132F0" w:rsidP="006E5FA3">
            <w:pPr>
              <w:rPr>
                <w:sz w:val="20"/>
                <w:szCs w:val="20"/>
                <w:lang w:val="en-GB"/>
              </w:rPr>
            </w:pPr>
          </w:p>
        </w:tc>
        <w:tc>
          <w:tcPr>
            <w:tcW w:w="1997" w:type="dxa"/>
            <w:tcBorders>
              <w:top w:val="nil"/>
              <w:left w:val="nil"/>
              <w:bottom w:val="nil"/>
              <w:right w:val="nil"/>
            </w:tcBorders>
            <w:shd w:val="clear" w:color="auto" w:fill="auto"/>
            <w:noWrap/>
            <w:hideMark/>
          </w:tcPr>
          <w:p w14:paraId="6D2C2D8C" w14:textId="77777777"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(0.04)</w:t>
            </w:r>
          </w:p>
        </w:tc>
        <w:tc>
          <w:tcPr>
            <w:tcW w:w="1399" w:type="dxa"/>
            <w:tcBorders>
              <w:top w:val="nil"/>
              <w:left w:val="nil"/>
              <w:bottom w:val="nil"/>
              <w:right w:val="nil"/>
            </w:tcBorders>
            <w:vAlign w:val="bottom"/>
          </w:tcPr>
          <w:p w14:paraId="52DC4842" w14:textId="77777777" w:rsidR="008132F0" w:rsidRPr="00265162" w:rsidRDefault="008132F0" w:rsidP="006E5FA3">
            <w:pPr>
              <w:jc w:val="center"/>
              <w:rPr>
                <w:color w:val="000000"/>
                <w:sz w:val="20"/>
                <w:szCs w:val="20"/>
                <w:lang w:val="en-GB"/>
              </w:rPr>
            </w:pPr>
            <w:r w:rsidRPr="00265162">
              <w:rPr>
                <w:color w:val="000000"/>
                <w:sz w:val="20"/>
                <w:szCs w:val="20"/>
                <w:lang w:val="en-GB"/>
              </w:rPr>
              <w:t>0.0</w:t>
            </w:r>
            <w:r>
              <w:rPr>
                <w:color w:val="000000"/>
                <w:sz w:val="20"/>
                <w:szCs w:val="20"/>
                <w:lang w:val="en-GB"/>
              </w:rPr>
              <w:t>6</w:t>
            </w:r>
          </w:p>
        </w:tc>
        <w:tc>
          <w:tcPr>
            <w:tcW w:w="1679" w:type="dxa"/>
            <w:tcBorders>
              <w:top w:val="nil"/>
              <w:left w:val="nil"/>
              <w:bottom w:val="nil"/>
              <w:right w:val="nil"/>
            </w:tcBorders>
          </w:tcPr>
          <w:p w14:paraId="67CCFFE3" w14:textId="77777777" w:rsidR="008132F0" w:rsidRPr="00265162" w:rsidRDefault="008132F0" w:rsidP="006E5FA3">
            <w:pPr>
              <w:spacing w:line="192" w:lineRule="auto"/>
              <w:jc w:val="center"/>
              <w:rPr>
                <w:color w:val="000000"/>
                <w:sz w:val="20"/>
                <w:szCs w:val="20"/>
                <w:lang w:val="en-GB"/>
              </w:rPr>
            </w:pPr>
            <w:r>
              <w:rPr>
                <w:color w:val="000000"/>
                <w:sz w:val="20"/>
                <w:szCs w:val="20"/>
                <w:lang w:val="en-GB"/>
              </w:rPr>
              <w:t xml:space="preserve">       </w:t>
            </w:r>
          </w:p>
        </w:tc>
        <w:tc>
          <w:tcPr>
            <w:tcW w:w="1569" w:type="dxa"/>
            <w:tcBorders>
              <w:top w:val="nil"/>
              <w:left w:val="nil"/>
              <w:bottom w:val="nil"/>
              <w:right w:val="nil"/>
            </w:tcBorders>
            <w:shd w:val="clear" w:color="auto" w:fill="auto"/>
            <w:noWrap/>
            <w:vAlign w:val="bottom"/>
            <w:hideMark/>
          </w:tcPr>
          <w:p w14:paraId="3E81A798" w14:textId="713F08E0" w:rsidR="008132F0" w:rsidRPr="00265162" w:rsidRDefault="008132F0" w:rsidP="006E5FA3">
            <w:pPr>
              <w:jc w:val="center"/>
              <w:rPr>
                <w:color w:val="000000"/>
                <w:sz w:val="20"/>
                <w:szCs w:val="20"/>
                <w:lang w:val="en-GB"/>
              </w:rPr>
            </w:pPr>
            <w:r>
              <w:rPr>
                <w:color w:val="000000"/>
                <w:sz w:val="20"/>
                <w:szCs w:val="20"/>
                <w:lang w:val="en-GB"/>
              </w:rPr>
              <w:t xml:space="preserve">     </w:t>
            </w:r>
            <w:r w:rsidR="0010686D">
              <w:rPr>
                <w:color w:val="000000"/>
                <w:sz w:val="20"/>
                <w:szCs w:val="20"/>
                <w:lang w:val="en-GB"/>
              </w:rPr>
              <w:t xml:space="preserve">      </w:t>
            </w:r>
            <w:r>
              <w:rPr>
                <w:color w:val="000000"/>
                <w:sz w:val="20"/>
                <w:szCs w:val="20"/>
                <w:lang w:val="en-GB"/>
              </w:rPr>
              <w:t>-</w:t>
            </w:r>
            <w:r w:rsidRPr="00265162">
              <w:rPr>
                <w:color w:val="000000"/>
                <w:sz w:val="20"/>
                <w:szCs w:val="20"/>
                <w:lang w:val="en-GB"/>
              </w:rPr>
              <w:t>0.</w:t>
            </w:r>
            <w:r>
              <w:rPr>
                <w:color w:val="000000"/>
                <w:sz w:val="20"/>
                <w:szCs w:val="20"/>
                <w:lang w:val="en-GB"/>
              </w:rPr>
              <w:t>31</w:t>
            </w:r>
          </w:p>
        </w:tc>
      </w:tr>
      <w:tr w:rsidR="008132F0" w:rsidRPr="00265162" w14:paraId="6AC10682" w14:textId="77777777" w:rsidTr="00106798">
        <w:trPr>
          <w:gridBefore w:val="1"/>
          <w:wBefore w:w="143" w:type="dxa"/>
          <w:trHeight w:val="45"/>
        </w:trPr>
        <w:tc>
          <w:tcPr>
            <w:tcW w:w="1484" w:type="dxa"/>
            <w:tcBorders>
              <w:top w:val="nil"/>
              <w:left w:val="nil"/>
              <w:bottom w:val="nil"/>
              <w:right w:val="nil"/>
            </w:tcBorders>
            <w:shd w:val="clear" w:color="auto" w:fill="auto"/>
            <w:noWrap/>
            <w:vAlign w:val="bottom"/>
            <w:hideMark/>
          </w:tcPr>
          <w:p w14:paraId="23B9073F" w14:textId="77777777" w:rsidR="008132F0" w:rsidRPr="00265162" w:rsidRDefault="008132F0" w:rsidP="006E5FA3">
            <w:pPr>
              <w:rPr>
                <w:color w:val="000000"/>
                <w:sz w:val="20"/>
                <w:szCs w:val="20"/>
                <w:lang w:val="en-GB"/>
              </w:rPr>
            </w:pPr>
            <w:r w:rsidRPr="00265162">
              <w:rPr>
                <w:color w:val="000000"/>
                <w:sz w:val="20"/>
                <w:szCs w:val="20"/>
                <w:lang w:val="en-GB"/>
              </w:rPr>
              <w:t xml:space="preserve">Oil/PIB </w:t>
            </w:r>
          </w:p>
        </w:tc>
        <w:tc>
          <w:tcPr>
            <w:tcW w:w="1997" w:type="dxa"/>
            <w:tcBorders>
              <w:top w:val="nil"/>
              <w:left w:val="nil"/>
              <w:bottom w:val="nil"/>
              <w:right w:val="nil"/>
            </w:tcBorders>
            <w:shd w:val="clear" w:color="auto" w:fill="auto"/>
            <w:noWrap/>
            <w:vAlign w:val="bottom"/>
            <w:hideMark/>
          </w:tcPr>
          <w:p w14:paraId="0C57C9BE"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vAlign w:val="bottom"/>
          </w:tcPr>
          <w:p w14:paraId="1EE326F0" w14:textId="7C7A2F18"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 xml:space="preserve"> </w:t>
            </w:r>
            <w:r w:rsidR="0010686D">
              <w:rPr>
                <w:color w:val="000000"/>
                <w:sz w:val="20"/>
                <w:szCs w:val="20"/>
                <w:lang w:val="en-GB"/>
              </w:rPr>
              <w:t xml:space="preserve">    </w:t>
            </w:r>
            <w:r w:rsidRPr="00265162">
              <w:rPr>
                <w:color w:val="000000"/>
                <w:sz w:val="20"/>
                <w:szCs w:val="20"/>
                <w:lang w:val="en-GB"/>
              </w:rPr>
              <w:t>(0.07)</w:t>
            </w:r>
          </w:p>
        </w:tc>
        <w:tc>
          <w:tcPr>
            <w:tcW w:w="1679" w:type="dxa"/>
            <w:tcBorders>
              <w:top w:val="nil"/>
              <w:left w:val="nil"/>
              <w:bottom w:val="nil"/>
              <w:right w:val="nil"/>
            </w:tcBorders>
          </w:tcPr>
          <w:p w14:paraId="0B597F69"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vAlign w:val="bottom"/>
          </w:tcPr>
          <w:p w14:paraId="037997CB" w14:textId="03163C1E" w:rsidR="008132F0" w:rsidRPr="00265162" w:rsidRDefault="008132F0" w:rsidP="006E5FA3">
            <w:pPr>
              <w:rPr>
                <w:color w:val="000000"/>
                <w:sz w:val="20"/>
                <w:szCs w:val="20"/>
                <w:lang w:val="en-GB"/>
              </w:rPr>
            </w:pPr>
            <w:r>
              <w:rPr>
                <w:color w:val="000000"/>
                <w:sz w:val="20"/>
                <w:szCs w:val="20"/>
                <w:lang w:val="en-GB"/>
              </w:rPr>
              <w:t xml:space="preserve">        </w:t>
            </w:r>
            <w:r w:rsidR="00712736">
              <w:rPr>
                <w:color w:val="000000"/>
                <w:sz w:val="20"/>
                <w:szCs w:val="20"/>
                <w:lang w:val="en-GB"/>
              </w:rPr>
              <w:t xml:space="preserve">    </w:t>
            </w:r>
            <w:r w:rsidR="0010686D">
              <w:rPr>
                <w:color w:val="000000"/>
                <w:sz w:val="20"/>
                <w:szCs w:val="20"/>
                <w:lang w:val="en-GB"/>
              </w:rPr>
              <w:t xml:space="preserve">    </w:t>
            </w:r>
            <w:r w:rsidRPr="00265162">
              <w:rPr>
                <w:color w:val="000000"/>
                <w:sz w:val="20"/>
                <w:szCs w:val="20"/>
                <w:lang w:val="en-GB"/>
              </w:rPr>
              <w:t>(0.</w:t>
            </w:r>
            <w:r>
              <w:rPr>
                <w:color w:val="000000"/>
                <w:sz w:val="20"/>
                <w:szCs w:val="20"/>
                <w:lang w:val="en-GB"/>
              </w:rPr>
              <w:t>64</w:t>
            </w:r>
            <w:r w:rsidRPr="00265162">
              <w:rPr>
                <w:color w:val="000000"/>
                <w:sz w:val="20"/>
                <w:szCs w:val="20"/>
                <w:lang w:val="en-GB"/>
              </w:rPr>
              <w:t>)</w:t>
            </w:r>
          </w:p>
        </w:tc>
      </w:tr>
      <w:tr w:rsidR="008132F0" w:rsidRPr="00265162" w14:paraId="28E1E125"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0A23992C" w14:textId="77777777" w:rsidR="008132F0" w:rsidRPr="00265162" w:rsidRDefault="008132F0" w:rsidP="006E5FA3">
            <w:pPr>
              <w:jc w:val="right"/>
              <w:rPr>
                <w:color w:val="000000"/>
                <w:sz w:val="20"/>
                <w:szCs w:val="20"/>
                <w:lang w:val="en-GB"/>
              </w:rPr>
            </w:pPr>
          </w:p>
        </w:tc>
        <w:tc>
          <w:tcPr>
            <w:tcW w:w="1997" w:type="dxa"/>
            <w:tcBorders>
              <w:top w:val="nil"/>
              <w:left w:val="nil"/>
              <w:bottom w:val="nil"/>
              <w:right w:val="nil"/>
            </w:tcBorders>
            <w:shd w:val="clear" w:color="auto" w:fill="auto"/>
            <w:noWrap/>
            <w:vAlign w:val="bottom"/>
            <w:hideMark/>
          </w:tcPr>
          <w:p w14:paraId="12B7EEB3"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tcPr>
          <w:p w14:paraId="354D07F8" w14:textId="77777777" w:rsidR="008132F0" w:rsidRPr="00265162" w:rsidRDefault="008132F0" w:rsidP="006E5FA3">
            <w:pPr>
              <w:spacing w:before="120"/>
              <w:jc w:val="center"/>
              <w:rPr>
                <w:color w:val="000000"/>
                <w:sz w:val="20"/>
                <w:szCs w:val="20"/>
                <w:lang w:val="en-GB"/>
              </w:rPr>
            </w:pPr>
            <w:r w:rsidRPr="00265162">
              <w:rPr>
                <w:color w:val="000000"/>
                <w:sz w:val="20"/>
                <w:szCs w:val="20"/>
                <w:lang w:val="en-GB"/>
              </w:rPr>
              <w:t>0.</w:t>
            </w:r>
            <w:r>
              <w:rPr>
                <w:color w:val="000000"/>
                <w:sz w:val="20"/>
                <w:szCs w:val="20"/>
                <w:lang w:val="en-GB"/>
              </w:rPr>
              <w:t>15</w:t>
            </w:r>
          </w:p>
        </w:tc>
        <w:tc>
          <w:tcPr>
            <w:tcW w:w="1679" w:type="dxa"/>
            <w:tcBorders>
              <w:top w:val="nil"/>
              <w:left w:val="nil"/>
              <w:bottom w:val="nil"/>
              <w:right w:val="nil"/>
            </w:tcBorders>
          </w:tcPr>
          <w:p w14:paraId="67377EBF"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tcPr>
          <w:p w14:paraId="5706546E" w14:textId="09D87596" w:rsidR="008132F0" w:rsidRPr="00265162" w:rsidRDefault="008132F0" w:rsidP="006E5FA3">
            <w:pPr>
              <w:spacing w:before="120"/>
              <w:jc w:val="center"/>
              <w:rPr>
                <w:color w:val="000000"/>
                <w:sz w:val="20"/>
                <w:szCs w:val="20"/>
                <w:lang w:val="en-GB"/>
              </w:rPr>
            </w:pPr>
            <w:r>
              <w:rPr>
                <w:color w:val="000000"/>
                <w:sz w:val="20"/>
                <w:szCs w:val="20"/>
                <w:lang w:val="en-GB"/>
              </w:rPr>
              <w:t xml:space="preserve">       </w:t>
            </w:r>
            <w:r w:rsidR="0010686D">
              <w:rPr>
                <w:color w:val="000000"/>
                <w:sz w:val="20"/>
                <w:szCs w:val="20"/>
                <w:lang w:val="en-GB"/>
              </w:rPr>
              <w:t xml:space="preserve">   </w:t>
            </w:r>
            <w:r w:rsidRPr="00265162">
              <w:rPr>
                <w:color w:val="000000"/>
                <w:sz w:val="20"/>
                <w:szCs w:val="20"/>
                <w:lang w:val="en-GB"/>
              </w:rPr>
              <w:t>0.</w:t>
            </w:r>
            <w:r>
              <w:rPr>
                <w:color w:val="000000"/>
                <w:sz w:val="20"/>
                <w:szCs w:val="20"/>
                <w:lang w:val="en-GB"/>
              </w:rPr>
              <w:t>24</w:t>
            </w:r>
          </w:p>
        </w:tc>
      </w:tr>
      <w:tr w:rsidR="008132F0" w:rsidRPr="00265162" w14:paraId="4F9C7C58"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7C871278" w14:textId="77777777" w:rsidR="008132F0" w:rsidRPr="00265162" w:rsidRDefault="008132F0" w:rsidP="006E5FA3">
            <w:pPr>
              <w:rPr>
                <w:color w:val="000000"/>
                <w:sz w:val="20"/>
                <w:szCs w:val="20"/>
                <w:lang w:val="en-GB"/>
              </w:rPr>
            </w:pPr>
            <w:r w:rsidRPr="00265162">
              <w:rPr>
                <w:color w:val="000000"/>
                <w:sz w:val="20"/>
                <w:szCs w:val="20"/>
                <w:lang w:val="en-GB"/>
              </w:rPr>
              <w:t>Gas/PIB</w:t>
            </w:r>
          </w:p>
        </w:tc>
        <w:tc>
          <w:tcPr>
            <w:tcW w:w="1997" w:type="dxa"/>
            <w:tcBorders>
              <w:top w:val="nil"/>
              <w:left w:val="nil"/>
              <w:bottom w:val="nil"/>
              <w:right w:val="nil"/>
            </w:tcBorders>
            <w:shd w:val="clear" w:color="auto" w:fill="auto"/>
            <w:noWrap/>
            <w:vAlign w:val="bottom"/>
            <w:hideMark/>
          </w:tcPr>
          <w:p w14:paraId="64DC711D"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tcPr>
          <w:p w14:paraId="77EC588C" w14:textId="766DB6A2" w:rsidR="008132F0" w:rsidRPr="00265162" w:rsidRDefault="0010686D" w:rsidP="006E5FA3">
            <w:pPr>
              <w:jc w:val="center"/>
              <w:rPr>
                <w:color w:val="000000"/>
                <w:sz w:val="20"/>
                <w:szCs w:val="20"/>
                <w:lang w:val="en-GB"/>
              </w:rPr>
            </w:pPr>
            <w:r>
              <w:rPr>
                <w:color w:val="000000"/>
                <w:sz w:val="20"/>
                <w:szCs w:val="20"/>
                <w:lang w:val="en-GB"/>
              </w:rPr>
              <w:t xml:space="preserve"> </w:t>
            </w:r>
            <w:r w:rsidR="008132F0" w:rsidRPr="00265162">
              <w:rPr>
                <w:color w:val="000000"/>
                <w:sz w:val="20"/>
                <w:szCs w:val="20"/>
                <w:lang w:val="en-GB"/>
              </w:rPr>
              <w:t>(0.2</w:t>
            </w:r>
            <w:r w:rsidR="008132F0">
              <w:rPr>
                <w:color w:val="000000"/>
                <w:sz w:val="20"/>
                <w:szCs w:val="20"/>
                <w:lang w:val="en-GB"/>
              </w:rPr>
              <w:t>2</w:t>
            </w:r>
            <w:r w:rsidR="008132F0" w:rsidRPr="00265162">
              <w:rPr>
                <w:color w:val="000000"/>
                <w:sz w:val="20"/>
                <w:szCs w:val="20"/>
                <w:lang w:val="en-GB"/>
              </w:rPr>
              <w:t>)</w:t>
            </w:r>
          </w:p>
        </w:tc>
        <w:tc>
          <w:tcPr>
            <w:tcW w:w="1679" w:type="dxa"/>
            <w:tcBorders>
              <w:top w:val="nil"/>
              <w:left w:val="nil"/>
              <w:bottom w:val="nil"/>
              <w:right w:val="nil"/>
            </w:tcBorders>
          </w:tcPr>
          <w:p w14:paraId="410DEC18"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hideMark/>
          </w:tcPr>
          <w:p w14:paraId="4E272AA9" w14:textId="5023A8F9" w:rsidR="008132F0" w:rsidRPr="00265162" w:rsidRDefault="0010686D" w:rsidP="0010686D">
            <w:pPr>
              <w:jc w:val="center"/>
              <w:rPr>
                <w:color w:val="000000"/>
                <w:sz w:val="20"/>
                <w:szCs w:val="20"/>
                <w:lang w:val="en-GB"/>
              </w:rPr>
            </w:pPr>
            <w:r>
              <w:rPr>
                <w:color w:val="000000"/>
                <w:sz w:val="20"/>
                <w:szCs w:val="20"/>
                <w:lang w:val="en-GB"/>
              </w:rPr>
              <w:t xml:space="preserve">              </w:t>
            </w:r>
            <w:r w:rsidR="008132F0" w:rsidRPr="00265162">
              <w:rPr>
                <w:color w:val="000000"/>
                <w:sz w:val="20"/>
                <w:szCs w:val="20"/>
                <w:lang w:val="en-GB"/>
              </w:rPr>
              <w:t>(</w:t>
            </w:r>
            <w:r w:rsidR="008132F0">
              <w:rPr>
                <w:color w:val="000000"/>
                <w:sz w:val="20"/>
                <w:szCs w:val="20"/>
                <w:lang w:val="en-GB"/>
              </w:rPr>
              <w:t>1</w:t>
            </w:r>
            <w:r w:rsidR="008132F0" w:rsidRPr="00265162">
              <w:rPr>
                <w:color w:val="000000"/>
                <w:sz w:val="20"/>
                <w:szCs w:val="20"/>
                <w:lang w:val="en-GB"/>
              </w:rPr>
              <w:t>.</w:t>
            </w:r>
            <w:r w:rsidR="008132F0">
              <w:rPr>
                <w:color w:val="000000"/>
                <w:sz w:val="20"/>
                <w:szCs w:val="20"/>
                <w:lang w:val="en-GB"/>
              </w:rPr>
              <w:t>94</w:t>
            </w:r>
            <w:r w:rsidR="008132F0" w:rsidRPr="00265162">
              <w:rPr>
                <w:color w:val="000000"/>
                <w:sz w:val="20"/>
                <w:szCs w:val="20"/>
                <w:lang w:val="en-GB"/>
              </w:rPr>
              <w:t>)</w:t>
            </w:r>
          </w:p>
        </w:tc>
      </w:tr>
      <w:tr w:rsidR="008132F0" w:rsidRPr="00265162" w14:paraId="49D60022"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415B2BD6" w14:textId="77777777" w:rsidR="008132F0" w:rsidRPr="00265162" w:rsidRDefault="008132F0" w:rsidP="006E5FA3">
            <w:pPr>
              <w:jc w:val="right"/>
              <w:rPr>
                <w:color w:val="000000"/>
                <w:sz w:val="20"/>
                <w:szCs w:val="20"/>
                <w:lang w:val="en-GB"/>
              </w:rPr>
            </w:pPr>
          </w:p>
        </w:tc>
        <w:tc>
          <w:tcPr>
            <w:tcW w:w="1997" w:type="dxa"/>
            <w:tcBorders>
              <w:top w:val="nil"/>
              <w:left w:val="nil"/>
              <w:bottom w:val="nil"/>
              <w:right w:val="nil"/>
            </w:tcBorders>
            <w:shd w:val="clear" w:color="auto" w:fill="auto"/>
            <w:noWrap/>
            <w:vAlign w:val="bottom"/>
            <w:hideMark/>
          </w:tcPr>
          <w:p w14:paraId="61AD91D9"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tcPr>
          <w:p w14:paraId="5AC11B41" w14:textId="77777777" w:rsidR="008132F0" w:rsidRPr="00265162" w:rsidRDefault="008132F0" w:rsidP="006E5FA3">
            <w:pPr>
              <w:rPr>
                <w:color w:val="000000"/>
                <w:sz w:val="20"/>
                <w:szCs w:val="20"/>
                <w:lang w:val="en-GB"/>
              </w:rPr>
            </w:pPr>
          </w:p>
        </w:tc>
        <w:tc>
          <w:tcPr>
            <w:tcW w:w="1679" w:type="dxa"/>
            <w:tcBorders>
              <w:top w:val="nil"/>
              <w:left w:val="nil"/>
              <w:bottom w:val="nil"/>
              <w:right w:val="nil"/>
            </w:tcBorders>
          </w:tcPr>
          <w:p w14:paraId="3D3F7C42"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hideMark/>
          </w:tcPr>
          <w:p w14:paraId="478EBC2E" w14:textId="77777777" w:rsidR="008132F0" w:rsidRPr="00265162" w:rsidRDefault="008132F0" w:rsidP="006E5FA3">
            <w:pPr>
              <w:jc w:val="right"/>
              <w:rPr>
                <w:color w:val="000000"/>
                <w:sz w:val="20"/>
                <w:szCs w:val="20"/>
                <w:lang w:val="en-GB"/>
              </w:rPr>
            </w:pPr>
          </w:p>
        </w:tc>
      </w:tr>
      <w:tr w:rsidR="008132F0" w:rsidRPr="00265162" w14:paraId="4D494A8C"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31D006DF" w14:textId="77777777" w:rsidR="008132F0" w:rsidRPr="00265162" w:rsidRDefault="008132F0" w:rsidP="006E5FA3">
            <w:pPr>
              <w:rPr>
                <w:color w:val="000000"/>
                <w:sz w:val="20"/>
                <w:szCs w:val="20"/>
                <w:lang w:val="en-GB"/>
              </w:rPr>
            </w:pPr>
            <w:r w:rsidRPr="00265162">
              <w:rPr>
                <w:color w:val="000000"/>
                <w:sz w:val="20"/>
                <w:szCs w:val="20"/>
                <w:lang w:val="en-GB"/>
              </w:rPr>
              <w:t xml:space="preserve">Agri/PIB </w:t>
            </w:r>
          </w:p>
        </w:tc>
        <w:tc>
          <w:tcPr>
            <w:tcW w:w="1997" w:type="dxa"/>
            <w:tcBorders>
              <w:top w:val="nil"/>
              <w:left w:val="nil"/>
              <w:bottom w:val="nil"/>
              <w:right w:val="nil"/>
            </w:tcBorders>
            <w:shd w:val="clear" w:color="auto" w:fill="auto"/>
            <w:noWrap/>
            <w:vAlign w:val="bottom"/>
            <w:hideMark/>
          </w:tcPr>
          <w:p w14:paraId="14A46FC8"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vAlign w:val="bottom"/>
          </w:tcPr>
          <w:p w14:paraId="03610C2C"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33</w:t>
            </w:r>
            <w:r w:rsidRPr="00265162">
              <w:rPr>
                <w:color w:val="000000"/>
                <w:sz w:val="20"/>
                <w:szCs w:val="20"/>
                <w:lang w:val="en-GB"/>
              </w:rPr>
              <w:t>*</w:t>
            </w:r>
          </w:p>
        </w:tc>
        <w:tc>
          <w:tcPr>
            <w:tcW w:w="1679" w:type="dxa"/>
            <w:tcBorders>
              <w:top w:val="nil"/>
              <w:left w:val="nil"/>
              <w:bottom w:val="nil"/>
              <w:right w:val="nil"/>
            </w:tcBorders>
          </w:tcPr>
          <w:p w14:paraId="3D1CB685"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vAlign w:val="bottom"/>
            <w:hideMark/>
          </w:tcPr>
          <w:p w14:paraId="1192F18C" w14:textId="025AD236" w:rsidR="008132F0" w:rsidRPr="00265162" w:rsidRDefault="0010686D" w:rsidP="0010686D">
            <w:pPr>
              <w:jc w:val="center"/>
              <w:rPr>
                <w:color w:val="000000"/>
                <w:sz w:val="20"/>
                <w:szCs w:val="20"/>
                <w:lang w:val="en-GB"/>
              </w:rPr>
            </w:pPr>
            <w:r>
              <w:rPr>
                <w:color w:val="000000"/>
                <w:sz w:val="20"/>
                <w:szCs w:val="20"/>
                <w:lang w:val="en-GB"/>
              </w:rPr>
              <w:t xml:space="preserve">   </w:t>
            </w:r>
            <w:r w:rsidR="008132F0">
              <w:rPr>
                <w:color w:val="000000"/>
                <w:sz w:val="20"/>
                <w:szCs w:val="20"/>
                <w:lang w:val="en-GB"/>
              </w:rPr>
              <w:t xml:space="preserve"> </w:t>
            </w:r>
            <w:r>
              <w:rPr>
                <w:color w:val="000000"/>
                <w:sz w:val="20"/>
                <w:szCs w:val="20"/>
                <w:lang w:val="en-GB"/>
              </w:rPr>
              <w:t xml:space="preserve">         </w:t>
            </w:r>
            <w:r w:rsidR="008132F0">
              <w:rPr>
                <w:color w:val="000000"/>
                <w:sz w:val="20"/>
                <w:szCs w:val="20"/>
                <w:lang w:val="en-GB"/>
              </w:rPr>
              <w:t>-</w:t>
            </w:r>
            <w:r w:rsidR="008132F0" w:rsidRPr="00265162">
              <w:rPr>
                <w:color w:val="000000"/>
                <w:sz w:val="20"/>
                <w:szCs w:val="20"/>
                <w:lang w:val="en-GB"/>
              </w:rPr>
              <w:t>0.</w:t>
            </w:r>
            <w:r w:rsidR="008132F0">
              <w:rPr>
                <w:color w:val="000000"/>
                <w:sz w:val="20"/>
                <w:szCs w:val="20"/>
                <w:lang w:val="en-GB"/>
              </w:rPr>
              <w:t>42</w:t>
            </w:r>
          </w:p>
        </w:tc>
      </w:tr>
      <w:tr w:rsidR="008132F0" w:rsidRPr="00265162" w14:paraId="1B987CE4" w14:textId="77777777" w:rsidTr="00106798">
        <w:trPr>
          <w:gridBefore w:val="1"/>
          <w:wBefore w:w="143" w:type="dxa"/>
          <w:trHeight w:val="45"/>
        </w:trPr>
        <w:tc>
          <w:tcPr>
            <w:tcW w:w="1484" w:type="dxa"/>
            <w:tcBorders>
              <w:top w:val="nil"/>
              <w:left w:val="nil"/>
              <w:bottom w:val="nil"/>
              <w:right w:val="nil"/>
            </w:tcBorders>
            <w:shd w:val="clear" w:color="auto" w:fill="auto"/>
            <w:noWrap/>
            <w:vAlign w:val="bottom"/>
            <w:hideMark/>
          </w:tcPr>
          <w:p w14:paraId="0FBDA9AA" w14:textId="77777777" w:rsidR="008132F0" w:rsidRPr="00265162" w:rsidRDefault="008132F0" w:rsidP="006E5FA3">
            <w:pPr>
              <w:jc w:val="right"/>
              <w:rPr>
                <w:color w:val="000000"/>
                <w:sz w:val="20"/>
                <w:szCs w:val="20"/>
                <w:lang w:val="en-GB"/>
              </w:rPr>
            </w:pPr>
          </w:p>
        </w:tc>
        <w:tc>
          <w:tcPr>
            <w:tcW w:w="1997" w:type="dxa"/>
            <w:tcBorders>
              <w:top w:val="nil"/>
              <w:left w:val="nil"/>
              <w:bottom w:val="nil"/>
              <w:right w:val="nil"/>
            </w:tcBorders>
            <w:shd w:val="clear" w:color="auto" w:fill="auto"/>
            <w:noWrap/>
            <w:vAlign w:val="bottom"/>
            <w:hideMark/>
          </w:tcPr>
          <w:p w14:paraId="7A229933" w14:textId="77777777" w:rsidR="008132F0" w:rsidRPr="00265162" w:rsidRDefault="008132F0" w:rsidP="006E5FA3">
            <w:pPr>
              <w:jc w:val="right"/>
              <w:rPr>
                <w:color w:val="000000"/>
                <w:sz w:val="20"/>
                <w:szCs w:val="20"/>
                <w:lang w:val="en-GB"/>
              </w:rPr>
            </w:pPr>
          </w:p>
        </w:tc>
        <w:tc>
          <w:tcPr>
            <w:tcW w:w="1399" w:type="dxa"/>
            <w:tcBorders>
              <w:top w:val="nil"/>
              <w:left w:val="nil"/>
              <w:bottom w:val="nil"/>
              <w:right w:val="nil"/>
            </w:tcBorders>
            <w:vAlign w:val="bottom"/>
          </w:tcPr>
          <w:p w14:paraId="1C5C2D72"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(0.17)</w:t>
            </w:r>
          </w:p>
        </w:tc>
        <w:tc>
          <w:tcPr>
            <w:tcW w:w="1679" w:type="dxa"/>
            <w:tcBorders>
              <w:top w:val="nil"/>
              <w:left w:val="nil"/>
              <w:bottom w:val="nil"/>
              <w:right w:val="nil"/>
            </w:tcBorders>
          </w:tcPr>
          <w:p w14:paraId="174821E5" w14:textId="77777777" w:rsidR="008132F0" w:rsidRPr="00265162" w:rsidRDefault="008132F0" w:rsidP="006E5FA3">
            <w:pPr>
              <w:jc w:val="right"/>
              <w:rPr>
                <w:color w:val="000000"/>
                <w:sz w:val="20"/>
                <w:szCs w:val="20"/>
                <w:lang w:val="en-GB"/>
              </w:rPr>
            </w:pPr>
          </w:p>
        </w:tc>
        <w:tc>
          <w:tcPr>
            <w:tcW w:w="1569" w:type="dxa"/>
            <w:tcBorders>
              <w:top w:val="nil"/>
              <w:left w:val="nil"/>
              <w:bottom w:val="nil"/>
              <w:right w:val="nil"/>
            </w:tcBorders>
            <w:shd w:val="clear" w:color="auto" w:fill="auto"/>
            <w:noWrap/>
            <w:vAlign w:val="bottom"/>
            <w:hideMark/>
          </w:tcPr>
          <w:p w14:paraId="4548F980" w14:textId="2DE6B57B" w:rsidR="008132F0" w:rsidRPr="00265162" w:rsidRDefault="0010686D" w:rsidP="0010686D">
            <w:pPr>
              <w:jc w:val="center"/>
              <w:rPr>
                <w:color w:val="000000"/>
                <w:sz w:val="20"/>
                <w:szCs w:val="20"/>
                <w:lang w:val="en-GB"/>
              </w:rPr>
            </w:pPr>
            <w:r>
              <w:rPr>
                <w:color w:val="000000"/>
                <w:sz w:val="20"/>
                <w:szCs w:val="20"/>
                <w:lang w:val="en-GB"/>
              </w:rPr>
              <w:t xml:space="preserve">              </w:t>
            </w:r>
            <w:r w:rsidR="008132F0" w:rsidRPr="00265162">
              <w:rPr>
                <w:color w:val="000000"/>
                <w:sz w:val="20"/>
                <w:szCs w:val="20"/>
                <w:lang w:val="en-GB"/>
              </w:rPr>
              <w:t>(</w:t>
            </w:r>
            <w:r w:rsidR="008132F0">
              <w:rPr>
                <w:color w:val="000000"/>
                <w:sz w:val="20"/>
                <w:szCs w:val="20"/>
                <w:lang w:val="en-GB"/>
              </w:rPr>
              <w:t>1</w:t>
            </w:r>
            <w:r w:rsidR="008132F0" w:rsidRPr="00265162">
              <w:rPr>
                <w:color w:val="000000"/>
                <w:sz w:val="20"/>
                <w:szCs w:val="20"/>
                <w:lang w:val="en-GB"/>
              </w:rPr>
              <w:t>.</w:t>
            </w:r>
            <w:r w:rsidR="008132F0">
              <w:rPr>
                <w:color w:val="000000"/>
                <w:sz w:val="20"/>
                <w:szCs w:val="20"/>
                <w:lang w:val="en-GB"/>
              </w:rPr>
              <w:t>49</w:t>
            </w:r>
            <w:r w:rsidR="008132F0" w:rsidRPr="00265162">
              <w:rPr>
                <w:color w:val="000000"/>
                <w:sz w:val="20"/>
                <w:szCs w:val="20"/>
                <w:lang w:val="en-GB"/>
              </w:rPr>
              <w:t>)</w:t>
            </w:r>
          </w:p>
        </w:tc>
      </w:tr>
      <w:tr w:rsidR="008132F0" w:rsidRPr="00265162" w14:paraId="0C1BCF33" w14:textId="77777777" w:rsidTr="00106798">
        <w:trPr>
          <w:gridBefore w:val="1"/>
          <w:wBefore w:w="143" w:type="dxa"/>
          <w:trHeight w:val="45"/>
        </w:trPr>
        <w:tc>
          <w:tcPr>
            <w:tcW w:w="1484" w:type="dxa"/>
            <w:tcBorders>
              <w:top w:val="nil"/>
              <w:left w:val="nil"/>
              <w:bottom w:val="nil"/>
              <w:right w:val="nil"/>
            </w:tcBorders>
            <w:shd w:val="clear" w:color="auto" w:fill="auto"/>
            <w:noWrap/>
            <w:vAlign w:val="bottom"/>
            <w:hideMark/>
          </w:tcPr>
          <w:p w14:paraId="43FC050E" w14:textId="77777777" w:rsidR="008132F0" w:rsidRPr="00265162" w:rsidRDefault="008132F0" w:rsidP="006E5FA3">
            <w:pPr>
              <w:rPr>
                <w:color w:val="000000"/>
                <w:sz w:val="20"/>
                <w:szCs w:val="20"/>
                <w:lang w:val="en-GB"/>
              </w:rPr>
            </w:pPr>
            <w:r w:rsidRPr="00265162">
              <w:rPr>
                <w:color w:val="000000"/>
                <w:sz w:val="20"/>
                <w:szCs w:val="20"/>
                <w:lang w:val="en-GB"/>
              </w:rPr>
              <w:t>Constant</w:t>
            </w:r>
          </w:p>
        </w:tc>
        <w:tc>
          <w:tcPr>
            <w:tcW w:w="1997" w:type="dxa"/>
            <w:tcBorders>
              <w:top w:val="nil"/>
              <w:left w:val="nil"/>
              <w:bottom w:val="nil"/>
              <w:right w:val="nil"/>
            </w:tcBorders>
            <w:shd w:val="clear" w:color="auto" w:fill="auto"/>
            <w:noWrap/>
            <w:vAlign w:val="bottom"/>
            <w:hideMark/>
          </w:tcPr>
          <w:p w14:paraId="365AB5D7" w14:textId="0F746A5A" w:rsidR="008132F0" w:rsidRPr="00265162" w:rsidRDefault="0010686D" w:rsidP="0010686D">
            <w:pPr>
              <w:rPr>
                <w:color w:val="000000"/>
                <w:sz w:val="20"/>
                <w:szCs w:val="20"/>
                <w:lang w:val="en-GB"/>
              </w:rPr>
            </w:pPr>
            <w:r>
              <w:rPr>
                <w:color w:val="000000"/>
                <w:sz w:val="20"/>
                <w:szCs w:val="20"/>
                <w:lang w:val="en-GB"/>
              </w:rPr>
              <w:t xml:space="preserve">        </w:t>
            </w:r>
            <w:r w:rsidR="008132F0" w:rsidRPr="00265162">
              <w:rPr>
                <w:color w:val="000000"/>
                <w:sz w:val="20"/>
                <w:szCs w:val="20"/>
                <w:lang w:val="en-GB"/>
              </w:rPr>
              <w:t>3</w:t>
            </w:r>
            <w:r w:rsidR="008132F0">
              <w:rPr>
                <w:color w:val="000000"/>
                <w:sz w:val="20"/>
                <w:szCs w:val="20"/>
                <w:lang w:val="en-GB"/>
              </w:rPr>
              <w:t>4</w:t>
            </w:r>
            <w:r w:rsidR="008132F0" w:rsidRPr="00265162">
              <w:rPr>
                <w:color w:val="000000"/>
                <w:sz w:val="20"/>
                <w:szCs w:val="20"/>
                <w:lang w:val="en-GB"/>
              </w:rPr>
              <w:t>.</w:t>
            </w:r>
            <w:r w:rsidR="008132F0">
              <w:rPr>
                <w:color w:val="000000"/>
                <w:sz w:val="20"/>
                <w:szCs w:val="20"/>
                <w:lang w:val="en-GB"/>
              </w:rPr>
              <w:t>61</w:t>
            </w:r>
            <w:r w:rsidR="008132F0" w:rsidRPr="00265162">
              <w:rPr>
                <w:color w:val="000000"/>
                <w:sz w:val="20"/>
                <w:szCs w:val="20"/>
                <w:lang w:val="en-GB"/>
              </w:rPr>
              <w:t>***</w:t>
            </w:r>
          </w:p>
        </w:tc>
        <w:tc>
          <w:tcPr>
            <w:tcW w:w="1399" w:type="dxa"/>
            <w:tcBorders>
              <w:top w:val="nil"/>
              <w:left w:val="nil"/>
              <w:bottom w:val="nil"/>
              <w:right w:val="nil"/>
            </w:tcBorders>
          </w:tcPr>
          <w:p w14:paraId="50FEC515" w14:textId="77777777" w:rsidR="008132F0" w:rsidRDefault="008132F0" w:rsidP="006E5FA3">
            <w:pPr>
              <w:spacing w:before="120"/>
              <w:jc w:val="right"/>
              <w:rPr>
                <w:color w:val="000000"/>
                <w:sz w:val="20"/>
                <w:szCs w:val="20"/>
                <w:lang w:val="en-GB"/>
              </w:rPr>
            </w:pPr>
            <w:r>
              <w:rPr>
                <w:color w:val="000000"/>
                <w:sz w:val="20"/>
                <w:szCs w:val="20"/>
                <w:lang w:val="en-GB"/>
              </w:rPr>
              <w:t xml:space="preserve">     </w:t>
            </w:r>
          </w:p>
          <w:p w14:paraId="58DB9783" w14:textId="77777777" w:rsidR="008132F0" w:rsidRPr="00265162" w:rsidRDefault="008132F0" w:rsidP="006E5FA3">
            <w:pPr>
              <w:spacing w:before="120"/>
              <w:jc w:val="right"/>
              <w:rPr>
                <w:color w:val="000000"/>
                <w:sz w:val="20"/>
                <w:szCs w:val="20"/>
                <w:lang w:val="en-GB"/>
              </w:rPr>
            </w:pPr>
            <w:r w:rsidRPr="00265162">
              <w:rPr>
                <w:color w:val="000000"/>
                <w:sz w:val="20"/>
                <w:szCs w:val="20"/>
                <w:lang w:val="en-GB"/>
              </w:rPr>
              <w:t>3</w:t>
            </w:r>
            <w:r>
              <w:rPr>
                <w:color w:val="000000"/>
                <w:sz w:val="20"/>
                <w:szCs w:val="20"/>
                <w:lang w:val="en-GB"/>
              </w:rPr>
              <w:t>0</w:t>
            </w:r>
            <w:r w:rsidRPr="00265162">
              <w:rPr>
                <w:color w:val="000000"/>
                <w:sz w:val="20"/>
                <w:szCs w:val="20"/>
                <w:lang w:val="en-GB"/>
              </w:rPr>
              <w:t>.</w:t>
            </w:r>
            <w:r>
              <w:rPr>
                <w:color w:val="000000"/>
                <w:sz w:val="20"/>
                <w:szCs w:val="20"/>
                <w:lang w:val="en-GB"/>
              </w:rPr>
              <w:t>4</w:t>
            </w:r>
            <w:r w:rsidRPr="00265162">
              <w:rPr>
                <w:color w:val="000000"/>
                <w:sz w:val="20"/>
                <w:szCs w:val="20"/>
                <w:lang w:val="en-GB"/>
              </w:rPr>
              <w:t>0***</w:t>
            </w:r>
          </w:p>
        </w:tc>
        <w:tc>
          <w:tcPr>
            <w:tcW w:w="1679" w:type="dxa"/>
            <w:tcBorders>
              <w:top w:val="nil"/>
              <w:left w:val="nil"/>
              <w:bottom w:val="nil"/>
              <w:right w:val="nil"/>
            </w:tcBorders>
          </w:tcPr>
          <w:p w14:paraId="7B50511B" w14:textId="77777777" w:rsidR="008132F0" w:rsidRDefault="008132F0" w:rsidP="006E5FA3">
            <w:pPr>
              <w:jc w:val="right"/>
              <w:rPr>
                <w:color w:val="000000"/>
                <w:sz w:val="20"/>
                <w:szCs w:val="20"/>
                <w:lang w:val="en-GB"/>
              </w:rPr>
            </w:pPr>
            <w:r>
              <w:rPr>
                <w:color w:val="000000"/>
                <w:sz w:val="20"/>
                <w:szCs w:val="20"/>
                <w:lang w:val="en-GB"/>
              </w:rPr>
              <w:t xml:space="preserve">  </w:t>
            </w:r>
          </w:p>
          <w:p w14:paraId="534474D0" w14:textId="77777777" w:rsidR="008132F0" w:rsidRDefault="008132F0" w:rsidP="006E5FA3">
            <w:pPr>
              <w:jc w:val="right"/>
              <w:rPr>
                <w:color w:val="000000"/>
                <w:sz w:val="20"/>
                <w:szCs w:val="20"/>
                <w:lang w:val="en-GB"/>
              </w:rPr>
            </w:pPr>
          </w:p>
          <w:p w14:paraId="04424115" w14:textId="77777777" w:rsidR="008132F0" w:rsidRPr="00265162" w:rsidRDefault="008132F0" w:rsidP="006E5FA3">
            <w:pPr>
              <w:jc w:val="center"/>
              <w:rPr>
                <w:color w:val="000000"/>
                <w:sz w:val="20"/>
                <w:szCs w:val="20"/>
                <w:lang w:val="en-GB"/>
              </w:rPr>
            </w:pPr>
            <w:r>
              <w:rPr>
                <w:color w:val="000000"/>
                <w:sz w:val="20"/>
                <w:szCs w:val="20"/>
                <w:lang w:val="en-GB"/>
              </w:rPr>
              <w:t xml:space="preserve">      12</w:t>
            </w:r>
            <w:r w:rsidRPr="00265162">
              <w:rPr>
                <w:color w:val="000000"/>
                <w:sz w:val="20"/>
                <w:szCs w:val="20"/>
                <w:lang w:val="en-GB"/>
              </w:rPr>
              <w:t>2.</w:t>
            </w:r>
            <w:r>
              <w:rPr>
                <w:color w:val="000000"/>
                <w:sz w:val="20"/>
                <w:szCs w:val="20"/>
                <w:lang w:val="en-GB"/>
              </w:rPr>
              <w:t>91</w:t>
            </w:r>
            <w:r w:rsidRPr="00265162">
              <w:rPr>
                <w:color w:val="000000"/>
                <w:sz w:val="20"/>
                <w:szCs w:val="20"/>
                <w:lang w:val="en-GB"/>
              </w:rPr>
              <w:t>***</w:t>
            </w:r>
            <w:r>
              <w:rPr>
                <w:color w:val="000000"/>
                <w:sz w:val="20"/>
                <w:szCs w:val="20"/>
                <w:lang w:val="en-GB"/>
              </w:rPr>
              <w:t xml:space="preserve"> </w:t>
            </w:r>
          </w:p>
        </w:tc>
        <w:tc>
          <w:tcPr>
            <w:tcW w:w="1569" w:type="dxa"/>
            <w:tcBorders>
              <w:top w:val="nil"/>
              <w:left w:val="nil"/>
              <w:bottom w:val="nil"/>
              <w:right w:val="nil"/>
            </w:tcBorders>
            <w:shd w:val="clear" w:color="auto" w:fill="auto"/>
            <w:noWrap/>
            <w:vAlign w:val="bottom"/>
            <w:hideMark/>
          </w:tcPr>
          <w:p w14:paraId="7CC77D38" w14:textId="77777777" w:rsidR="008132F0" w:rsidRPr="00265162" w:rsidRDefault="008132F0" w:rsidP="006E5FA3">
            <w:pPr>
              <w:jc w:val="right"/>
              <w:rPr>
                <w:color w:val="000000"/>
                <w:sz w:val="20"/>
                <w:szCs w:val="20"/>
                <w:lang w:val="en-GB"/>
              </w:rPr>
            </w:pPr>
            <w:r>
              <w:rPr>
                <w:color w:val="000000"/>
                <w:sz w:val="20"/>
                <w:szCs w:val="20"/>
                <w:lang w:val="en-GB"/>
              </w:rPr>
              <w:t xml:space="preserve">      107</w:t>
            </w:r>
            <w:r w:rsidRPr="00265162">
              <w:rPr>
                <w:color w:val="000000"/>
                <w:sz w:val="20"/>
                <w:szCs w:val="20"/>
                <w:lang w:val="en-GB"/>
              </w:rPr>
              <w:t>.</w:t>
            </w:r>
            <w:r>
              <w:rPr>
                <w:color w:val="000000"/>
                <w:sz w:val="20"/>
                <w:szCs w:val="20"/>
                <w:lang w:val="en-GB"/>
              </w:rPr>
              <w:t>62</w:t>
            </w:r>
            <w:r w:rsidRPr="00265162">
              <w:rPr>
                <w:color w:val="000000"/>
                <w:sz w:val="20"/>
                <w:szCs w:val="20"/>
                <w:lang w:val="en-GB"/>
              </w:rPr>
              <w:t>***</w:t>
            </w:r>
          </w:p>
        </w:tc>
      </w:tr>
      <w:tr w:rsidR="008132F0" w:rsidRPr="00265162" w14:paraId="15BFEAFC" w14:textId="77777777" w:rsidTr="00106798">
        <w:trPr>
          <w:gridBefore w:val="1"/>
          <w:wBefore w:w="143" w:type="dxa"/>
          <w:trHeight w:val="45"/>
        </w:trPr>
        <w:tc>
          <w:tcPr>
            <w:tcW w:w="1484" w:type="dxa"/>
            <w:tcBorders>
              <w:top w:val="nil"/>
              <w:left w:val="nil"/>
              <w:bottom w:val="single" w:sz="12" w:space="0" w:color="000000"/>
              <w:right w:val="nil"/>
            </w:tcBorders>
            <w:shd w:val="clear" w:color="auto" w:fill="auto"/>
            <w:noWrap/>
            <w:vAlign w:val="bottom"/>
            <w:hideMark/>
          </w:tcPr>
          <w:p w14:paraId="21E882C3" w14:textId="77777777" w:rsidR="008132F0" w:rsidRPr="00265162" w:rsidRDefault="008132F0" w:rsidP="006E5FA3">
            <w:pPr>
              <w:rPr>
                <w:color w:val="000000"/>
                <w:sz w:val="20"/>
                <w:szCs w:val="20"/>
                <w:lang w:val="en-GB"/>
              </w:rPr>
            </w:pPr>
            <w:r w:rsidRPr="00265162">
              <w:rPr>
                <w:color w:val="000000"/>
                <w:sz w:val="20"/>
                <w:szCs w:val="20"/>
                <w:lang w:val="en-GB"/>
              </w:rPr>
              <w:t> </w:t>
            </w:r>
          </w:p>
        </w:tc>
        <w:tc>
          <w:tcPr>
            <w:tcW w:w="1997" w:type="dxa"/>
            <w:tcBorders>
              <w:top w:val="nil"/>
              <w:left w:val="nil"/>
              <w:bottom w:val="single" w:sz="12" w:space="0" w:color="000000"/>
              <w:right w:val="nil"/>
            </w:tcBorders>
            <w:shd w:val="clear" w:color="auto" w:fill="auto"/>
            <w:noWrap/>
            <w:vAlign w:val="bottom"/>
            <w:hideMark/>
          </w:tcPr>
          <w:p w14:paraId="6FED4542" w14:textId="0020AC1B" w:rsidR="008132F0" w:rsidRPr="00265162" w:rsidRDefault="008132F0" w:rsidP="006E5FA3">
            <w:pPr>
              <w:rPr>
                <w:color w:val="000000"/>
                <w:sz w:val="20"/>
                <w:szCs w:val="20"/>
                <w:lang w:val="en-GB"/>
              </w:rPr>
            </w:pPr>
            <w:r w:rsidRPr="00265162">
              <w:rPr>
                <w:color w:val="000000"/>
                <w:sz w:val="20"/>
                <w:szCs w:val="20"/>
                <w:lang w:val="en-GB"/>
              </w:rPr>
              <w:t>        (1.441)</w:t>
            </w:r>
          </w:p>
        </w:tc>
        <w:tc>
          <w:tcPr>
            <w:tcW w:w="1399" w:type="dxa"/>
            <w:tcBorders>
              <w:top w:val="nil"/>
              <w:left w:val="nil"/>
              <w:bottom w:val="single" w:sz="12" w:space="0" w:color="000000"/>
              <w:right w:val="nil"/>
            </w:tcBorders>
          </w:tcPr>
          <w:p w14:paraId="7C86EDAF"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1</w:t>
            </w:r>
            <w:r w:rsidRPr="00265162">
              <w:rPr>
                <w:color w:val="000000"/>
                <w:sz w:val="20"/>
                <w:szCs w:val="20"/>
                <w:lang w:val="en-GB"/>
              </w:rPr>
              <w:t>.</w:t>
            </w:r>
            <w:r>
              <w:rPr>
                <w:color w:val="000000"/>
                <w:sz w:val="20"/>
                <w:szCs w:val="20"/>
                <w:lang w:val="en-GB"/>
              </w:rPr>
              <w:t>08</w:t>
            </w:r>
            <w:r w:rsidRPr="00265162">
              <w:rPr>
                <w:color w:val="000000"/>
                <w:sz w:val="20"/>
                <w:szCs w:val="20"/>
                <w:lang w:val="en-GB"/>
              </w:rPr>
              <w:t>)</w:t>
            </w:r>
          </w:p>
        </w:tc>
        <w:tc>
          <w:tcPr>
            <w:tcW w:w="1679" w:type="dxa"/>
            <w:tcBorders>
              <w:top w:val="nil"/>
              <w:left w:val="nil"/>
              <w:bottom w:val="single" w:sz="12" w:space="0" w:color="000000"/>
              <w:right w:val="nil"/>
            </w:tcBorders>
          </w:tcPr>
          <w:p w14:paraId="5F594464"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w:t>
            </w:r>
            <w:r>
              <w:rPr>
                <w:color w:val="000000"/>
                <w:sz w:val="20"/>
                <w:szCs w:val="20"/>
                <w:lang w:val="en-GB"/>
              </w:rPr>
              <w:t>15</w:t>
            </w:r>
            <w:r w:rsidRPr="00265162">
              <w:rPr>
                <w:color w:val="000000"/>
                <w:sz w:val="20"/>
                <w:szCs w:val="20"/>
                <w:lang w:val="en-GB"/>
              </w:rPr>
              <w:t>.</w:t>
            </w:r>
            <w:r>
              <w:rPr>
                <w:color w:val="000000"/>
                <w:sz w:val="20"/>
                <w:szCs w:val="20"/>
                <w:lang w:val="en-GB"/>
              </w:rPr>
              <w:t>89</w:t>
            </w:r>
            <w:r w:rsidRPr="00265162">
              <w:rPr>
                <w:color w:val="000000"/>
                <w:sz w:val="20"/>
                <w:szCs w:val="20"/>
                <w:lang w:val="en-GB"/>
              </w:rPr>
              <w:t>)</w:t>
            </w:r>
          </w:p>
        </w:tc>
        <w:tc>
          <w:tcPr>
            <w:tcW w:w="1569" w:type="dxa"/>
            <w:tcBorders>
              <w:top w:val="nil"/>
              <w:left w:val="nil"/>
              <w:bottom w:val="single" w:sz="12" w:space="0" w:color="000000"/>
              <w:right w:val="nil"/>
            </w:tcBorders>
            <w:shd w:val="clear" w:color="auto" w:fill="auto"/>
            <w:noWrap/>
            <w:vAlign w:val="bottom"/>
            <w:hideMark/>
          </w:tcPr>
          <w:p w14:paraId="7EA186DE" w14:textId="77777777" w:rsidR="008132F0" w:rsidRPr="00265162" w:rsidRDefault="008132F0" w:rsidP="006E5FA3">
            <w:pPr>
              <w:jc w:val="right"/>
              <w:rPr>
                <w:color w:val="000000"/>
                <w:sz w:val="20"/>
                <w:szCs w:val="20"/>
                <w:lang w:val="en-GB"/>
              </w:rPr>
            </w:pPr>
            <w:r w:rsidRPr="00265162">
              <w:rPr>
                <w:color w:val="000000"/>
                <w:sz w:val="20"/>
                <w:szCs w:val="20"/>
                <w:lang w:val="en-GB"/>
              </w:rPr>
              <w:t>(</w:t>
            </w:r>
            <w:r>
              <w:rPr>
                <w:color w:val="000000"/>
                <w:sz w:val="20"/>
                <w:szCs w:val="20"/>
                <w:lang w:val="en-GB"/>
              </w:rPr>
              <w:t>9</w:t>
            </w:r>
            <w:r w:rsidRPr="00265162">
              <w:rPr>
                <w:color w:val="000000"/>
                <w:sz w:val="20"/>
                <w:szCs w:val="20"/>
                <w:lang w:val="en-GB"/>
              </w:rPr>
              <w:t>.</w:t>
            </w:r>
            <w:r>
              <w:rPr>
                <w:color w:val="000000"/>
                <w:sz w:val="20"/>
                <w:szCs w:val="20"/>
                <w:lang w:val="en-GB"/>
              </w:rPr>
              <w:t>42</w:t>
            </w:r>
            <w:r w:rsidRPr="00265162">
              <w:rPr>
                <w:color w:val="000000"/>
                <w:sz w:val="20"/>
                <w:szCs w:val="20"/>
                <w:lang w:val="en-GB"/>
              </w:rPr>
              <w:t>)</w:t>
            </w:r>
          </w:p>
        </w:tc>
      </w:tr>
      <w:tr w:rsidR="008132F0" w:rsidRPr="00265162" w14:paraId="40073589" w14:textId="77777777" w:rsidTr="00106798">
        <w:trPr>
          <w:gridBefore w:val="1"/>
          <w:wBefore w:w="143" w:type="dxa"/>
          <w:trHeight w:val="197"/>
        </w:trPr>
        <w:tc>
          <w:tcPr>
            <w:tcW w:w="1484" w:type="dxa"/>
            <w:tcBorders>
              <w:top w:val="single" w:sz="12" w:space="0" w:color="000000"/>
              <w:left w:val="nil"/>
              <w:bottom w:val="nil"/>
              <w:right w:val="nil"/>
            </w:tcBorders>
            <w:shd w:val="clear" w:color="auto" w:fill="auto"/>
            <w:noWrap/>
            <w:vAlign w:val="bottom"/>
            <w:hideMark/>
          </w:tcPr>
          <w:p w14:paraId="7EA69498" w14:textId="77777777" w:rsidR="008132F0" w:rsidRPr="00265162" w:rsidRDefault="008132F0" w:rsidP="006E5FA3">
            <w:pPr>
              <w:rPr>
                <w:color w:val="000000"/>
                <w:sz w:val="20"/>
                <w:szCs w:val="20"/>
                <w:lang w:val="en-GB"/>
              </w:rPr>
            </w:pPr>
            <w:r w:rsidRPr="00265162">
              <w:rPr>
                <w:color w:val="000000"/>
                <w:sz w:val="20"/>
                <w:szCs w:val="20"/>
                <w:lang w:val="en-GB"/>
              </w:rPr>
              <w:t>Observations</w:t>
            </w:r>
          </w:p>
        </w:tc>
        <w:tc>
          <w:tcPr>
            <w:tcW w:w="1997" w:type="dxa"/>
            <w:tcBorders>
              <w:top w:val="single" w:sz="12" w:space="0" w:color="000000"/>
              <w:left w:val="nil"/>
              <w:bottom w:val="nil"/>
              <w:right w:val="nil"/>
            </w:tcBorders>
            <w:shd w:val="clear" w:color="auto" w:fill="auto"/>
            <w:noWrap/>
            <w:vAlign w:val="bottom"/>
            <w:hideMark/>
          </w:tcPr>
          <w:p w14:paraId="579F7D42" w14:textId="5AA3CE02" w:rsidR="008132F0" w:rsidRPr="00265162" w:rsidRDefault="0010686D" w:rsidP="0010686D">
            <w:pPr>
              <w:rPr>
                <w:color w:val="000000"/>
                <w:sz w:val="20"/>
                <w:szCs w:val="20"/>
                <w:lang w:val="en-GB"/>
              </w:rPr>
            </w:pPr>
            <w:r>
              <w:rPr>
                <w:color w:val="000000"/>
                <w:sz w:val="20"/>
                <w:szCs w:val="20"/>
                <w:lang w:val="en-GB"/>
              </w:rPr>
              <w:t xml:space="preserve">     </w:t>
            </w:r>
            <w:r w:rsidR="008132F0" w:rsidRPr="00265162">
              <w:rPr>
                <w:color w:val="000000"/>
                <w:sz w:val="20"/>
                <w:szCs w:val="20"/>
                <w:lang w:val="en-GB"/>
              </w:rPr>
              <w:t xml:space="preserve">   164</w:t>
            </w:r>
          </w:p>
        </w:tc>
        <w:tc>
          <w:tcPr>
            <w:tcW w:w="1399" w:type="dxa"/>
            <w:tcBorders>
              <w:top w:val="single" w:sz="12" w:space="0" w:color="000000"/>
              <w:left w:val="nil"/>
              <w:bottom w:val="nil"/>
              <w:right w:val="nil"/>
            </w:tcBorders>
          </w:tcPr>
          <w:p w14:paraId="1C953880"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164</w:t>
            </w:r>
          </w:p>
        </w:tc>
        <w:tc>
          <w:tcPr>
            <w:tcW w:w="1679" w:type="dxa"/>
            <w:tcBorders>
              <w:top w:val="single" w:sz="12" w:space="0" w:color="000000"/>
              <w:left w:val="nil"/>
              <w:bottom w:val="nil"/>
              <w:right w:val="nil"/>
            </w:tcBorders>
          </w:tcPr>
          <w:p w14:paraId="23A55314" w14:textId="77777777" w:rsidR="008132F0" w:rsidRPr="00265162" w:rsidRDefault="008132F0" w:rsidP="006E5FA3">
            <w:pPr>
              <w:jc w:val="center"/>
              <w:rPr>
                <w:color w:val="000000"/>
                <w:sz w:val="20"/>
                <w:szCs w:val="20"/>
                <w:lang w:val="en-GB"/>
              </w:rPr>
            </w:pPr>
            <w:r w:rsidRPr="00265162">
              <w:rPr>
                <w:color w:val="000000"/>
                <w:sz w:val="20"/>
                <w:szCs w:val="20"/>
                <w:lang w:val="en-GB"/>
              </w:rPr>
              <w:t xml:space="preserve">       164</w:t>
            </w:r>
          </w:p>
        </w:tc>
        <w:tc>
          <w:tcPr>
            <w:tcW w:w="1569" w:type="dxa"/>
            <w:tcBorders>
              <w:top w:val="single" w:sz="12" w:space="0" w:color="000000"/>
              <w:left w:val="nil"/>
              <w:bottom w:val="nil"/>
              <w:right w:val="nil"/>
            </w:tcBorders>
            <w:shd w:val="clear" w:color="auto" w:fill="auto"/>
            <w:noWrap/>
            <w:vAlign w:val="bottom"/>
            <w:hideMark/>
          </w:tcPr>
          <w:p w14:paraId="1870F22C" w14:textId="77777777" w:rsidR="008132F0" w:rsidRPr="00265162" w:rsidRDefault="008132F0" w:rsidP="006E5FA3">
            <w:pPr>
              <w:jc w:val="center"/>
              <w:rPr>
                <w:color w:val="000000"/>
                <w:sz w:val="20"/>
                <w:szCs w:val="20"/>
                <w:lang w:val="en-GB"/>
              </w:rPr>
            </w:pPr>
            <w:r w:rsidRPr="00265162">
              <w:rPr>
                <w:color w:val="000000"/>
                <w:sz w:val="20"/>
                <w:szCs w:val="20"/>
                <w:lang w:val="en-GB"/>
              </w:rPr>
              <w:t xml:space="preserve">       164</w:t>
            </w:r>
          </w:p>
        </w:tc>
      </w:tr>
      <w:tr w:rsidR="008132F0" w:rsidRPr="00265162" w14:paraId="17F28155"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6F9DA168" w14:textId="77777777" w:rsidR="008132F0" w:rsidRPr="00265162" w:rsidRDefault="008132F0" w:rsidP="006E5FA3">
            <w:pPr>
              <w:rPr>
                <w:b/>
                <w:bCs/>
                <w:color w:val="000000"/>
                <w:sz w:val="20"/>
                <w:szCs w:val="20"/>
                <w:lang w:val="en-GB"/>
              </w:rPr>
            </w:pPr>
            <w:r w:rsidRPr="00265162">
              <w:rPr>
                <w:b/>
                <w:bCs/>
                <w:color w:val="000000"/>
                <w:sz w:val="20"/>
                <w:szCs w:val="20"/>
                <w:lang w:val="en-GB"/>
              </w:rPr>
              <w:t>Prob&gt;F</w:t>
            </w:r>
          </w:p>
        </w:tc>
        <w:tc>
          <w:tcPr>
            <w:tcW w:w="1997" w:type="dxa"/>
            <w:tcBorders>
              <w:top w:val="nil"/>
              <w:left w:val="nil"/>
              <w:bottom w:val="nil"/>
              <w:right w:val="nil"/>
            </w:tcBorders>
            <w:shd w:val="clear" w:color="auto" w:fill="auto"/>
            <w:noWrap/>
            <w:vAlign w:val="bottom"/>
            <w:hideMark/>
          </w:tcPr>
          <w:p w14:paraId="0D460E6B" w14:textId="411FA9E3" w:rsidR="008132F0" w:rsidRPr="00265162" w:rsidRDefault="0010686D" w:rsidP="0010686D">
            <w:pPr>
              <w:rPr>
                <w:b/>
                <w:bCs/>
                <w:color w:val="000000"/>
                <w:sz w:val="20"/>
                <w:szCs w:val="20"/>
                <w:lang w:val="en-GB"/>
              </w:rPr>
            </w:pPr>
            <w:r>
              <w:rPr>
                <w:b/>
                <w:bCs/>
                <w:color w:val="000000"/>
                <w:sz w:val="20"/>
                <w:szCs w:val="20"/>
                <w:lang w:val="en-GB"/>
              </w:rPr>
              <w:t xml:space="preserve">        </w:t>
            </w:r>
            <w:r w:rsidR="008132F0" w:rsidRPr="00265162">
              <w:rPr>
                <w:b/>
                <w:bCs/>
                <w:color w:val="000000"/>
                <w:sz w:val="20"/>
                <w:szCs w:val="20"/>
                <w:lang w:val="en-GB"/>
              </w:rPr>
              <w:t>0.0</w:t>
            </w:r>
            <w:r w:rsidR="008132F0">
              <w:rPr>
                <w:b/>
                <w:bCs/>
                <w:color w:val="000000"/>
                <w:sz w:val="20"/>
                <w:szCs w:val="20"/>
                <w:lang w:val="en-GB"/>
              </w:rPr>
              <w:t>00</w:t>
            </w:r>
            <w:r w:rsidR="008132F0" w:rsidRPr="00265162">
              <w:rPr>
                <w:b/>
                <w:bCs/>
                <w:color w:val="000000"/>
                <w:sz w:val="20"/>
                <w:szCs w:val="20"/>
                <w:lang w:val="en-GB"/>
              </w:rPr>
              <w:t>**</w:t>
            </w:r>
            <w:r w:rsidRPr="00265162">
              <w:rPr>
                <w:b/>
                <w:bCs/>
                <w:color w:val="000000"/>
                <w:sz w:val="20"/>
                <w:szCs w:val="20"/>
                <w:lang w:val="en-GB"/>
              </w:rPr>
              <w:t>*</w:t>
            </w:r>
          </w:p>
        </w:tc>
        <w:tc>
          <w:tcPr>
            <w:tcW w:w="1399" w:type="dxa"/>
            <w:tcBorders>
              <w:top w:val="nil"/>
              <w:left w:val="nil"/>
              <w:bottom w:val="nil"/>
              <w:right w:val="nil"/>
            </w:tcBorders>
          </w:tcPr>
          <w:p w14:paraId="53A3C742" w14:textId="20EFF627" w:rsidR="008132F0" w:rsidRPr="00265162" w:rsidRDefault="008132F0" w:rsidP="006E5FA3">
            <w:pPr>
              <w:jc w:val="center"/>
              <w:rPr>
                <w:b/>
                <w:bCs/>
                <w:color w:val="000000"/>
                <w:sz w:val="20"/>
                <w:szCs w:val="20"/>
                <w:lang w:val="en-GB"/>
              </w:rPr>
            </w:pPr>
            <w:r>
              <w:rPr>
                <w:b/>
                <w:bCs/>
                <w:color w:val="000000"/>
                <w:sz w:val="20"/>
                <w:szCs w:val="20"/>
                <w:lang w:val="en-GB"/>
              </w:rPr>
              <w:t xml:space="preserve">       </w:t>
            </w:r>
            <w:r w:rsidRPr="00265162">
              <w:rPr>
                <w:b/>
                <w:bCs/>
                <w:color w:val="000000"/>
                <w:sz w:val="20"/>
                <w:szCs w:val="20"/>
                <w:lang w:val="en-GB"/>
              </w:rPr>
              <w:t>0,</w:t>
            </w:r>
            <w:r>
              <w:rPr>
                <w:b/>
                <w:bCs/>
                <w:color w:val="000000"/>
                <w:sz w:val="20"/>
                <w:szCs w:val="20"/>
                <w:lang w:val="en-GB"/>
              </w:rPr>
              <w:t>000</w:t>
            </w:r>
            <w:r w:rsidR="0010686D" w:rsidRPr="00265162">
              <w:rPr>
                <w:b/>
                <w:bCs/>
                <w:color w:val="000000"/>
                <w:sz w:val="20"/>
                <w:szCs w:val="20"/>
                <w:lang w:val="en-GB"/>
              </w:rPr>
              <w:t>***</w:t>
            </w:r>
          </w:p>
        </w:tc>
        <w:tc>
          <w:tcPr>
            <w:tcW w:w="1679" w:type="dxa"/>
            <w:tcBorders>
              <w:top w:val="nil"/>
              <w:left w:val="nil"/>
              <w:bottom w:val="nil"/>
              <w:right w:val="nil"/>
            </w:tcBorders>
          </w:tcPr>
          <w:p w14:paraId="4D200525" w14:textId="189CACB1" w:rsidR="008132F0" w:rsidRPr="00265162" w:rsidRDefault="008132F0" w:rsidP="006E5FA3">
            <w:pPr>
              <w:jc w:val="center"/>
              <w:rPr>
                <w:b/>
                <w:bCs/>
                <w:color w:val="000000"/>
                <w:sz w:val="20"/>
                <w:szCs w:val="20"/>
                <w:lang w:val="en-GB"/>
              </w:rPr>
            </w:pPr>
            <w:r>
              <w:rPr>
                <w:b/>
                <w:bCs/>
                <w:color w:val="000000"/>
                <w:sz w:val="20"/>
                <w:szCs w:val="20"/>
                <w:lang w:val="en-GB"/>
              </w:rPr>
              <w:t xml:space="preserve">       </w:t>
            </w:r>
            <w:r w:rsidRPr="00265162">
              <w:rPr>
                <w:b/>
                <w:bCs/>
                <w:color w:val="000000"/>
                <w:sz w:val="20"/>
                <w:szCs w:val="20"/>
                <w:lang w:val="en-GB"/>
              </w:rPr>
              <w:t>0.</w:t>
            </w:r>
            <w:r>
              <w:rPr>
                <w:b/>
                <w:bCs/>
                <w:color w:val="000000"/>
                <w:sz w:val="20"/>
                <w:szCs w:val="20"/>
                <w:lang w:val="en-GB"/>
              </w:rPr>
              <w:t>0799</w:t>
            </w:r>
            <w:r w:rsidR="0010686D" w:rsidRPr="00265162">
              <w:rPr>
                <w:b/>
                <w:bCs/>
                <w:color w:val="000000"/>
                <w:sz w:val="20"/>
                <w:szCs w:val="20"/>
                <w:lang w:val="en-GB"/>
              </w:rPr>
              <w:t>*</w:t>
            </w:r>
          </w:p>
        </w:tc>
        <w:tc>
          <w:tcPr>
            <w:tcW w:w="1569" w:type="dxa"/>
            <w:tcBorders>
              <w:top w:val="nil"/>
              <w:left w:val="nil"/>
              <w:bottom w:val="nil"/>
              <w:right w:val="nil"/>
            </w:tcBorders>
            <w:shd w:val="clear" w:color="auto" w:fill="auto"/>
            <w:noWrap/>
            <w:vAlign w:val="bottom"/>
            <w:hideMark/>
          </w:tcPr>
          <w:p w14:paraId="607231EF" w14:textId="77777777" w:rsidR="008132F0" w:rsidRPr="00265162" w:rsidRDefault="008132F0" w:rsidP="006E5FA3">
            <w:pPr>
              <w:jc w:val="right"/>
              <w:rPr>
                <w:b/>
                <w:bCs/>
                <w:color w:val="000000"/>
                <w:sz w:val="20"/>
                <w:szCs w:val="20"/>
                <w:lang w:val="en-GB"/>
              </w:rPr>
            </w:pPr>
            <w:r w:rsidRPr="00265162">
              <w:rPr>
                <w:b/>
                <w:bCs/>
                <w:color w:val="000000"/>
                <w:sz w:val="20"/>
                <w:szCs w:val="20"/>
                <w:lang w:val="en-GB"/>
              </w:rPr>
              <w:t>0.37</w:t>
            </w:r>
            <w:r>
              <w:rPr>
                <w:b/>
                <w:bCs/>
                <w:color w:val="000000"/>
                <w:sz w:val="20"/>
                <w:szCs w:val="20"/>
                <w:lang w:val="en-GB"/>
              </w:rPr>
              <w:t>23</w:t>
            </w:r>
          </w:p>
        </w:tc>
      </w:tr>
      <w:tr w:rsidR="008132F0" w:rsidRPr="00265162" w14:paraId="2C81ABC6" w14:textId="77777777" w:rsidTr="00106798">
        <w:trPr>
          <w:gridBefore w:val="1"/>
          <w:wBefore w:w="143" w:type="dxa"/>
          <w:trHeight w:val="197"/>
        </w:trPr>
        <w:tc>
          <w:tcPr>
            <w:tcW w:w="1484" w:type="dxa"/>
            <w:tcBorders>
              <w:top w:val="nil"/>
              <w:left w:val="nil"/>
              <w:bottom w:val="nil"/>
              <w:right w:val="nil"/>
            </w:tcBorders>
            <w:shd w:val="clear" w:color="auto" w:fill="auto"/>
            <w:noWrap/>
            <w:vAlign w:val="bottom"/>
            <w:hideMark/>
          </w:tcPr>
          <w:p w14:paraId="4D5855BF" w14:textId="77777777" w:rsidR="008132F0" w:rsidRPr="00265162" w:rsidRDefault="008132F0" w:rsidP="006E5FA3">
            <w:pPr>
              <w:rPr>
                <w:color w:val="000000"/>
                <w:sz w:val="20"/>
                <w:szCs w:val="20"/>
                <w:lang w:val="en-GB"/>
              </w:rPr>
            </w:pPr>
            <w:r w:rsidRPr="00265162">
              <w:rPr>
                <w:color w:val="000000"/>
                <w:sz w:val="20"/>
                <w:szCs w:val="20"/>
                <w:lang w:val="en-GB"/>
              </w:rPr>
              <w:t>Within</w:t>
            </w:r>
          </w:p>
        </w:tc>
        <w:tc>
          <w:tcPr>
            <w:tcW w:w="1997" w:type="dxa"/>
            <w:tcBorders>
              <w:top w:val="nil"/>
              <w:left w:val="nil"/>
              <w:bottom w:val="nil"/>
              <w:right w:val="nil"/>
            </w:tcBorders>
            <w:shd w:val="clear" w:color="auto" w:fill="auto"/>
            <w:noWrap/>
            <w:vAlign w:val="bottom"/>
            <w:hideMark/>
          </w:tcPr>
          <w:p w14:paraId="50DE5F3F" w14:textId="148C7E5A" w:rsidR="008132F0" w:rsidRPr="00265162" w:rsidRDefault="008132F0" w:rsidP="006E5FA3">
            <w:pPr>
              <w:rPr>
                <w:color w:val="000000"/>
                <w:sz w:val="20"/>
                <w:szCs w:val="20"/>
                <w:lang w:val="en-GB"/>
              </w:rPr>
            </w:pPr>
            <w:r w:rsidRPr="00265162">
              <w:rPr>
                <w:color w:val="000000"/>
                <w:sz w:val="20"/>
                <w:szCs w:val="20"/>
                <w:lang w:val="en-GB"/>
              </w:rPr>
              <w:t xml:space="preserve">         0.</w:t>
            </w:r>
            <w:r>
              <w:rPr>
                <w:color w:val="000000"/>
                <w:sz w:val="20"/>
                <w:szCs w:val="20"/>
                <w:lang w:val="en-GB"/>
              </w:rPr>
              <w:t>2996</w:t>
            </w:r>
          </w:p>
        </w:tc>
        <w:tc>
          <w:tcPr>
            <w:tcW w:w="1399" w:type="dxa"/>
            <w:tcBorders>
              <w:top w:val="nil"/>
              <w:left w:val="nil"/>
              <w:bottom w:val="nil"/>
              <w:right w:val="nil"/>
            </w:tcBorders>
          </w:tcPr>
          <w:p w14:paraId="7DF8CC13" w14:textId="77777777"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3</w:t>
            </w:r>
            <w:r w:rsidRPr="00265162">
              <w:rPr>
                <w:color w:val="000000"/>
                <w:sz w:val="20"/>
                <w:szCs w:val="20"/>
                <w:lang w:val="en-GB"/>
              </w:rPr>
              <w:t>009</w:t>
            </w:r>
          </w:p>
        </w:tc>
        <w:tc>
          <w:tcPr>
            <w:tcW w:w="1679" w:type="dxa"/>
            <w:tcBorders>
              <w:top w:val="nil"/>
              <w:left w:val="nil"/>
              <w:bottom w:val="nil"/>
              <w:right w:val="nil"/>
            </w:tcBorders>
          </w:tcPr>
          <w:p w14:paraId="4CB9ED16"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0.0</w:t>
            </w:r>
            <w:r>
              <w:rPr>
                <w:color w:val="000000"/>
                <w:sz w:val="20"/>
                <w:szCs w:val="20"/>
                <w:lang w:val="en-GB"/>
              </w:rPr>
              <w:t>9</w:t>
            </w:r>
            <w:r w:rsidRPr="00265162">
              <w:rPr>
                <w:color w:val="000000"/>
                <w:sz w:val="20"/>
                <w:szCs w:val="20"/>
                <w:lang w:val="en-GB"/>
              </w:rPr>
              <w:t>0</w:t>
            </w:r>
            <w:r>
              <w:rPr>
                <w:color w:val="000000"/>
                <w:sz w:val="20"/>
                <w:szCs w:val="20"/>
                <w:lang w:val="en-GB"/>
              </w:rPr>
              <w:t>5</w:t>
            </w:r>
          </w:p>
        </w:tc>
        <w:tc>
          <w:tcPr>
            <w:tcW w:w="1569" w:type="dxa"/>
            <w:tcBorders>
              <w:top w:val="nil"/>
              <w:left w:val="nil"/>
              <w:bottom w:val="nil"/>
              <w:right w:val="nil"/>
            </w:tcBorders>
            <w:shd w:val="clear" w:color="auto" w:fill="auto"/>
            <w:noWrap/>
            <w:vAlign w:val="bottom"/>
            <w:hideMark/>
          </w:tcPr>
          <w:p w14:paraId="13C94C52" w14:textId="77777777" w:rsidR="008132F0" w:rsidRPr="00265162" w:rsidRDefault="008132F0" w:rsidP="006E5FA3">
            <w:pPr>
              <w:jc w:val="right"/>
              <w:rPr>
                <w:color w:val="000000"/>
                <w:sz w:val="20"/>
                <w:szCs w:val="20"/>
                <w:lang w:val="en-GB"/>
              </w:rPr>
            </w:pPr>
            <w:r w:rsidRPr="00265162">
              <w:rPr>
                <w:color w:val="000000"/>
                <w:sz w:val="20"/>
                <w:szCs w:val="20"/>
                <w:lang w:val="en-GB"/>
              </w:rPr>
              <w:t>0.0</w:t>
            </w:r>
            <w:r>
              <w:rPr>
                <w:color w:val="000000"/>
                <w:sz w:val="20"/>
                <w:szCs w:val="20"/>
                <w:lang w:val="en-GB"/>
              </w:rPr>
              <w:t>53</w:t>
            </w:r>
            <w:r w:rsidRPr="00265162">
              <w:rPr>
                <w:color w:val="000000"/>
                <w:sz w:val="20"/>
                <w:szCs w:val="20"/>
                <w:lang w:val="en-GB"/>
              </w:rPr>
              <w:t>0</w:t>
            </w:r>
          </w:p>
        </w:tc>
      </w:tr>
      <w:tr w:rsidR="008132F0" w:rsidRPr="00265162" w14:paraId="625BA609" w14:textId="77777777" w:rsidTr="00106798">
        <w:trPr>
          <w:gridBefore w:val="1"/>
          <w:wBefore w:w="143" w:type="dxa"/>
          <w:trHeight w:val="83"/>
        </w:trPr>
        <w:tc>
          <w:tcPr>
            <w:tcW w:w="1484" w:type="dxa"/>
            <w:tcBorders>
              <w:top w:val="nil"/>
              <w:left w:val="nil"/>
              <w:bottom w:val="nil"/>
              <w:right w:val="nil"/>
            </w:tcBorders>
            <w:shd w:val="clear" w:color="auto" w:fill="auto"/>
            <w:noWrap/>
            <w:vAlign w:val="bottom"/>
            <w:hideMark/>
          </w:tcPr>
          <w:p w14:paraId="05A7976F" w14:textId="77777777" w:rsidR="008132F0" w:rsidRPr="00265162" w:rsidRDefault="008132F0" w:rsidP="006E5FA3">
            <w:pPr>
              <w:rPr>
                <w:color w:val="000000"/>
                <w:sz w:val="20"/>
                <w:szCs w:val="20"/>
                <w:lang w:val="en-GB"/>
              </w:rPr>
            </w:pPr>
            <w:r w:rsidRPr="00265162">
              <w:rPr>
                <w:color w:val="000000"/>
                <w:sz w:val="20"/>
                <w:szCs w:val="20"/>
                <w:lang w:val="en-GB"/>
              </w:rPr>
              <w:t>Between</w:t>
            </w:r>
          </w:p>
        </w:tc>
        <w:tc>
          <w:tcPr>
            <w:tcW w:w="1997" w:type="dxa"/>
            <w:tcBorders>
              <w:top w:val="nil"/>
              <w:left w:val="nil"/>
              <w:bottom w:val="nil"/>
              <w:right w:val="nil"/>
            </w:tcBorders>
            <w:shd w:val="clear" w:color="auto" w:fill="auto"/>
            <w:noWrap/>
            <w:vAlign w:val="bottom"/>
            <w:hideMark/>
          </w:tcPr>
          <w:p w14:paraId="09694243" w14:textId="77777777" w:rsidR="008132F0" w:rsidRPr="00265162" w:rsidRDefault="008132F0" w:rsidP="006E5FA3">
            <w:pPr>
              <w:rPr>
                <w:color w:val="000000"/>
                <w:sz w:val="20"/>
                <w:szCs w:val="20"/>
                <w:lang w:val="en-GB"/>
              </w:rPr>
            </w:pPr>
            <w:r w:rsidRPr="00265162">
              <w:rPr>
                <w:color w:val="000000"/>
                <w:sz w:val="20"/>
                <w:szCs w:val="20"/>
                <w:lang w:val="en-GB"/>
              </w:rPr>
              <w:t xml:space="preserve">          0.10</w:t>
            </w:r>
            <w:r>
              <w:rPr>
                <w:color w:val="000000"/>
                <w:sz w:val="20"/>
                <w:szCs w:val="20"/>
                <w:lang w:val="en-GB"/>
              </w:rPr>
              <w:t>68</w:t>
            </w:r>
          </w:p>
        </w:tc>
        <w:tc>
          <w:tcPr>
            <w:tcW w:w="1399" w:type="dxa"/>
            <w:tcBorders>
              <w:top w:val="nil"/>
              <w:left w:val="nil"/>
              <w:bottom w:val="nil"/>
              <w:right w:val="nil"/>
            </w:tcBorders>
          </w:tcPr>
          <w:p w14:paraId="261FBC03" w14:textId="77777777" w:rsidR="008132F0" w:rsidRPr="00265162" w:rsidRDefault="008132F0" w:rsidP="006E5FA3">
            <w:pPr>
              <w:jc w:val="center"/>
              <w:rPr>
                <w:color w:val="000000"/>
                <w:sz w:val="20"/>
                <w:szCs w:val="20"/>
                <w:lang w:val="en-GB"/>
              </w:rPr>
            </w:pPr>
            <w:r>
              <w:rPr>
                <w:color w:val="000000"/>
                <w:sz w:val="20"/>
                <w:szCs w:val="20"/>
                <w:lang w:val="en-GB"/>
              </w:rPr>
              <w:t xml:space="preserve">         </w:t>
            </w:r>
            <w:r w:rsidRPr="00265162">
              <w:rPr>
                <w:color w:val="000000"/>
                <w:sz w:val="20"/>
                <w:szCs w:val="20"/>
                <w:lang w:val="en-GB"/>
              </w:rPr>
              <w:t>0,</w:t>
            </w:r>
            <w:r>
              <w:rPr>
                <w:color w:val="000000"/>
                <w:sz w:val="20"/>
                <w:szCs w:val="20"/>
                <w:lang w:val="en-GB"/>
              </w:rPr>
              <w:t>1394</w:t>
            </w:r>
          </w:p>
        </w:tc>
        <w:tc>
          <w:tcPr>
            <w:tcW w:w="1679" w:type="dxa"/>
            <w:tcBorders>
              <w:top w:val="nil"/>
              <w:left w:val="nil"/>
              <w:bottom w:val="nil"/>
              <w:right w:val="nil"/>
            </w:tcBorders>
          </w:tcPr>
          <w:p w14:paraId="2A7C975B" w14:textId="77777777" w:rsidR="008132F0" w:rsidRPr="00265162" w:rsidRDefault="008132F0" w:rsidP="006E5FA3">
            <w:pPr>
              <w:rPr>
                <w:color w:val="000000"/>
                <w:sz w:val="20"/>
                <w:szCs w:val="20"/>
                <w:lang w:val="en-GB"/>
              </w:rPr>
            </w:pPr>
            <w:r>
              <w:rPr>
                <w:color w:val="000000"/>
                <w:sz w:val="20"/>
                <w:szCs w:val="20"/>
                <w:lang w:val="en-GB"/>
              </w:rPr>
              <w:t xml:space="preserve">           </w:t>
            </w:r>
            <w:r w:rsidRPr="00265162">
              <w:rPr>
                <w:color w:val="000000"/>
                <w:sz w:val="20"/>
                <w:szCs w:val="20"/>
                <w:lang w:val="en-GB"/>
              </w:rPr>
              <w:t>0.0</w:t>
            </w:r>
            <w:r>
              <w:rPr>
                <w:color w:val="000000"/>
                <w:sz w:val="20"/>
                <w:szCs w:val="20"/>
                <w:lang w:val="en-GB"/>
              </w:rPr>
              <w:t>885</w:t>
            </w:r>
          </w:p>
        </w:tc>
        <w:tc>
          <w:tcPr>
            <w:tcW w:w="1569" w:type="dxa"/>
            <w:tcBorders>
              <w:top w:val="nil"/>
              <w:left w:val="nil"/>
              <w:bottom w:val="nil"/>
              <w:right w:val="nil"/>
            </w:tcBorders>
            <w:shd w:val="clear" w:color="auto" w:fill="auto"/>
            <w:noWrap/>
            <w:vAlign w:val="bottom"/>
            <w:hideMark/>
          </w:tcPr>
          <w:p w14:paraId="08C756DA" w14:textId="77777777" w:rsidR="008132F0" w:rsidRPr="00265162" w:rsidRDefault="008132F0" w:rsidP="006E5FA3">
            <w:pPr>
              <w:jc w:val="right"/>
              <w:rPr>
                <w:color w:val="000000"/>
                <w:sz w:val="20"/>
                <w:szCs w:val="20"/>
                <w:lang w:val="en-GB"/>
              </w:rPr>
            </w:pPr>
            <w:r w:rsidRPr="00265162">
              <w:rPr>
                <w:color w:val="000000"/>
                <w:sz w:val="20"/>
                <w:szCs w:val="20"/>
                <w:lang w:val="en-GB"/>
              </w:rPr>
              <w:t>0.0</w:t>
            </w:r>
            <w:r>
              <w:rPr>
                <w:color w:val="000000"/>
                <w:sz w:val="20"/>
                <w:szCs w:val="20"/>
                <w:lang w:val="en-GB"/>
              </w:rPr>
              <w:t>146</w:t>
            </w:r>
          </w:p>
        </w:tc>
      </w:tr>
      <w:tr w:rsidR="008132F0" w:rsidRPr="00265162" w14:paraId="4B2788C1" w14:textId="77777777" w:rsidTr="00106798">
        <w:trPr>
          <w:gridBefore w:val="1"/>
          <w:wBefore w:w="143" w:type="dxa"/>
          <w:trHeight w:val="83"/>
        </w:trPr>
        <w:tc>
          <w:tcPr>
            <w:tcW w:w="1484" w:type="dxa"/>
            <w:tcBorders>
              <w:top w:val="nil"/>
              <w:left w:val="nil"/>
              <w:bottom w:val="single" w:sz="12" w:space="0" w:color="000000"/>
              <w:right w:val="nil"/>
            </w:tcBorders>
            <w:shd w:val="clear" w:color="auto" w:fill="auto"/>
            <w:noWrap/>
            <w:vAlign w:val="bottom"/>
          </w:tcPr>
          <w:p w14:paraId="70FD93FD" w14:textId="77777777" w:rsidR="008132F0" w:rsidRPr="00265162" w:rsidRDefault="008132F0" w:rsidP="006E5FA3">
            <w:pPr>
              <w:rPr>
                <w:color w:val="000000"/>
                <w:sz w:val="20"/>
                <w:szCs w:val="20"/>
                <w:lang w:val="en-GB"/>
              </w:rPr>
            </w:pPr>
            <w:r>
              <w:rPr>
                <w:color w:val="000000"/>
                <w:sz w:val="20"/>
                <w:szCs w:val="20"/>
                <w:lang w:val="en-GB"/>
              </w:rPr>
              <w:t xml:space="preserve">Year dummies </w:t>
            </w:r>
          </w:p>
        </w:tc>
        <w:tc>
          <w:tcPr>
            <w:tcW w:w="1997" w:type="dxa"/>
            <w:tcBorders>
              <w:top w:val="nil"/>
              <w:left w:val="nil"/>
              <w:bottom w:val="single" w:sz="12" w:space="0" w:color="000000"/>
              <w:right w:val="nil"/>
            </w:tcBorders>
            <w:shd w:val="clear" w:color="auto" w:fill="auto"/>
            <w:noWrap/>
            <w:vAlign w:val="bottom"/>
          </w:tcPr>
          <w:p w14:paraId="4B234041" w14:textId="77777777" w:rsidR="008132F0" w:rsidRPr="00265162" w:rsidRDefault="008132F0" w:rsidP="006E5FA3">
            <w:pPr>
              <w:rPr>
                <w:color w:val="000000"/>
                <w:sz w:val="20"/>
                <w:szCs w:val="20"/>
                <w:lang w:val="en-GB"/>
              </w:rPr>
            </w:pPr>
            <w:r>
              <w:rPr>
                <w:color w:val="000000"/>
                <w:sz w:val="20"/>
                <w:szCs w:val="20"/>
                <w:lang w:val="en-GB"/>
              </w:rPr>
              <w:t xml:space="preserve">           Yes </w:t>
            </w:r>
          </w:p>
        </w:tc>
        <w:tc>
          <w:tcPr>
            <w:tcW w:w="1399" w:type="dxa"/>
            <w:tcBorders>
              <w:top w:val="nil"/>
              <w:left w:val="nil"/>
              <w:bottom w:val="single" w:sz="12" w:space="0" w:color="000000"/>
              <w:right w:val="nil"/>
            </w:tcBorders>
          </w:tcPr>
          <w:p w14:paraId="2264D475" w14:textId="77777777" w:rsidR="008132F0" w:rsidRDefault="008132F0" w:rsidP="006E5FA3">
            <w:pPr>
              <w:jc w:val="center"/>
              <w:rPr>
                <w:color w:val="000000"/>
                <w:sz w:val="20"/>
                <w:szCs w:val="20"/>
                <w:lang w:val="en-GB"/>
              </w:rPr>
            </w:pPr>
            <w:r>
              <w:rPr>
                <w:color w:val="000000"/>
                <w:sz w:val="20"/>
                <w:szCs w:val="20"/>
                <w:lang w:val="en-GB"/>
              </w:rPr>
              <w:t xml:space="preserve">      Yes </w:t>
            </w:r>
          </w:p>
        </w:tc>
        <w:tc>
          <w:tcPr>
            <w:tcW w:w="1679" w:type="dxa"/>
            <w:tcBorders>
              <w:top w:val="nil"/>
              <w:left w:val="nil"/>
              <w:bottom w:val="single" w:sz="12" w:space="0" w:color="000000"/>
              <w:right w:val="nil"/>
            </w:tcBorders>
          </w:tcPr>
          <w:p w14:paraId="113753FD" w14:textId="77777777" w:rsidR="008132F0" w:rsidRPr="00265162" w:rsidRDefault="008132F0" w:rsidP="006E5FA3">
            <w:pPr>
              <w:jc w:val="center"/>
              <w:rPr>
                <w:color w:val="000000"/>
                <w:sz w:val="20"/>
                <w:szCs w:val="20"/>
                <w:lang w:val="en-GB"/>
              </w:rPr>
            </w:pPr>
            <w:r>
              <w:rPr>
                <w:color w:val="000000"/>
                <w:sz w:val="20"/>
                <w:szCs w:val="20"/>
                <w:lang w:val="en-GB"/>
              </w:rPr>
              <w:t xml:space="preserve">     Yes</w:t>
            </w:r>
          </w:p>
        </w:tc>
        <w:tc>
          <w:tcPr>
            <w:tcW w:w="1569" w:type="dxa"/>
            <w:tcBorders>
              <w:top w:val="nil"/>
              <w:left w:val="nil"/>
              <w:bottom w:val="single" w:sz="12" w:space="0" w:color="000000"/>
              <w:right w:val="nil"/>
            </w:tcBorders>
            <w:shd w:val="clear" w:color="auto" w:fill="auto"/>
            <w:noWrap/>
            <w:vAlign w:val="bottom"/>
          </w:tcPr>
          <w:p w14:paraId="129DCF54" w14:textId="77777777" w:rsidR="008132F0" w:rsidRPr="00265162" w:rsidRDefault="008132F0" w:rsidP="006E5FA3">
            <w:pPr>
              <w:jc w:val="right"/>
              <w:rPr>
                <w:color w:val="000000"/>
                <w:sz w:val="20"/>
                <w:szCs w:val="20"/>
                <w:lang w:val="en-GB"/>
              </w:rPr>
            </w:pPr>
            <w:r>
              <w:rPr>
                <w:color w:val="000000"/>
                <w:sz w:val="20"/>
                <w:szCs w:val="20"/>
                <w:lang w:val="en-GB"/>
              </w:rPr>
              <w:t xml:space="preserve">Yes </w:t>
            </w:r>
          </w:p>
        </w:tc>
      </w:tr>
    </w:tbl>
    <w:p w14:paraId="67073BE0" w14:textId="6A321101" w:rsidR="00A521F6" w:rsidRPr="00AA504F" w:rsidRDefault="00A521F6" w:rsidP="00C04813">
      <w:pPr>
        <w:jc w:val="both"/>
        <w:rPr>
          <w:sz w:val="16"/>
          <w:szCs w:val="16"/>
          <w:lang w:val="en-US"/>
        </w:rPr>
      </w:pPr>
      <w:r w:rsidRPr="00AA504F">
        <w:rPr>
          <w:sz w:val="16"/>
          <w:szCs w:val="16"/>
          <w:lang w:val="en-US"/>
        </w:rPr>
        <w:t>Notes: standard errors in parentheses</w:t>
      </w:r>
    </w:p>
    <w:p w14:paraId="1B90EC93" w14:textId="21FE1D61" w:rsidR="00A521F6" w:rsidRPr="00AA504F" w:rsidRDefault="00A56FB6" w:rsidP="00C04813">
      <w:pPr>
        <w:jc w:val="both"/>
        <w:rPr>
          <w:sz w:val="16"/>
          <w:szCs w:val="16"/>
          <w:lang w:val="en-US"/>
        </w:rPr>
      </w:pPr>
      <w:r>
        <w:rPr>
          <w:sz w:val="16"/>
          <w:szCs w:val="16"/>
          <w:lang w:val="en-US"/>
        </w:rPr>
        <w:t xml:space="preserve">   </w:t>
      </w:r>
      <w:r w:rsidR="00A521F6" w:rsidRPr="00AA504F">
        <w:rPr>
          <w:sz w:val="16"/>
          <w:szCs w:val="16"/>
          <w:lang w:val="en-US"/>
        </w:rPr>
        <w:t>* Significant at 10%</w:t>
      </w:r>
    </w:p>
    <w:p w14:paraId="21D081F8" w14:textId="2CB9D334" w:rsidR="00A521F6" w:rsidRPr="00AA504F" w:rsidRDefault="00A56FB6" w:rsidP="00C04813">
      <w:pPr>
        <w:jc w:val="both"/>
        <w:rPr>
          <w:sz w:val="16"/>
          <w:szCs w:val="16"/>
          <w:lang w:val="en-US"/>
        </w:rPr>
      </w:pPr>
      <w:r>
        <w:rPr>
          <w:sz w:val="16"/>
          <w:szCs w:val="16"/>
          <w:lang w:val="en-US"/>
        </w:rPr>
        <w:t xml:space="preserve">   </w:t>
      </w:r>
      <w:r w:rsidR="00A521F6" w:rsidRPr="00AA504F">
        <w:rPr>
          <w:sz w:val="16"/>
          <w:szCs w:val="16"/>
          <w:lang w:val="en-US"/>
        </w:rPr>
        <w:t>** Significant at 5%</w:t>
      </w:r>
    </w:p>
    <w:p w14:paraId="51A35FF2" w14:textId="6FE837DF" w:rsidR="003977F7" w:rsidRDefault="00A521F6" w:rsidP="00C04813">
      <w:pPr>
        <w:jc w:val="both"/>
        <w:rPr>
          <w:sz w:val="16"/>
          <w:szCs w:val="16"/>
          <w:lang w:val="en-US"/>
        </w:rPr>
      </w:pPr>
      <w:r w:rsidRPr="00AA504F">
        <w:rPr>
          <w:sz w:val="16"/>
          <w:szCs w:val="16"/>
          <w:lang w:val="en-US"/>
        </w:rPr>
        <w:t xml:space="preserve"> </w:t>
      </w:r>
      <w:r w:rsidR="00A56FB6">
        <w:rPr>
          <w:sz w:val="16"/>
          <w:szCs w:val="16"/>
          <w:lang w:val="en-US"/>
        </w:rPr>
        <w:t xml:space="preserve">  </w:t>
      </w:r>
      <w:r w:rsidRPr="00AA504F">
        <w:rPr>
          <w:sz w:val="16"/>
          <w:szCs w:val="16"/>
          <w:lang w:val="en-US"/>
        </w:rPr>
        <w:t>*** Significant at 1%</w:t>
      </w:r>
    </w:p>
    <w:p w14:paraId="4BEFA24F" w14:textId="77777777" w:rsidR="00DC3666" w:rsidRDefault="00DC3666" w:rsidP="001A112D">
      <w:pPr>
        <w:jc w:val="both"/>
        <w:rPr>
          <w:b/>
          <w:bCs/>
          <w:sz w:val="21"/>
          <w:szCs w:val="21"/>
          <w:lang w:val="en-US"/>
        </w:rPr>
      </w:pPr>
    </w:p>
    <w:p w14:paraId="036A13C9" w14:textId="77777777" w:rsidR="00DC3666" w:rsidRDefault="00DC3666" w:rsidP="001A112D">
      <w:pPr>
        <w:jc w:val="both"/>
        <w:rPr>
          <w:b/>
          <w:bCs/>
          <w:sz w:val="21"/>
          <w:szCs w:val="21"/>
          <w:lang w:val="en-US"/>
        </w:rPr>
      </w:pPr>
    </w:p>
    <w:p w14:paraId="7FB4341B" w14:textId="77777777" w:rsidR="00DC3666" w:rsidRDefault="00DC3666" w:rsidP="001A112D">
      <w:pPr>
        <w:jc w:val="both"/>
        <w:rPr>
          <w:b/>
          <w:bCs/>
          <w:sz w:val="21"/>
          <w:szCs w:val="21"/>
          <w:lang w:val="en-US"/>
        </w:rPr>
      </w:pPr>
    </w:p>
    <w:p w14:paraId="15293AC5" w14:textId="77777777" w:rsidR="00DC3666" w:rsidRDefault="00DC3666" w:rsidP="001A112D">
      <w:pPr>
        <w:jc w:val="both"/>
        <w:rPr>
          <w:b/>
          <w:bCs/>
          <w:sz w:val="21"/>
          <w:szCs w:val="21"/>
          <w:lang w:val="en-US"/>
        </w:rPr>
      </w:pPr>
    </w:p>
    <w:p w14:paraId="13533C6B" w14:textId="77777777" w:rsidR="00DC3666" w:rsidRDefault="00DC3666" w:rsidP="001A112D">
      <w:pPr>
        <w:jc w:val="both"/>
        <w:rPr>
          <w:b/>
          <w:bCs/>
          <w:sz w:val="21"/>
          <w:szCs w:val="21"/>
          <w:lang w:val="en-US"/>
        </w:rPr>
      </w:pPr>
    </w:p>
    <w:p w14:paraId="1D23E3FB" w14:textId="77777777" w:rsidR="00DC3666" w:rsidRDefault="00DC3666" w:rsidP="001A112D">
      <w:pPr>
        <w:jc w:val="both"/>
        <w:rPr>
          <w:b/>
          <w:bCs/>
          <w:sz w:val="21"/>
          <w:szCs w:val="21"/>
          <w:lang w:val="en-US"/>
        </w:rPr>
      </w:pPr>
    </w:p>
    <w:p w14:paraId="31117011" w14:textId="77777777" w:rsidR="00DC3666" w:rsidRDefault="00DC3666" w:rsidP="001A112D">
      <w:pPr>
        <w:jc w:val="both"/>
        <w:rPr>
          <w:b/>
          <w:bCs/>
          <w:sz w:val="21"/>
          <w:szCs w:val="21"/>
          <w:lang w:val="en-US"/>
        </w:rPr>
      </w:pPr>
    </w:p>
    <w:p w14:paraId="2F1929E7" w14:textId="77777777" w:rsidR="00DC3666" w:rsidRDefault="00DC3666" w:rsidP="001A112D">
      <w:pPr>
        <w:jc w:val="both"/>
        <w:rPr>
          <w:b/>
          <w:bCs/>
          <w:sz w:val="21"/>
          <w:szCs w:val="21"/>
          <w:lang w:val="en-US"/>
        </w:rPr>
      </w:pPr>
    </w:p>
    <w:p w14:paraId="29FBE877" w14:textId="77777777" w:rsidR="00DC3666" w:rsidRDefault="00DC3666" w:rsidP="001A112D">
      <w:pPr>
        <w:jc w:val="both"/>
        <w:rPr>
          <w:b/>
          <w:bCs/>
          <w:sz w:val="21"/>
          <w:szCs w:val="21"/>
          <w:lang w:val="en-US"/>
        </w:rPr>
      </w:pPr>
    </w:p>
    <w:p w14:paraId="07947504" w14:textId="77777777" w:rsidR="00DC3666" w:rsidRDefault="00DC3666" w:rsidP="001A112D">
      <w:pPr>
        <w:jc w:val="both"/>
        <w:rPr>
          <w:b/>
          <w:bCs/>
          <w:sz w:val="21"/>
          <w:szCs w:val="21"/>
          <w:lang w:val="en-US"/>
        </w:rPr>
      </w:pPr>
    </w:p>
    <w:p w14:paraId="3F60CA9A" w14:textId="77777777" w:rsidR="00DC3666" w:rsidRDefault="00DC3666" w:rsidP="001A112D">
      <w:pPr>
        <w:jc w:val="both"/>
        <w:rPr>
          <w:b/>
          <w:bCs/>
          <w:sz w:val="21"/>
          <w:szCs w:val="21"/>
          <w:lang w:val="en-US"/>
        </w:rPr>
      </w:pPr>
    </w:p>
    <w:p w14:paraId="397E2F97" w14:textId="77777777" w:rsidR="00DC3666" w:rsidRDefault="00DC3666" w:rsidP="001A112D">
      <w:pPr>
        <w:jc w:val="both"/>
        <w:rPr>
          <w:b/>
          <w:bCs/>
          <w:sz w:val="21"/>
          <w:szCs w:val="21"/>
          <w:lang w:val="en-US"/>
        </w:rPr>
      </w:pPr>
    </w:p>
    <w:p w14:paraId="1834BF9E" w14:textId="77777777" w:rsidR="00DC3666" w:rsidRDefault="00DC3666" w:rsidP="001A112D">
      <w:pPr>
        <w:jc w:val="both"/>
        <w:rPr>
          <w:b/>
          <w:bCs/>
          <w:sz w:val="21"/>
          <w:szCs w:val="21"/>
          <w:lang w:val="en-US"/>
        </w:rPr>
      </w:pPr>
    </w:p>
    <w:p w14:paraId="50490319" w14:textId="77777777" w:rsidR="00DC3666" w:rsidRDefault="00DC3666" w:rsidP="001A112D">
      <w:pPr>
        <w:jc w:val="both"/>
        <w:rPr>
          <w:b/>
          <w:bCs/>
          <w:sz w:val="21"/>
          <w:szCs w:val="21"/>
          <w:lang w:val="en-US"/>
        </w:rPr>
      </w:pPr>
    </w:p>
    <w:p w14:paraId="173D20C9" w14:textId="77777777" w:rsidR="00DC3666" w:rsidRDefault="00DC3666" w:rsidP="001A112D">
      <w:pPr>
        <w:jc w:val="both"/>
        <w:rPr>
          <w:b/>
          <w:bCs/>
          <w:sz w:val="21"/>
          <w:szCs w:val="21"/>
          <w:lang w:val="en-US"/>
        </w:rPr>
      </w:pPr>
    </w:p>
    <w:p w14:paraId="14CE7FEF" w14:textId="77777777" w:rsidR="00DC3666" w:rsidRDefault="00DC3666" w:rsidP="001A112D">
      <w:pPr>
        <w:jc w:val="both"/>
        <w:rPr>
          <w:b/>
          <w:bCs/>
          <w:sz w:val="21"/>
          <w:szCs w:val="21"/>
          <w:lang w:val="en-US"/>
        </w:rPr>
      </w:pPr>
    </w:p>
    <w:p w14:paraId="38DC162A" w14:textId="77777777" w:rsidR="00DC3666" w:rsidRDefault="00DC3666" w:rsidP="001A112D">
      <w:pPr>
        <w:jc w:val="both"/>
        <w:rPr>
          <w:b/>
          <w:bCs/>
          <w:sz w:val="21"/>
          <w:szCs w:val="21"/>
          <w:lang w:val="en-US"/>
        </w:rPr>
      </w:pPr>
    </w:p>
    <w:p w14:paraId="52DC0FC5" w14:textId="77777777" w:rsidR="00DC3666" w:rsidRDefault="00DC3666" w:rsidP="001A112D">
      <w:pPr>
        <w:jc w:val="both"/>
        <w:rPr>
          <w:b/>
          <w:bCs/>
          <w:sz w:val="21"/>
          <w:szCs w:val="21"/>
          <w:lang w:val="en-US"/>
        </w:rPr>
      </w:pPr>
    </w:p>
    <w:p w14:paraId="7E300683" w14:textId="77777777" w:rsidR="00DC3666" w:rsidRDefault="00DC3666" w:rsidP="001A112D">
      <w:pPr>
        <w:jc w:val="both"/>
        <w:rPr>
          <w:b/>
          <w:bCs/>
          <w:sz w:val="21"/>
          <w:szCs w:val="21"/>
          <w:lang w:val="en-US"/>
        </w:rPr>
      </w:pPr>
    </w:p>
    <w:p w14:paraId="51EB9B06" w14:textId="77777777" w:rsidR="00DC3666" w:rsidRDefault="00DC3666" w:rsidP="001A112D">
      <w:pPr>
        <w:jc w:val="both"/>
        <w:rPr>
          <w:b/>
          <w:bCs/>
          <w:sz w:val="21"/>
          <w:szCs w:val="21"/>
          <w:lang w:val="en-US"/>
        </w:rPr>
      </w:pPr>
    </w:p>
    <w:p w14:paraId="63E94E1D" w14:textId="77777777" w:rsidR="00DC3666" w:rsidRDefault="00DC3666" w:rsidP="001A112D">
      <w:pPr>
        <w:jc w:val="both"/>
        <w:rPr>
          <w:b/>
          <w:bCs/>
          <w:sz w:val="21"/>
          <w:szCs w:val="21"/>
          <w:lang w:val="en-US"/>
        </w:rPr>
      </w:pPr>
    </w:p>
    <w:p w14:paraId="62DDA1C6" w14:textId="77777777" w:rsidR="00DC3666" w:rsidRDefault="00DC3666" w:rsidP="001A112D">
      <w:pPr>
        <w:jc w:val="both"/>
        <w:rPr>
          <w:b/>
          <w:bCs/>
          <w:sz w:val="21"/>
          <w:szCs w:val="21"/>
          <w:lang w:val="en-US"/>
        </w:rPr>
      </w:pPr>
    </w:p>
    <w:p w14:paraId="2C8DBF73" w14:textId="77777777" w:rsidR="00DC3666" w:rsidRDefault="00DC3666" w:rsidP="001A112D">
      <w:pPr>
        <w:jc w:val="both"/>
        <w:rPr>
          <w:b/>
          <w:bCs/>
          <w:sz w:val="21"/>
          <w:szCs w:val="21"/>
          <w:lang w:val="en-US"/>
        </w:rPr>
      </w:pPr>
    </w:p>
    <w:p w14:paraId="0C61AF63" w14:textId="77777777" w:rsidR="00DC3666" w:rsidRDefault="00DC3666" w:rsidP="001A112D">
      <w:pPr>
        <w:jc w:val="both"/>
        <w:rPr>
          <w:b/>
          <w:bCs/>
          <w:sz w:val="21"/>
          <w:szCs w:val="21"/>
          <w:lang w:val="en-US"/>
        </w:rPr>
      </w:pPr>
    </w:p>
    <w:p w14:paraId="73682090" w14:textId="77777777" w:rsidR="00DC3666" w:rsidRDefault="00DC3666" w:rsidP="001A112D">
      <w:pPr>
        <w:jc w:val="both"/>
        <w:rPr>
          <w:b/>
          <w:bCs/>
          <w:sz w:val="21"/>
          <w:szCs w:val="21"/>
          <w:lang w:val="en-US"/>
        </w:rPr>
      </w:pPr>
    </w:p>
    <w:p w14:paraId="746884F0" w14:textId="77777777" w:rsidR="00DC3666" w:rsidRDefault="00DC3666" w:rsidP="001A112D">
      <w:pPr>
        <w:jc w:val="both"/>
        <w:rPr>
          <w:b/>
          <w:bCs/>
          <w:sz w:val="21"/>
          <w:szCs w:val="21"/>
          <w:lang w:val="en-US"/>
        </w:rPr>
      </w:pPr>
    </w:p>
    <w:p w14:paraId="4D2720A9" w14:textId="77777777" w:rsidR="00DC3666" w:rsidRDefault="00DC3666" w:rsidP="001A112D">
      <w:pPr>
        <w:jc w:val="both"/>
        <w:rPr>
          <w:b/>
          <w:bCs/>
          <w:sz w:val="21"/>
          <w:szCs w:val="21"/>
          <w:lang w:val="en-US"/>
        </w:rPr>
      </w:pPr>
    </w:p>
    <w:p w14:paraId="782871E8" w14:textId="77777777" w:rsidR="00DC3666" w:rsidRDefault="00DC3666" w:rsidP="001A112D">
      <w:pPr>
        <w:jc w:val="both"/>
        <w:rPr>
          <w:b/>
          <w:bCs/>
          <w:sz w:val="21"/>
          <w:szCs w:val="21"/>
          <w:lang w:val="en-US"/>
        </w:rPr>
      </w:pPr>
    </w:p>
    <w:p w14:paraId="13C81EEB" w14:textId="77777777" w:rsidR="00DC3666" w:rsidRDefault="00DC3666" w:rsidP="001A112D">
      <w:pPr>
        <w:jc w:val="both"/>
        <w:rPr>
          <w:b/>
          <w:bCs/>
          <w:sz w:val="21"/>
          <w:szCs w:val="21"/>
          <w:lang w:val="en-US"/>
        </w:rPr>
      </w:pPr>
    </w:p>
    <w:p w14:paraId="7EECD244" w14:textId="42A6CB0A" w:rsidR="00A13862" w:rsidRPr="00A13862" w:rsidRDefault="0017622E" w:rsidP="001A112D">
      <w:pPr>
        <w:jc w:val="both"/>
        <w:rPr>
          <w:b/>
          <w:bCs/>
          <w:sz w:val="21"/>
          <w:szCs w:val="21"/>
          <w:lang w:val="en-US"/>
        </w:rPr>
      </w:pPr>
      <w:r>
        <w:rPr>
          <w:b/>
          <w:bCs/>
          <w:sz w:val="21"/>
          <w:szCs w:val="21"/>
          <w:lang w:val="en-US"/>
        </w:rPr>
        <w:lastRenderedPageBreak/>
        <w:t xml:space="preserve">Table </w:t>
      </w:r>
      <w:r w:rsidR="00F56431">
        <w:rPr>
          <w:b/>
          <w:bCs/>
          <w:sz w:val="21"/>
          <w:szCs w:val="21"/>
          <w:lang w:val="en-US"/>
        </w:rPr>
        <w:t>A</w:t>
      </w:r>
      <w:r w:rsidR="00AC40EE">
        <w:rPr>
          <w:b/>
          <w:bCs/>
          <w:sz w:val="21"/>
          <w:szCs w:val="21"/>
          <w:lang w:val="en-US"/>
        </w:rPr>
        <w:t>4</w:t>
      </w:r>
      <w:r w:rsidR="00F56431">
        <w:rPr>
          <w:b/>
          <w:bCs/>
          <w:sz w:val="21"/>
          <w:szCs w:val="21"/>
          <w:lang w:val="en-US"/>
        </w:rPr>
        <w:t xml:space="preserve">: </w:t>
      </w:r>
      <w:r w:rsidRPr="00A13862">
        <w:rPr>
          <w:b/>
          <w:bCs/>
          <w:sz w:val="21"/>
          <w:szCs w:val="21"/>
          <w:lang w:val="en-US"/>
        </w:rPr>
        <w:t>Overall</w:t>
      </w:r>
      <w:r w:rsidR="00A13862" w:rsidRPr="00A13862">
        <w:rPr>
          <w:b/>
          <w:bCs/>
          <w:sz w:val="21"/>
          <w:szCs w:val="21"/>
          <w:lang w:val="en-US"/>
        </w:rPr>
        <w:t xml:space="preserve"> estimation </w:t>
      </w:r>
      <w:r w:rsidR="00762DA6">
        <w:rPr>
          <w:b/>
          <w:bCs/>
          <w:sz w:val="21"/>
          <w:szCs w:val="21"/>
          <w:lang w:val="en-US"/>
        </w:rPr>
        <w:t>(</w:t>
      </w:r>
      <w:r w:rsidR="00A13862" w:rsidRPr="00A13862">
        <w:rPr>
          <w:b/>
          <w:bCs/>
          <w:sz w:val="21"/>
          <w:szCs w:val="21"/>
          <w:lang w:val="en-US"/>
        </w:rPr>
        <w:t>with lagged variables</w:t>
      </w:r>
      <w:r w:rsidR="00762DA6">
        <w:rPr>
          <w:b/>
          <w:bCs/>
          <w:sz w:val="21"/>
          <w:szCs w:val="21"/>
          <w:lang w:val="en-US"/>
        </w:rPr>
        <w:t>)</w:t>
      </w:r>
    </w:p>
    <w:tbl>
      <w:tblPr>
        <w:tblW w:w="8509" w:type="dxa"/>
        <w:tblCellMar>
          <w:left w:w="70" w:type="dxa"/>
          <w:right w:w="70" w:type="dxa"/>
        </w:tblCellMar>
        <w:tblLook w:val="04A0" w:firstRow="1" w:lastRow="0" w:firstColumn="1" w:lastColumn="0" w:noHBand="0" w:noVBand="1"/>
      </w:tblPr>
      <w:tblGrid>
        <w:gridCol w:w="3347"/>
        <w:gridCol w:w="3766"/>
        <w:gridCol w:w="1396"/>
      </w:tblGrid>
      <w:tr w:rsidR="00A13862" w:rsidRPr="00A13862" w14:paraId="3FE3F30A" w14:textId="77777777" w:rsidTr="00DC3666">
        <w:trPr>
          <w:trHeight w:val="165"/>
        </w:trPr>
        <w:tc>
          <w:tcPr>
            <w:tcW w:w="3347" w:type="dxa"/>
            <w:tcBorders>
              <w:top w:val="single" w:sz="12" w:space="0" w:color="767171"/>
              <w:left w:val="nil"/>
              <w:bottom w:val="single" w:sz="12" w:space="0" w:color="767171"/>
              <w:right w:val="nil"/>
            </w:tcBorders>
            <w:shd w:val="clear" w:color="auto" w:fill="auto"/>
            <w:noWrap/>
            <w:vAlign w:val="bottom"/>
            <w:hideMark/>
          </w:tcPr>
          <w:p w14:paraId="297BA3C9" w14:textId="77777777" w:rsidR="00A13862" w:rsidRPr="00A13862" w:rsidRDefault="00A13862" w:rsidP="00A13862">
            <w:pPr>
              <w:jc w:val="both"/>
              <w:rPr>
                <w:color w:val="000000"/>
                <w:sz w:val="21"/>
                <w:szCs w:val="21"/>
              </w:rPr>
            </w:pPr>
            <w:r w:rsidRPr="00A13862">
              <w:rPr>
                <w:color w:val="000000"/>
                <w:sz w:val="21"/>
                <w:szCs w:val="21"/>
              </w:rPr>
              <w:t>VARIABLES</w:t>
            </w:r>
          </w:p>
        </w:tc>
        <w:tc>
          <w:tcPr>
            <w:tcW w:w="3766" w:type="dxa"/>
            <w:tcBorders>
              <w:top w:val="single" w:sz="12" w:space="0" w:color="767171"/>
              <w:left w:val="nil"/>
              <w:bottom w:val="single" w:sz="12" w:space="0" w:color="767171"/>
              <w:right w:val="nil"/>
            </w:tcBorders>
            <w:shd w:val="clear" w:color="auto" w:fill="auto"/>
            <w:noWrap/>
            <w:vAlign w:val="bottom"/>
            <w:hideMark/>
          </w:tcPr>
          <w:p w14:paraId="074725F9" w14:textId="761C0017" w:rsidR="00A13862" w:rsidRPr="00106798" w:rsidRDefault="00A13862" w:rsidP="00A13862">
            <w:pPr>
              <w:rPr>
                <w:color w:val="000000"/>
                <w:sz w:val="21"/>
                <w:szCs w:val="21"/>
              </w:rPr>
            </w:pPr>
            <w:r w:rsidRPr="00106798">
              <w:rPr>
                <w:color w:val="000000"/>
                <w:sz w:val="21"/>
                <w:szCs w:val="21"/>
              </w:rPr>
              <w:t>C</w:t>
            </w:r>
            <w:r w:rsidR="00762DA6" w:rsidRPr="00106798">
              <w:rPr>
                <w:color w:val="000000"/>
                <w:sz w:val="21"/>
                <w:szCs w:val="21"/>
              </w:rPr>
              <w:t>OUNT</w:t>
            </w:r>
          </w:p>
        </w:tc>
        <w:tc>
          <w:tcPr>
            <w:tcW w:w="1396" w:type="dxa"/>
            <w:tcBorders>
              <w:top w:val="single" w:sz="12" w:space="0" w:color="767171"/>
              <w:left w:val="nil"/>
              <w:bottom w:val="single" w:sz="12" w:space="0" w:color="767171"/>
              <w:right w:val="nil"/>
            </w:tcBorders>
            <w:shd w:val="clear" w:color="auto" w:fill="auto"/>
            <w:noWrap/>
            <w:vAlign w:val="bottom"/>
            <w:hideMark/>
          </w:tcPr>
          <w:p w14:paraId="4F886DAA" w14:textId="77777777" w:rsidR="00A13862" w:rsidRPr="00106798" w:rsidRDefault="00A13862" w:rsidP="00A13862">
            <w:pPr>
              <w:rPr>
                <w:color w:val="000000"/>
                <w:sz w:val="21"/>
                <w:szCs w:val="21"/>
              </w:rPr>
            </w:pPr>
            <w:r w:rsidRPr="00106798">
              <w:rPr>
                <w:color w:val="000000"/>
                <w:sz w:val="21"/>
                <w:szCs w:val="21"/>
              </w:rPr>
              <w:t>HHIN</w:t>
            </w:r>
          </w:p>
        </w:tc>
      </w:tr>
      <w:tr w:rsidR="00A13862" w:rsidRPr="00A13862" w14:paraId="6F426057" w14:textId="77777777" w:rsidTr="00DC3666">
        <w:trPr>
          <w:trHeight w:val="209"/>
        </w:trPr>
        <w:tc>
          <w:tcPr>
            <w:tcW w:w="3347" w:type="dxa"/>
            <w:tcBorders>
              <w:top w:val="single" w:sz="12" w:space="0" w:color="767171"/>
              <w:left w:val="nil"/>
              <w:bottom w:val="nil"/>
              <w:right w:val="nil"/>
            </w:tcBorders>
            <w:shd w:val="clear" w:color="auto" w:fill="auto"/>
            <w:noWrap/>
            <w:vAlign w:val="bottom"/>
            <w:hideMark/>
          </w:tcPr>
          <w:p w14:paraId="26EFB022" w14:textId="6DAEFAEB" w:rsidR="00A13862" w:rsidRPr="00A13862" w:rsidRDefault="00762DA6" w:rsidP="00A13862">
            <w:pPr>
              <w:jc w:val="both"/>
              <w:rPr>
                <w:color w:val="000000"/>
                <w:sz w:val="21"/>
                <w:szCs w:val="21"/>
              </w:rPr>
            </w:pPr>
            <w:r>
              <w:rPr>
                <w:color w:val="000000"/>
                <w:sz w:val="21"/>
                <w:szCs w:val="21"/>
              </w:rPr>
              <w:t>Oil</w:t>
            </w:r>
            <w:r w:rsidR="00A13862" w:rsidRPr="00A13862">
              <w:rPr>
                <w:color w:val="000000"/>
                <w:sz w:val="21"/>
                <w:szCs w:val="21"/>
              </w:rPr>
              <w:t>/</w:t>
            </w:r>
            <w:proofErr w:type="spellStart"/>
            <w:r w:rsidR="00A13862" w:rsidRPr="00A13862">
              <w:rPr>
                <w:color w:val="000000"/>
                <w:sz w:val="21"/>
                <w:szCs w:val="21"/>
              </w:rPr>
              <w:t>Export_</w:t>
            </w:r>
            <w:r>
              <w:rPr>
                <w:color w:val="000000"/>
                <w:sz w:val="21"/>
                <w:szCs w:val="21"/>
              </w:rPr>
              <w:t>lag</w:t>
            </w:r>
            <w:proofErr w:type="spellEnd"/>
          </w:p>
        </w:tc>
        <w:tc>
          <w:tcPr>
            <w:tcW w:w="3766" w:type="dxa"/>
            <w:tcBorders>
              <w:top w:val="single" w:sz="12" w:space="0" w:color="767171"/>
              <w:left w:val="nil"/>
              <w:bottom w:val="nil"/>
              <w:right w:val="nil"/>
            </w:tcBorders>
            <w:shd w:val="clear" w:color="auto" w:fill="auto"/>
            <w:noWrap/>
            <w:vAlign w:val="bottom"/>
            <w:hideMark/>
          </w:tcPr>
          <w:p w14:paraId="5444D899" w14:textId="36491502" w:rsidR="00A13862" w:rsidRPr="00106798" w:rsidRDefault="008132F0" w:rsidP="00A13862">
            <w:pPr>
              <w:jc w:val="both"/>
              <w:rPr>
                <w:color w:val="000000"/>
                <w:sz w:val="21"/>
                <w:szCs w:val="21"/>
              </w:rPr>
            </w:pPr>
            <w:r w:rsidRPr="00106798">
              <w:rPr>
                <w:color w:val="000000"/>
                <w:sz w:val="21"/>
                <w:szCs w:val="21"/>
              </w:rPr>
              <w:t>-</w:t>
            </w:r>
            <w:r w:rsidR="00A13862" w:rsidRPr="00106798">
              <w:rPr>
                <w:color w:val="000000"/>
                <w:sz w:val="21"/>
                <w:szCs w:val="21"/>
              </w:rPr>
              <w:t>3</w:t>
            </w:r>
            <w:r w:rsidRPr="00106798">
              <w:rPr>
                <w:color w:val="000000"/>
                <w:sz w:val="21"/>
                <w:szCs w:val="21"/>
              </w:rPr>
              <w:t>5</w:t>
            </w:r>
            <w:r w:rsidR="00802DE0" w:rsidRPr="00106798">
              <w:rPr>
                <w:color w:val="000000"/>
                <w:sz w:val="21"/>
                <w:szCs w:val="21"/>
              </w:rPr>
              <w:t>.</w:t>
            </w:r>
            <w:r w:rsidRPr="00106798">
              <w:rPr>
                <w:color w:val="000000"/>
                <w:sz w:val="21"/>
                <w:szCs w:val="21"/>
              </w:rPr>
              <w:t>49</w:t>
            </w:r>
            <w:r w:rsidR="00A13862" w:rsidRPr="00106798">
              <w:rPr>
                <w:color w:val="000000"/>
                <w:sz w:val="21"/>
                <w:szCs w:val="21"/>
              </w:rPr>
              <w:t>**</w:t>
            </w:r>
          </w:p>
        </w:tc>
        <w:tc>
          <w:tcPr>
            <w:tcW w:w="1396" w:type="dxa"/>
            <w:tcBorders>
              <w:top w:val="single" w:sz="12" w:space="0" w:color="767171"/>
              <w:left w:val="nil"/>
              <w:bottom w:val="nil"/>
              <w:right w:val="nil"/>
            </w:tcBorders>
            <w:shd w:val="clear" w:color="auto" w:fill="auto"/>
            <w:noWrap/>
            <w:vAlign w:val="bottom"/>
            <w:hideMark/>
          </w:tcPr>
          <w:p w14:paraId="70365406" w14:textId="6331AA6D"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009237BC" w:rsidRPr="00106798">
              <w:rPr>
                <w:color w:val="000000"/>
                <w:sz w:val="21"/>
                <w:szCs w:val="21"/>
              </w:rPr>
              <w:t>19</w:t>
            </w:r>
          </w:p>
        </w:tc>
      </w:tr>
      <w:tr w:rsidR="00A13862" w:rsidRPr="00A13862" w14:paraId="54FC955A" w14:textId="77777777" w:rsidTr="00DC3666">
        <w:trPr>
          <w:trHeight w:val="209"/>
        </w:trPr>
        <w:tc>
          <w:tcPr>
            <w:tcW w:w="3347" w:type="dxa"/>
            <w:tcBorders>
              <w:top w:val="nil"/>
              <w:left w:val="nil"/>
              <w:bottom w:val="nil"/>
              <w:right w:val="nil"/>
            </w:tcBorders>
            <w:shd w:val="clear" w:color="auto" w:fill="auto"/>
            <w:noWrap/>
            <w:vAlign w:val="bottom"/>
            <w:hideMark/>
          </w:tcPr>
          <w:p w14:paraId="6076D4AD"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49C9E06A" w14:textId="32E7B45A" w:rsidR="00A13862" w:rsidRPr="00106798" w:rsidRDefault="00A13862" w:rsidP="00A13862">
            <w:pPr>
              <w:jc w:val="both"/>
              <w:rPr>
                <w:color w:val="000000"/>
                <w:sz w:val="21"/>
                <w:szCs w:val="21"/>
              </w:rPr>
            </w:pPr>
            <w:r w:rsidRPr="00106798">
              <w:rPr>
                <w:color w:val="000000"/>
                <w:sz w:val="21"/>
                <w:szCs w:val="21"/>
              </w:rPr>
              <w:t>(1</w:t>
            </w:r>
            <w:r w:rsidR="008132F0" w:rsidRPr="00106798">
              <w:rPr>
                <w:color w:val="000000"/>
                <w:sz w:val="21"/>
                <w:szCs w:val="21"/>
              </w:rPr>
              <w:t>4</w:t>
            </w:r>
            <w:r w:rsidR="00762DA6" w:rsidRPr="00106798">
              <w:rPr>
                <w:color w:val="000000"/>
                <w:sz w:val="21"/>
                <w:szCs w:val="21"/>
              </w:rPr>
              <w:t>.</w:t>
            </w:r>
            <w:r w:rsidRPr="00106798">
              <w:rPr>
                <w:color w:val="000000"/>
                <w:sz w:val="21"/>
                <w:szCs w:val="21"/>
              </w:rPr>
              <w:t>39</w:t>
            </w:r>
            <w:r w:rsidR="008132F0" w:rsidRPr="00106798">
              <w:rPr>
                <w:color w:val="000000"/>
                <w:sz w:val="21"/>
                <w:szCs w:val="21"/>
              </w:rPr>
              <w:t>0</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60B32E1A" w14:textId="42006AD6"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Pr="00106798">
              <w:rPr>
                <w:color w:val="000000"/>
                <w:sz w:val="21"/>
                <w:szCs w:val="21"/>
              </w:rPr>
              <w:t>3</w:t>
            </w:r>
            <w:r w:rsidR="009237BC" w:rsidRPr="00106798">
              <w:rPr>
                <w:color w:val="000000"/>
                <w:sz w:val="21"/>
                <w:szCs w:val="21"/>
              </w:rPr>
              <w:t>7</w:t>
            </w:r>
            <w:r w:rsidRPr="00106798">
              <w:rPr>
                <w:color w:val="000000"/>
                <w:sz w:val="21"/>
                <w:szCs w:val="21"/>
              </w:rPr>
              <w:t>)</w:t>
            </w:r>
          </w:p>
        </w:tc>
      </w:tr>
      <w:tr w:rsidR="00A13862" w:rsidRPr="00A13862" w14:paraId="502B6018" w14:textId="77777777" w:rsidTr="00DC3666">
        <w:trPr>
          <w:trHeight w:val="209"/>
        </w:trPr>
        <w:tc>
          <w:tcPr>
            <w:tcW w:w="3347" w:type="dxa"/>
            <w:tcBorders>
              <w:top w:val="nil"/>
              <w:left w:val="nil"/>
              <w:bottom w:val="nil"/>
              <w:right w:val="nil"/>
            </w:tcBorders>
            <w:shd w:val="clear" w:color="auto" w:fill="auto"/>
            <w:noWrap/>
            <w:vAlign w:val="bottom"/>
            <w:hideMark/>
          </w:tcPr>
          <w:p w14:paraId="78FA8BD6" w14:textId="7103AD3C" w:rsidR="00A13862" w:rsidRPr="00A13862" w:rsidRDefault="00762DA6" w:rsidP="00A13862">
            <w:pPr>
              <w:jc w:val="both"/>
              <w:rPr>
                <w:color w:val="000000"/>
                <w:sz w:val="21"/>
                <w:szCs w:val="21"/>
              </w:rPr>
            </w:pPr>
            <w:r>
              <w:rPr>
                <w:color w:val="000000"/>
                <w:sz w:val="21"/>
                <w:szCs w:val="21"/>
              </w:rPr>
              <w:t>Oil</w:t>
            </w:r>
            <w:r w:rsidR="00A13862" w:rsidRPr="00A13862">
              <w:rPr>
                <w:color w:val="000000"/>
                <w:sz w:val="21"/>
                <w:szCs w:val="21"/>
              </w:rPr>
              <w:t>/</w:t>
            </w:r>
            <w:proofErr w:type="spellStart"/>
            <w:r>
              <w:rPr>
                <w:color w:val="000000"/>
                <w:sz w:val="21"/>
                <w:szCs w:val="21"/>
              </w:rPr>
              <w:t>GD</w:t>
            </w:r>
            <w:r w:rsidR="00A13862" w:rsidRPr="00A13862">
              <w:rPr>
                <w:color w:val="000000"/>
                <w:sz w:val="21"/>
                <w:szCs w:val="21"/>
              </w:rPr>
              <w:t>P_</w:t>
            </w:r>
            <w:r>
              <w:rPr>
                <w:color w:val="000000"/>
                <w:sz w:val="21"/>
                <w:szCs w:val="21"/>
              </w:rPr>
              <w:t>lag</w:t>
            </w:r>
            <w:proofErr w:type="spellEnd"/>
            <w:r w:rsidR="00A13862" w:rsidRPr="00A13862">
              <w:rPr>
                <w:color w:val="000000"/>
                <w:sz w:val="21"/>
                <w:szCs w:val="21"/>
              </w:rPr>
              <w:t xml:space="preserve"> </w:t>
            </w:r>
          </w:p>
        </w:tc>
        <w:tc>
          <w:tcPr>
            <w:tcW w:w="3766" w:type="dxa"/>
            <w:tcBorders>
              <w:top w:val="nil"/>
              <w:left w:val="nil"/>
              <w:bottom w:val="nil"/>
              <w:right w:val="nil"/>
            </w:tcBorders>
            <w:shd w:val="clear" w:color="auto" w:fill="auto"/>
            <w:noWrap/>
            <w:vAlign w:val="bottom"/>
            <w:hideMark/>
          </w:tcPr>
          <w:p w14:paraId="3ED39165" w14:textId="35776758"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-6</w:t>
            </w:r>
            <w:r w:rsidR="00762DA6" w:rsidRPr="00106798">
              <w:rPr>
                <w:color w:val="000000"/>
                <w:sz w:val="21"/>
                <w:szCs w:val="21"/>
              </w:rPr>
              <w:t>.</w:t>
            </w:r>
            <w:r w:rsidR="008132F0" w:rsidRPr="00106798">
              <w:rPr>
                <w:color w:val="000000"/>
                <w:sz w:val="21"/>
                <w:szCs w:val="21"/>
              </w:rPr>
              <w:t>45</w:t>
            </w:r>
          </w:p>
        </w:tc>
        <w:tc>
          <w:tcPr>
            <w:tcW w:w="1396" w:type="dxa"/>
            <w:tcBorders>
              <w:top w:val="nil"/>
              <w:left w:val="nil"/>
              <w:bottom w:val="nil"/>
              <w:right w:val="nil"/>
            </w:tcBorders>
            <w:shd w:val="clear" w:color="auto" w:fill="auto"/>
            <w:noWrap/>
            <w:vAlign w:val="bottom"/>
            <w:hideMark/>
          </w:tcPr>
          <w:p w14:paraId="557DA4E2" w14:textId="1D75C467"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w:t>
            </w:r>
            <w:r w:rsidRPr="00106798">
              <w:rPr>
                <w:color w:val="000000"/>
                <w:sz w:val="21"/>
                <w:szCs w:val="21"/>
              </w:rPr>
              <w:t>0</w:t>
            </w:r>
            <w:r w:rsidR="00762DA6" w:rsidRPr="00106798">
              <w:rPr>
                <w:color w:val="000000"/>
                <w:sz w:val="21"/>
                <w:szCs w:val="21"/>
              </w:rPr>
              <w:t>.</w:t>
            </w:r>
            <w:r w:rsidRPr="00106798">
              <w:rPr>
                <w:color w:val="000000"/>
                <w:sz w:val="21"/>
                <w:szCs w:val="21"/>
              </w:rPr>
              <w:t>03</w:t>
            </w:r>
          </w:p>
        </w:tc>
      </w:tr>
      <w:tr w:rsidR="00A13862" w:rsidRPr="00A13862" w14:paraId="04DD93CA" w14:textId="77777777" w:rsidTr="00DC3666">
        <w:trPr>
          <w:trHeight w:val="209"/>
        </w:trPr>
        <w:tc>
          <w:tcPr>
            <w:tcW w:w="3347" w:type="dxa"/>
            <w:tcBorders>
              <w:top w:val="nil"/>
              <w:left w:val="nil"/>
              <w:bottom w:val="nil"/>
              <w:right w:val="nil"/>
            </w:tcBorders>
            <w:shd w:val="clear" w:color="auto" w:fill="auto"/>
            <w:noWrap/>
            <w:vAlign w:val="bottom"/>
            <w:hideMark/>
          </w:tcPr>
          <w:p w14:paraId="2B126B70"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7CB05EAE" w14:textId="5CDCEEE9"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7</w:t>
            </w:r>
            <w:r w:rsidR="00762DA6" w:rsidRPr="00106798">
              <w:rPr>
                <w:color w:val="000000"/>
                <w:sz w:val="21"/>
                <w:szCs w:val="21"/>
              </w:rPr>
              <w:t>.</w:t>
            </w:r>
            <w:r w:rsidR="008132F0" w:rsidRPr="00106798">
              <w:rPr>
                <w:color w:val="000000"/>
                <w:sz w:val="21"/>
                <w:szCs w:val="21"/>
              </w:rPr>
              <w:t>1</w:t>
            </w:r>
            <w:r w:rsidRPr="00106798">
              <w:rPr>
                <w:color w:val="000000"/>
                <w:sz w:val="21"/>
                <w:szCs w:val="21"/>
              </w:rPr>
              <w:t>2)</w:t>
            </w:r>
          </w:p>
        </w:tc>
        <w:tc>
          <w:tcPr>
            <w:tcW w:w="1396" w:type="dxa"/>
            <w:tcBorders>
              <w:top w:val="nil"/>
              <w:left w:val="nil"/>
              <w:bottom w:val="nil"/>
              <w:right w:val="nil"/>
            </w:tcBorders>
            <w:shd w:val="clear" w:color="auto" w:fill="auto"/>
            <w:noWrap/>
            <w:vAlign w:val="bottom"/>
            <w:hideMark/>
          </w:tcPr>
          <w:p w14:paraId="152D45DB" w14:textId="0EF54949"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00A13862" w:rsidRPr="00106798">
              <w:rPr>
                <w:color w:val="000000"/>
                <w:sz w:val="21"/>
                <w:szCs w:val="21"/>
              </w:rPr>
              <w:t>1</w:t>
            </w:r>
            <w:r w:rsidRPr="00106798">
              <w:rPr>
                <w:color w:val="000000"/>
                <w:sz w:val="21"/>
                <w:szCs w:val="21"/>
              </w:rPr>
              <w:t>8</w:t>
            </w:r>
            <w:r w:rsidR="00A13862" w:rsidRPr="00106798">
              <w:rPr>
                <w:color w:val="000000"/>
                <w:sz w:val="21"/>
                <w:szCs w:val="21"/>
              </w:rPr>
              <w:t>)</w:t>
            </w:r>
          </w:p>
        </w:tc>
      </w:tr>
      <w:tr w:rsidR="00A13862" w:rsidRPr="00A13862" w14:paraId="17602E21" w14:textId="77777777" w:rsidTr="00DC3666">
        <w:trPr>
          <w:trHeight w:val="209"/>
        </w:trPr>
        <w:tc>
          <w:tcPr>
            <w:tcW w:w="3347" w:type="dxa"/>
            <w:tcBorders>
              <w:top w:val="nil"/>
              <w:left w:val="nil"/>
              <w:bottom w:val="nil"/>
              <w:right w:val="nil"/>
            </w:tcBorders>
            <w:shd w:val="clear" w:color="auto" w:fill="auto"/>
            <w:noWrap/>
            <w:vAlign w:val="bottom"/>
            <w:hideMark/>
          </w:tcPr>
          <w:p w14:paraId="437B6CD2" w14:textId="57DA3688" w:rsidR="00A13862" w:rsidRPr="00A13862" w:rsidRDefault="00A13862" w:rsidP="00A13862">
            <w:pPr>
              <w:jc w:val="both"/>
              <w:rPr>
                <w:color w:val="000000"/>
                <w:sz w:val="21"/>
                <w:szCs w:val="21"/>
              </w:rPr>
            </w:pPr>
            <w:proofErr w:type="spellStart"/>
            <w:r w:rsidRPr="00A13862">
              <w:rPr>
                <w:color w:val="000000"/>
                <w:sz w:val="21"/>
                <w:szCs w:val="21"/>
              </w:rPr>
              <w:t>Ga</w:t>
            </w:r>
            <w:r w:rsidR="00762DA6">
              <w:rPr>
                <w:color w:val="000000"/>
                <w:sz w:val="21"/>
                <w:szCs w:val="21"/>
              </w:rPr>
              <w:t>s</w:t>
            </w:r>
            <w:proofErr w:type="spellEnd"/>
            <w:r w:rsidRPr="00A13862">
              <w:rPr>
                <w:color w:val="000000"/>
                <w:sz w:val="21"/>
                <w:szCs w:val="21"/>
              </w:rPr>
              <w:t>/</w:t>
            </w:r>
            <w:proofErr w:type="spellStart"/>
            <w:r w:rsidRPr="00A13862">
              <w:rPr>
                <w:color w:val="000000"/>
                <w:sz w:val="21"/>
                <w:szCs w:val="21"/>
              </w:rPr>
              <w:t>Export_</w:t>
            </w:r>
            <w:r w:rsidR="00762DA6">
              <w:rPr>
                <w:color w:val="000000"/>
                <w:sz w:val="21"/>
                <w:szCs w:val="21"/>
              </w:rPr>
              <w:t>lag</w:t>
            </w:r>
            <w:proofErr w:type="spellEnd"/>
          </w:p>
        </w:tc>
        <w:tc>
          <w:tcPr>
            <w:tcW w:w="3766" w:type="dxa"/>
            <w:tcBorders>
              <w:top w:val="nil"/>
              <w:left w:val="nil"/>
              <w:bottom w:val="nil"/>
              <w:right w:val="nil"/>
            </w:tcBorders>
            <w:shd w:val="clear" w:color="auto" w:fill="auto"/>
            <w:noWrap/>
            <w:vAlign w:val="bottom"/>
            <w:hideMark/>
          </w:tcPr>
          <w:p w14:paraId="710A9638" w14:textId="400E3A13" w:rsidR="00A13862" w:rsidRPr="00106798" w:rsidRDefault="008132F0" w:rsidP="00A13862">
            <w:pPr>
              <w:jc w:val="both"/>
              <w:rPr>
                <w:color w:val="000000"/>
                <w:sz w:val="21"/>
                <w:szCs w:val="21"/>
              </w:rPr>
            </w:pPr>
            <w:r w:rsidRPr="00106798">
              <w:rPr>
                <w:color w:val="000000"/>
                <w:sz w:val="21"/>
                <w:szCs w:val="21"/>
              </w:rPr>
              <w:t>-48</w:t>
            </w:r>
            <w:r w:rsidR="00762DA6" w:rsidRPr="00106798">
              <w:rPr>
                <w:color w:val="000000"/>
                <w:sz w:val="21"/>
                <w:szCs w:val="21"/>
              </w:rPr>
              <w:t>.</w:t>
            </w:r>
            <w:r w:rsidRPr="00106798">
              <w:rPr>
                <w:color w:val="000000"/>
                <w:sz w:val="21"/>
                <w:szCs w:val="21"/>
              </w:rPr>
              <w:t>48</w:t>
            </w:r>
          </w:p>
        </w:tc>
        <w:tc>
          <w:tcPr>
            <w:tcW w:w="1396" w:type="dxa"/>
            <w:tcBorders>
              <w:top w:val="nil"/>
              <w:left w:val="nil"/>
              <w:bottom w:val="nil"/>
              <w:right w:val="nil"/>
            </w:tcBorders>
            <w:shd w:val="clear" w:color="auto" w:fill="auto"/>
            <w:noWrap/>
            <w:vAlign w:val="bottom"/>
            <w:hideMark/>
          </w:tcPr>
          <w:p w14:paraId="3E31CBB2" w14:textId="4729046C"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Pr="00106798">
              <w:rPr>
                <w:color w:val="000000"/>
                <w:sz w:val="21"/>
                <w:szCs w:val="21"/>
              </w:rPr>
              <w:t>11</w:t>
            </w:r>
          </w:p>
        </w:tc>
      </w:tr>
      <w:tr w:rsidR="00A13862" w:rsidRPr="00A13862" w14:paraId="667D78E3" w14:textId="77777777" w:rsidTr="00DC3666">
        <w:trPr>
          <w:trHeight w:val="209"/>
        </w:trPr>
        <w:tc>
          <w:tcPr>
            <w:tcW w:w="3347" w:type="dxa"/>
            <w:tcBorders>
              <w:top w:val="nil"/>
              <w:left w:val="nil"/>
              <w:bottom w:val="nil"/>
              <w:right w:val="nil"/>
            </w:tcBorders>
            <w:shd w:val="clear" w:color="auto" w:fill="auto"/>
            <w:noWrap/>
            <w:vAlign w:val="bottom"/>
            <w:hideMark/>
          </w:tcPr>
          <w:p w14:paraId="5FD65FE2"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3E294E46" w14:textId="03302D4A" w:rsidR="00A13862" w:rsidRPr="00106798" w:rsidRDefault="00A13862" w:rsidP="00A13862">
            <w:pPr>
              <w:jc w:val="both"/>
              <w:rPr>
                <w:color w:val="000000"/>
                <w:sz w:val="21"/>
                <w:szCs w:val="21"/>
              </w:rPr>
            </w:pPr>
            <w:r w:rsidRPr="00106798">
              <w:rPr>
                <w:color w:val="000000"/>
                <w:sz w:val="21"/>
                <w:szCs w:val="21"/>
              </w:rPr>
              <w:t>(</w:t>
            </w:r>
            <w:r w:rsidR="008132F0" w:rsidRPr="00106798">
              <w:rPr>
                <w:color w:val="000000"/>
                <w:sz w:val="21"/>
                <w:szCs w:val="21"/>
              </w:rPr>
              <w:t>45</w:t>
            </w:r>
            <w:r w:rsidR="00762DA6" w:rsidRPr="00106798">
              <w:rPr>
                <w:color w:val="000000"/>
                <w:sz w:val="21"/>
                <w:szCs w:val="21"/>
              </w:rPr>
              <w:t>.</w:t>
            </w:r>
            <w:r w:rsidR="008132F0" w:rsidRPr="00106798">
              <w:rPr>
                <w:color w:val="000000"/>
                <w:sz w:val="21"/>
                <w:szCs w:val="21"/>
              </w:rPr>
              <w:t>44</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51AC9FDB" w14:textId="22EA7A65"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(1</w:t>
            </w:r>
            <w:r w:rsidR="00762DA6" w:rsidRPr="00106798">
              <w:rPr>
                <w:color w:val="000000"/>
                <w:sz w:val="21"/>
                <w:szCs w:val="21"/>
              </w:rPr>
              <w:t>.</w:t>
            </w:r>
            <w:r w:rsidRPr="00106798">
              <w:rPr>
                <w:color w:val="000000"/>
                <w:sz w:val="21"/>
                <w:szCs w:val="21"/>
              </w:rPr>
              <w:t>14</w:t>
            </w:r>
            <w:r w:rsidR="00A13862" w:rsidRPr="00106798">
              <w:rPr>
                <w:color w:val="000000"/>
                <w:sz w:val="21"/>
                <w:szCs w:val="21"/>
              </w:rPr>
              <w:t>)</w:t>
            </w:r>
          </w:p>
        </w:tc>
      </w:tr>
      <w:tr w:rsidR="00A13862" w:rsidRPr="00A13862" w14:paraId="73DF2180" w14:textId="77777777" w:rsidTr="00DC3666">
        <w:trPr>
          <w:trHeight w:val="209"/>
        </w:trPr>
        <w:tc>
          <w:tcPr>
            <w:tcW w:w="3347" w:type="dxa"/>
            <w:tcBorders>
              <w:top w:val="nil"/>
              <w:left w:val="nil"/>
              <w:bottom w:val="nil"/>
              <w:right w:val="nil"/>
            </w:tcBorders>
            <w:shd w:val="clear" w:color="auto" w:fill="auto"/>
            <w:noWrap/>
            <w:vAlign w:val="bottom"/>
            <w:hideMark/>
          </w:tcPr>
          <w:p w14:paraId="76937E9E" w14:textId="7454AF0A" w:rsidR="00A13862" w:rsidRPr="00A13862" w:rsidRDefault="00A13862" w:rsidP="00A13862">
            <w:pPr>
              <w:jc w:val="both"/>
              <w:rPr>
                <w:color w:val="000000"/>
                <w:sz w:val="21"/>
                <w:szCs w:val="21"/>
              </w:rPr>
            </w:pPr>
            <w:proofErr w:type="spellStart"/>
            <w:r w:rsidRPr="00A13862">
              <w:rPr>
                <w:color w:val="000000"/>
                <w:sz w:val="21"/>
                <w:szCs w:val="21"/>
              </w:rPr>
              <w:t>Ga</w:t>
            </w:r>
            <w:r w:rsidR="00762DA6">
              <w:rPr>
                <w:color w:val="000000"/>
                <w:sz w:val="21"/>
                <w:szCs w:val="21"/>
              </w:rPr>
              <w:t>s</w:t>
            </w:r>
            <w:proofErr w:type="spellEnd"/>
            <w:r w:rsidRPr="00A13862">
              <w:rPr>
                <w:color w:val="000000"/>
                <w:sz w:val="21"/>
                <w:szCs w:val="21"/>
              </w:rPr>
              <w:t>/</w:t>
            </w:r>
            <w:proofErr w:type="spellStart"/>
            <w:r w:rsidR="00762DA6">
              <w:rPr>
                <w:color w:val="000000"/>
                <w:sz w:val="21"/>
                <w:szCs w:val="21"/>
              </w:rPr>
              <w:t>GDP</w:t>
            </w:r>
            <w:r w:rsidRPr="00A13862">
              <w:rPr>
                <w:color w:val="000000"/>
                <w:sz w:val="21"/>
                <w:szCs w:val="21"/>
              </w:rPr>
              <w:t>_</w:t>
            </w:r>
            <w:r w:rsidR="00762DA6">
              <w:rPr>
                <w:color w:val="000000"/>
                <w:sz w:val="21"/>
                <w:szCs w:val="21"/>
              </w:rPr>
              <w:t>lag</w:t>
            </w:r>
            <w:proofErr w:type="spellEnd"/>
          </w:p>
        </w:tc>
        <w:tc>
          <w:tcPr>
            <w:tcW w:w="3766" w:type="dxa"/>
            <w:tcBorders>
              <w:top w:val="nil"/>
              <w:left w:val="nil"/>
              <w:bottom w:val="nil"/>
              <w:right w:val="nil"/>
            </w:tcBorders>
            <w:shd w:val="clear" w:color="auto" w:fill="auto"/>
            <w:noWrap/>
            <w:vAlign w:val="bottom"/>
            <w:hideMark/>
          </w:tcPr>
          <w:p w14:paraId="136D71A8" w14:textId="13E58DBA"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41</w:t>
            </w:r>
            <w:r w:rsidR="00762DA6" w:rsidRPr="00106798">
              <w:rPr>
                <w:color w:val="000000"/>
                <w:sz w:val="21"/>
                <w:szCs w:val="21"/>
              </w:rPr>
              <w:t>.</w:t>
            </w:r>
            <w:r w:rsidR="008132F0" w:rsidRPr="00106798">
              <w:rPr>
                <w:color w:val="000000"/>
                <w:sz w:val="21"/>
                <w:szCs w:val="21"/>
              </w:rPr>
              <w:t>02*</w:t>
            </w:r>
          </w:p>
        </w:tc>
        <w:tc>
          <w:tcPr>
            <w:tcW w:w="1396" w:type="dxa"/>
            <w:tcBorders>
              <w:top w:val="nil"/>
              <w:left w:val="nil"/>
              <w:bottom w:val="nil"/>
              <w:right w:val="nil"/>
            </w:tcBorders>
            <w:shd w:val="clear" w:color="auto" w:fill="auto"/>
            <w:noWrap/>
            <w:vAlign w:val="bottom"/>
            <w:hideMark/>
          </w:tcPr>
          <w:p w14:paraId="68ADF00D" w14:textId="3E1E2A82"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Pr="00106798">
              <w:rPr>
                <w:color w:val="000000"/>
                <w:sz w:val="21"/>
                <w:szCs w:val="21"/>
              </w:rPr>
              <w:t>6</w:t>
            </w:r>
            <w:r w:rsidR="009237BC" w:rsidRPr="00106798">
              <w:rPr>
                <w:color w:val="000000"/>
                <w:sz w:val="21"/>
                <w:szCs w:val="21"/>
              </w:rPr>
              <w:t>9</w:t>
            </w:r>
          </w:p>
        </w:tc>
      </w:tr>
      <w:tr w:rsidR="00A13862" w:rsidRPr="00A13862" w14:paraId="7D039B10" w14:textId="77777777" w:rsidTr="00DC3666">
        <w:trPr>
          <w:trHeight w:val="209"/>
        </w:trPr>
        <w:tc>
          <w:tcPr>
            <w:tcW w:w="3347" w:type="dxa"/>
            <w:tcBorders>
              <w:top w:val="nil"/>
              <w:left w:val="nil"/>
              <w:bottom w:val="nil"/>
              <w:right w:val="nil"/>
            </w:tcBorders>
            <w:shd w:val="clear" w:color="auto" w:fill="auto"/>
            <w:noWrap/>
            <w:vAlign w:val="bottom"/>
            <w:hideMark/>
          </w:tcPr>
          <w:p w14:paraId="5215123A"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0D69161D" w14:textId="7BD61A2F" w:rsidR="00A13862" w:rsidRPr="00106798" w:rsidRDefault="00A13862" w:rsidP="00A13862">
            <w:pPr>
              <w:jc w:val="both"/>
              <w:rPr>
                <w:color w:val="000000"/>
                <w:sz w:val="21"/>
                <w:szCs w:val="21"/>
              </w:rPr>
            </w:pPr>
            <w:r w:rsidRPr="00106798">
              <w:rPr>
                <w:color w:val="000000"/>
                <w:sz w:val="21"/>
                <w:szCs w:val="21"/>
              </w:rPr>
              <w:t>(</w:t>
            </w:r>
            <w:r w:rsidR="008132F0" w:rsidRPr="00106798">
              <w:rPr>
                <w:color w:val="000000"/>
                <w:sz w:val="21"/>
                <w:szCs w:val="21"/>
              </w:rPr>
              <w:t>22</w:t>
            </w:r>
            <w:r w:rsidR="00762DA6" w:rsidRPr="00106798">
              <w:rPr>
                <w:color w:val="000000"/>
                <w:sz w:val="21"/>
                <w:szCs w:val="21"/>
              </w:rPr>
              <w:t>.</w:t>
            </w:r>
            <w:r w:rsidR="008132F0" w:rsidRPr="00106798">
              <w:rPr>
                <w:color w:val="000000"/>
                <w:sz w:val="21"/>
                <w:szCs w:val="21"/>
              </w:rPr>
              <w:t>41</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1381FE40" w14:textId="30C469A2"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9237BC" w:rsidRPr="00106798">
              <w:rPr>
                <w:color w:val="000000"/>
                <w:sz w:val="21"/>
                <w:szCs w:val="21"/>
              </w:rPr>
              <w:t>56</w:t>
            </w:r>
            <w:r w:rsidRPr="00106798">
              <w:rPr>
                <w:color w:val="000000"/>
                <w:sz w:val="21"/>
                <w:szCs w:val="21"/>
              </w:rPr>
              <w:t>)</w:t>
            </w:r>
          </w:p>
        </w:tc>
      </w:tr>
      <w:tr w:rsidR="00A13862" w:rsidRPr="00A13862" w14:paraId="166C6579" w14:textId="77777777" w:rsidTr="00DC3666">
        <w:trPr>
          <w:trHeight w:val="209"/>
        </w:trPr>
        <w:tc>
          <w:tcPr>
            <w:tcW w:w="3347" w:type="dxa"/>
            <w:tcBorders>
              <w:top w:val="nil"/>
              <w:left w:val="nil"/>
              <w:bottom w:val="nil"/>
              <w:right w:val="nil"/>
            </w:tcBorders>
            <w:shd w:val="clear" w:color="auto" w:fill="auto"/>
            <w:noWrap/>
            <w:vAlign w:val="bottom"/>
            <w:hideMark/>
          </w:tcPr>
          <w:p w14:paraId="0E60AF66" w14:textId="5C39D720" w:rsidR="00A13862" w:rsidRPr="00A13862" w:rsidRDefault="00A13862" w:rsidP="00A13862">
            <w:pPr>
              <w:jc w:val="both"/>
              <w:rPr>
                <w:color w:val="000000"/>
                <w:sz w:val="21"/>
                <w:szCs w:val="21"/>
              </w:rPr>
            </w:pPr>
            <w:r w:rsidRPr="00A13862">
              <w:rPr>
                <w:color w:val="000000"/>
                <w:sz w:val="21"/>
                <w:szCs w:val="21"/>
              </w:rPr>
              <w:t xml:space="preserve"> Agri/</w:t>
            </w:r>
            <w:proofErr w:type="spellStart"/>
            <w:r w:rsidRPr="00A13862">
              <w:rPr>
                <w:color w:val="000000"/>
                <w:sz w:val="21"/>
                <w:szCs w:val="21"/>
              </w:rPr>
              <w:t>Export_</w:t>
            </w:r>
            <w:r w:rsidR="00762DA6">
              <w:rPr>
                <w:color w:val="000000"/>
                <w:sz w:val="21"/>
                <w:szCs w:val="21"/>
              </w:rPr>
              <w:t>lag</w:t>
            </w:r>
            <w:proofErr w:type="spellEnd"/>
          </w:p>
        </w:tc>
        <w:tc>
          <w:tcPr>
            <w:tcW w:w="3766" w:type="dxa"/>
            <w:tcBorders>
              <w:top w:val="nil"/>
              <w:left w:val="nil"/>
              <w:bottom w:val="nil"/>
              <w:right w:val="nil"/>
            </w:tcBorders>
            <w:shd w:val="clear" w:color="auto" w:fill="auto"/>
            <w:noWrap/>
            <w:vAlign w:val="bottom"/>
            <w:hideMark/>
          </w:tcPr>
          <w:p w14:paraId="2E3595D3" w14:textId="0AF6EB57"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5</w:t>
            </w:r>
            <w:r w:rsidR="00762DA6" w:rsidRPr="00106798">
              <w:rPr>
                <w:color w:val="000000"/>
                <w:sz w:val="21"/>
                <w:szCs w:val="21"/>
              </w:rPr>
              <w:t>.</w:t>
            </w:r>
            <w:r w:rsidRPr="00106798">
              <w:rPr>
                <w:color w:val="000000"/>
                <w:sz w:val="21"/>
                <w:szCs w:val="21"/>
              </w:rPr>
              <w:t>0</w:t>
            </w:r>
            <w:r w:rsidR="008132F0" w:rsidRPr="00106798">
              <w:rPr>
                <w:color w:val="000000"/>
                <w:sz w:val="21"/>
                <w:szCs w:val="21"/>
              </w:rPr>
              <w:t>4</w:t>
            </w:r>
          </w:p>
        </w:tc>
        <w:tc>
          <w:tcPr>
            <w:tcW w:w="1396" w:type="dxa"/>
            <w:tcBorders>
              <w:top w:val="nil"/>
              <w:left w:val="nil"/>
              <w:bottom w:val="nil"/>
              <w:right w:val="nil"/>
            </w:tcBorders>
            <w:shd w:val="clear" w:color="auto" w:fill="auto"/>
            <w:noWrap/>
            <w:vAlign w:val="bottom"/>
            <w:hideMark/>
          </w:tcPr>
          <w:p w14:paraId="58C19B37" w14:textId="304C0632"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9237BC" w:rsidRPr="00106798">
              <w:rPr>
                <w:color w:val="000000"/>
                <w:sz w:val="21"/>
                <w:szCs w:val="21"/>
              </w:rPr>
              <w:t>07</w:t>
            </w:r>
          </w:p>
        </w:tc>
      </w:tr>
      <w:tr w:rsidR="00A13862" w:rsidRPr="00A13862" w14:paraId="08239981" w14:textId="77777777" w:rsidTr="00DC3666">
        <w:trPr>
          <w:trHeight w:val="209"/>
        </w:trPr>
        <w:tc>
          <w:tcPr>
            <w:tcW w:w="3347" w:type="dxa"/>
            <w:tcBorders>
              <w:top w:val="nil"/>
              <w:left w:val="nil"/>
              <w:bottom w:val="nil"/>
              <w:right w:val="nil"/>
            </w:tcBorders>
            <w:shd w:val="clear" w:color="auto" w:fill="auto"/>
            <w:noWrap/>
            <w:vAlign w:val="bottom"/>
            <w:hideMark/>
          </w:tcPr>
          <w:p w14:paraId="577D9A4A"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0894DFBA" w14:textId="5B2931F1"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3</w:t>
            </w:r>
            <w:r w:rsidR="00762DA6" w:rsidRPr="00106798">
              <w:rPr>
                <w:color w:val="000000"/>
                <w:sz w:val="21"/>
                <w:szCs w:val="21"/>
              </w:rPr>
              <w:t>.</w:t>
            </w:r>
            <w:r w:rsidR="008132F0" w:rsidRPr="00106798">
              <w:rPr>
                <w:color w:val="000000"/>
                <w:sz w:val="21"/>
                <w:szCs w:val="21"/>
              </w:rPr>
              <w:t>73</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5257AA0D" w14:textId="6A6A8B37"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Pr="00106798">
              <w:rPr>
                <w:color w:val="000000"/>
                <w:sz w:val="21"/>
                <w:szCs w:val="21"/>
              </w:rPr>
              <w:t>0</w:t>
            </w:r>
            <w:r w:rsidR="009237BC" w:rsidRPr="00106798">
              <w:rPr>
                <w:color w:val="000000"/>
                <w:sz w:val="21"/>
                <w:szCs w:val="21"/>
              </w:rPr>
              <w:t>9</w:t>
            </w:r>
            <w:r w:rsidRPr="00106798">
              <w:rPr>
                <w:color w:val="000000"/>
                <w:sz w:val="21"/>
                <w:szCs w:val="21"/>
              </w:rPr>
              <w:t>)</w:t>
            </w:r>
          </w:p>
        </w:tc>
      </w:tr>
      <w:tr w:rsidR="00A13862" w:rsidRPr="00A13862" w14:paraId="75727621" w14:textId="77777777" w:rsidTr="00DC3666">
        <w:trPr>
          <w:trHeight w:val="209"/>
        </w:trPr>
        <w:tc>
          <w:tcPr>
            <w:tcW w:w="3347" w:type="dxa"/>
            <w:tcBorders>
              <w:top w:val="nil"/>
              <w:left w:val="nil"/>
              <w:bottom w:val="nil"/>
              <w:right w:val="nil"/>
            </w:tcBorders>
            <w:shd w:val="clear" w:color="auto" w:fill="auto"/>
            <w:noWrap/>
            <w:vAlign w:val="bottom"/>
            <w:hideMark/>
          </w:tcPr>
          <w:p w14:paraId="58C4A91A" w14:textId="72D5D612" w:rsidR="00A13862" w:rsidRPr="00A13862" w:rsidRDefault="00A13862" w:rsidP="00A13862">
            <w:pPr>
              <w:jc w:val="both"/>
              <w:rPr>
                <w:color w:val="000000"/>
                <w:sz w:val="21"/>
                <w:szCs w:val="21"/>
              </w:rPr>
            </w:pPr>
            <w:r w:rsidRPr="00A13862">
              <w:rPr>
                <w:color w:val="000000"/>
                <w:sz w:val="21"/>
                <w:szCs w:val="21"/>
              </w:rPr>
              <w:t>Agri/</w:t>
            </w:r>
            <w:proofErr w:type="spellStart"/>
            <w:r w:rsidR="00762DA6">
              <w:rPr>
                <w:color w:val="000000"/>
                <w:sz w:val="21"/>
                <w:szCs w:val="21"/>
              </w:rPr>
              <w:t>GD</w:t>
            </w:r>
            <w:r w:rsidRPr="00A13862">
              <w:rPr>
                <w:color w:val="000000"/>
                <w:sz w:val="21"/>
                <w:szCs w:val="21"/>
              </w:rPr>
              <w:t>P_</w:t>
            </w:r>
            <w:r w:rsidR="00762DA6">
              <w:rPr>
                <w:color w:val="000000"/>
                <w:sz w:val="21"/>
                <w:szCs w:val="21"/>
              </w:rPr>
              <w:t>lag</w:t>
            </w:r>
            <w:proofErr w:type="spellEnd"/>
            <w:r w:rsidRPr="00A13862">
              <w:rPr>
                <w:color w:val="000000"/>
                <w:sz w:val="21"/>
                <w:szCs w:val="21"/>
              </w:rPr>
              <w:t xml:space="preserve"> </w:t>
            </w:r>
          </w:p>
        </w:tc>
        <w:tc>
          <w:tcPr>
            <w:tcW w:w="3766" w:type="dxa"/>
            <w:tcBorders>
              <w:top w:val="nil"/>
              <w:left w:val="nil"/>
              <w:bottom w:val="nil"/>
              <w:right w:val="nil"/>
            </w:tcBorders>
            <w:shd w:val="clear" w:color="auto" w:fill="auto"/>
            <w:noWrap/>
            <w:vAlign w:val="bottom"/>
            <w:hideMark/>
          </w:tcPr>
          <w:p w14:paraId="0B982FFA" w14:textId="010F47FA" w:rsidR="00A13862" w:rsidRPr="00106798" w:rsidRDefault="00A13862" w:rsidP="00A13862">
            <w:pPr>
              <w:jc w:val="both"/>
              <w:rPr>
                <w:color w:val="000000"/>
                <w:sz w:val="21"/>
                <w:szCs w:val="21"/>
              </w:rPr>
            </w:pPr>
            <w:r w:rsidRPr="00106798">
              <w:rPr>
                <w:color w:val="000000"/>
                <w:sz w:val="21"/>
                <w:szCs w:val="21"/>
              </w:rPr>
              <w:t>-</w:t>
            </w:r>
            <w:r w:rsidR="008132F0" w:rsidRPr="00106798">
              <w:rPr>
                <w:color w:val="000000"/>
                <w:sz w:val="21"/>
                <w:szCs w:val="21"/>
              </w:rPr>
              <w:t>31</w:t>
            </w:r>
            <w:r w:rsidR="00762DA6" w:rsidRPr="00106798">
              <w:rPr>
                <w:color w:val="000000"/>
                <w:sz w:val="21"/>
                <w:szCs w:val="21"/>
              </w:rPr>
              <w:t>.</w:t>
            </w:r>
            <w:r w:rsidR="008132F0" w:rsidRPr="00106798">
              <w:rPr>
                <w:color w:val="000000"/>
                <w:sz w:val="21"/>
                <w:szCs w:val="21"/>
              </w:rPr>
              <w:t>39</w:t>
            </w:r>
          </w:p>
        </w:tc>
        <w:tc>
          <w:tcPr>
            <w:tcW w:w="1396" w:type="dxa"/>
            <w:tcBorders>
              <w:top w:val="nil"/>
              <w:left w:val="nil"/>
              <w:bottom w:val="nil"/>
              <w:right w:val="nil"/>
            </w:tcBorders>
            <w:shd w:val="clear" w:color="auto" w:fill="auto"/>
            <w:noWrap/>
            <w:vAlign w:val="bottom"/>
            <w:hideMark/>
          </w:tcPr>
          <w:p w14:paraId="68754204" w14:textId="1C864F96"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Pr="00106798">
              <w:rPr>
                <w:color w:val="000000"/>
                <w:sz w:val="21"/>
                <w:szCs w:val="21"/>
              </w:rPr>
              <w:t>1</w:t>
            </w:r>
            <w:r w:rsidR="009237BC" w:rsidRPr="00106798">
              <w:rPr>
                <w:color w:val="000000"/>
                <w:sz w:val="21"/>
                <w:szCs w:val="21"/>
              </w:rPr>
              <w:t>7</w:t>
            </w:r>
          </w:p>
        </w:tc>
      </w:tr>
      <w:tr w:rsidR="00A13862" w:rsidRPr="00A13862" w14:paraId="71BBFB78" w14:textId="77777777" w:rsidTr="00DC3666">
        <w:trPr>
          <w:trHeight w:val="209"/>
        </w:trPr>
        <w:tc>
          <w:tcPr>
            <w:tcW w:w="3347" w:type="dxa"/>
            <w:tcBorders>
              <w:top w:val="nil"/>
              <w:left w:val="nil"/>
              <w:bottom w:val="nil"/>
              <w:right w:val="nil"/>
            </w:tcBorders>
            <w:shd w:val="clear" w:color="auto" w:fill="auto"/>
            <w:noWrap/>
            <w:vAlign w:val="bottom"/>
            <w:hideMark/>
          </w:tcPr>
          <w:p w14:paraId="432AD8A8"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5DC68ADB" w14:textId="6F456D5D" w:rsidR="00A13862" w:rsidRPr="00106798" w:rsidRDefault="00AC40EE" w:rsidP="00A13862">
            <w:pPr>
              <w:jc w:val="both"/>
              <w:rPr>
                <w:color w:val="000000"/>
                <w:sz w:val="21"/>
                <w:szCs w:val="21"/>
              </w:rPr>
            </w:pPr>
            <w:r w:rsidRPr="00106798">
              <w:rPr>
                <w:color w:val="000000"/>
                <w:sz w:val="21"/>
                <w:szCs w:val="21"/>
              </w:rPr>
              <w:t xml:space="preserve"> </w:t>
            </w:r>
            <w:r w:rsidR="00A13862" w:rsidRPr="00106798">
              <w:rPr>
                <w:color w:val="000000"/>
                <w:sz w:val="21"/>
                <w:szCs w:val="21"/>
              </w:rPr>
              <w:t>(</w:t>
            </w:r>
            <w:r w:rsidR="008132F0" w:rsidRPr="00106798">
              <w:rPr>
                <w:color w:val="000000"/>
                <w:sz w:val="21"/>
                <w:szCs w:val="21"/>
              </w:rPr>
              <w:t>16</w:t>
            </w:r>
            <w:r w:rsidR="00762DA6" w:rsidRPr="00106798">
              <w:rPr>
                <w:color w:val="000000"/>
                <w:sz w:val="21"/>
                <w:szCs w:val="21"/>
              </w:rPr>
              <w:t>.</w:t>
            </w:r>
            <w:r w:rsidR="008132F0" w:rsidRPr="00106798">
              <w:rPr>
                <w:color w:val="000000"/>
                <w:sz w:val="21"/>
                <w:szCs w:val="21"/>
              </w:rPr>
              <w:t>38</w:t>
            </w:r>
            <w:r w:rsidR="00A13862"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24C9EDFE" w14:textId="75FF5205"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9237BC" w:rsidRPr="00106798">
              <w:rPr>
                <w:color w:val="000000"/>
                <w:sz w:val="21"/>
                <w:szCs w:val="21"/>
              </w:rPr>
              <w:t>4</w:t>
            </w:r>
            <w:r w:rsidRPr="00106798">
              <w:rPr>
                <w:color w:val="000000"/>
                <w:sz w:val="21"/>
                <w:szCs w:val="21"/>
              </w:rPr>
              <w:t>1)</w:t>
            </w:r>
          </w:p>
        </w:tc>
      </w:tr>
      <w:tr w:rsidR="00762DA6" w:rsidRPr="00A13862" w14:paraId="261DB4BD" w14:textId="77777777" w:rsidTr="00DC3666">
        <w:trPr>
          <w:trHeight w:val="209"/>
        </w:trPr>
        <w:tc>
          <w:tcPr>
            <w:tcW w:w="3347" w:type="dxa"/>
            <w:tcBorders>
              <w:top w:val="nil"/>
              <w:left w:val="nil"/>
              <w:bottom w:val="nil"/>
              <w:right w:val="nil"/>
            </w:tcBorders>
            <w:shd w:val="clear" w:color="auto" w:fill="auto"/>
            <w:noWrap/>
            <w:vAlign w:val="center"/>
            <w:hideMark/>
          </w:tcPr>
          <w:p w14:paraId="53AB0E66" w14:textId="010A91AA" w:rsidR="00762DA6" w:rsidRPr="00A13862" w:rsidRDefault="00762DA6" w:rsidP="00762DA6">
            <w:pPr>
              <w:jc w:val="both"/>
              <w:rPr>
                <w:color w:val="000000"/>
                <w:sz w:val="21"/>
                <w:szCs w:val="21"/>
              </w:rPr>
            </w:pPr>
            <w:r w:rsidRPr="00A058DF">
              <w:rPr>
                <w:color w:val="000000"/>
                <w:sz w:val="20"/>
                <w:szCs w:val="20"/>
              </w:rPr>
              <w:t>GDP per capita</w:t>
            </w:r>
          </w:p>
        </w:tc>
        <w:tc>
          <w:tcPr>
            <w:tcW w:w="3766" w:type="dxa"/>
            <w:tcBorders>
              <w:top w:val="nil"/>
              <w:left w:val="nil"/>
              <w:bottom w:val="nil"/>
              <w:right w:val="nil"/>
            </w:tcBorders>
            <w:shd w:val="clear" w:color="auto" w:fill="auto"/>
            <w:noWrap/>
            <w:vAlign w:val="bottom"/>
            <w:hideMark/>
          </w:tcPr>
          <w:p w14:paraId="645436CB" w14:textId="03C40546" w:rsidR="00762DA6" w:rsidRPr="00106798" w:rsidRDefault="00762DA6" w:rsidP="00762DA6">
            <w:pPr>
              <w:jc w:val="both"/>
              <w:rPr>
                <w:color w:val="000000"/>
                <w:sz w:val="21"/>
                <w:szCs w:val="21"/>
              </w:rPr>
            </w:pPr>
            <w:r w:rsidRPr="00106798">
              <w:rPr>
                <w:color w:val="000000"/>
                <w:sz w:val="21"/>
                <w:szCs w:val="21"/>
              </w:rPr>
              <w:t xml:space="preserve"> </w:t>
            </w:r>
            <w:r w:rsidR="008132F0" w:rsidRPr="00106798">
              <w:rPr>
                <w:color w:val="000000"/>
                <w:sz w:val="21"/>
                <w:szCs w:val="21"/>
              </w:rPr>
              <w:t xml:space="preserve"> </w:t>
            </w:r>
            <w:r w:rsidRPr="00106798">
              <w:rPr>
                <w:color w:val="000000"/>
                <w:sz w:val="21"/>
                <w:szCs w:val="21"/>
              </w:rPr>
              <w:t>0.0</w:t>
            </w:r>
            <w:r w:rsidR="008132F0" w:rsidRPr="00106798">
              <w:rPr>
                <w:color w:val="000000"/>
                <w:sz w:val="21"/>
                <w:szCs w:val="21"/>
              </w:rPr>
              <w:t>5</w:t>
            </w:r>
          </w:p>
        </w:tc>
        <w:tc>
          <w:tcPr>
            <w:tcW w:w="1396" w:type="dxa"/>
            <w:tcBorders>
              <w:top w:val="nil"/>
              <w:left w:val="nil"/>
              <w:bottom w:val="nil"/>
              <w:right w:val="nil"/>
            </w:tcBorders>
            <w:shd w:val="clear" w:color="auto" w:fill="auto"/>
            <w:noWrap/>
            <w:vAlign w:val="bottom"/>
            <w:hideMark/>
          </w:tcPr>
          <w:p w14:paraId="0DC6FE7D" w14:textId="5EFA74BD" w:rsidR="00762DA6" w:rsidRPr="00106798" w:rsidRDefault="00762DA6" w:rsidP="00762DA6">
            <w:pPr>
              <w:jc w:val="both"/>
              <w:rPr>
                <w:color w:val="000000"/>
                <w:sz w:val="21"/>
                <w:szCs w:val="21"/>
              </w:rPr>
            </w:pPr>
            <w:r w:rsidRPr="00106798">
              <w:rPr>
                <w:color w:val="000000"/>
                <w:sz w:val="21"/>
                <w:szCs w:val="21"/>
              </w:rPr>
              <w:t>-0.00</w:t>
            </w:r>
          </w:p>
        </w:tc>
      </w:tr>
      <w:tr w:rsidR="00A13862" w:rsidRPr="00A13862" w14:paraId="7AFAA248" w14:textId="77777777" w:rsidTr="00DC3666">
        <w:trPr>
          <w:trHeight w:val="209"/>
        </w:trPr>
        <w:tc>
          <w:tcPr>
            <w:tcW w:w="3347" w:type="dxa"/>
            <w:tcBorders>
              <w:top w:val="nil"/>
              <w:left w:val="nil"/>
              <w:bottom w:val="nil"/>
              <w:right w:val="nil"/>
            </w:tcBorders>
            <w:shd w:val="clear" w:color="auto" w:fill="auto"/>
            <w:noWrap/>
            <w:vAlign w:val="bottom"/>
            <w:hideMark/>
          </w:tcPr>
          <w:p w14:paraId="5CAB7A65"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39835653" w14:textId="1CE744C1" w:rsidR="00A13862" w:rsidRPr="00106798" w:rsidRDefault="008132F0" w:rsidP="00A13862">
            <w:pPr>
              <w:jc w:val="both"/>
              <w:rPr>
                <w:color w:val="000000"/>
                <w:sz w:val="21"/>
                <w:szCs w:val="21"/>
              </w:rPr>
            </w:pPr>
            <w:r w:rsidRPr="00106798">
              <w:rPr>
                <w:color w:val="000000"/>
                <w:sz w:val="21"/>
                <w:szCs w:val="21"/>
              </w:rPr>
              <w:t xml:space="preserve"> </w:t>
            </w:r>
            <w:r w:rsidR="00AC40EE"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00A13862" w:rsidRPr="00106798">
              <w:rPr>
                <w:color w:val="000000"/>
                <w:sz w:val="21"/>
                <w:szCs w:val="21"/>
              </w:rPr>
              <w:t>09)</w:t>
            </w:r>
          </w:p>
        </w:tc>
        <w:tc>
          <w:tcPr>
            <w:tcW w:w="1396" w:type="dxa"/>
            <w:tcBorders>
              <w:top w:val="nil"/>
              <w:left w:val="nil"/>
              <w:bottom w:val="nil"/>
              <w:right w:val="nil"/>
            </w:tcBorders>
            <w:shd w:val="clear" w:color="auto" w:fill="auto"/>
            <w:noWrap/>
            <w:vAlign w:val="bottom"/>
            <w:hideMark/>
          </w:tcPr>
          <w:p w14:paraId="7E937BA0" w14:textId="37BE75EF"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Pr="00106798">
              <w:rPr>
                <w:color w:val="000000"/>
                <w:sz w:val="21"/>
                <w:szCs w:val="21"/>
              </w:rPr>
              <w:t>003)</w:t>
            </w:r>
          </w:p>
        </w:tc>
      </w:tr>
      <w:tr w:rsidR="00762DA6" w:rsidRPr="00A13862" w14:paraId="181FDDA2" w14:textId="77777777" w:rsidTr="00DC3666">
        <w:trPr>
          <w:trHeight w:val="209"/>
        </w:trPr>
        <w:tc>
          <w:tcPr>
            <w:tcW w:w="3347" w:type="dxa"/>
            <w:tcBorders>
              <w:top w:val="nil"/>
              <w:left w:val="nil"/>
              <w:bottom w:val="nil"/>
              <w:right w:val="nil"/>
            </w:tcBorders>
            <w:shd w:val="clear" w:color="auto" w:fill="auto"/>
            <w:noWrap/>
            <w:vAlign w:val="center"/>
            <w:hideMark/>
          </w:tcPr>
          <w:p w14:paraId="7C30996A" w14:textId="7922ADF1" w:rsidR="00762DA6" w:rsidRPr="00A13862" w:rsidRDefault="00762DA6" w:rsidP="00762DA6">
            <w:pPr>
              <w:jc w:val="both"/>
              <w:rPr>
                <w:color w:val="000000"/>
                <w:sz w:val="21"/>
                <w:szCs w:val="21"/>
              </w:rPr>
            </w:pPr>
            <w:r w:rsidRPr="00A058DF">
              <w:rPr>
                <w:color w:val="000000"/>
                <w:sz w:val="20"/>
                <w:szCs w:val="20"/>
              </w:rPr>
              <w:t xml:space="preserve">GDP per capita </w:t>
            </w:r>
            <w:proofErr w:type="spellStart"/>
            <w:r w:rsidRPr="00A058DF">
              <w:rPr>
                <w:color w:val="000000"/>
                <w:sz w:val="20"/>
                <w:szCs w:val="20"/>
              </w:rPr>
              <w:t>squared</w:t>
            </w:r>
            <w:proofErr w:type="spellEnd"/>
          </w:p>
        </w:tc>
        <w:tc>
          <w:tcPr>
            <w:tcW w:w="3766" w:type="dxa"/>
            <w:tcBorders>
              <w:top w:val="nil"/>
              <w:left w:val="nil"/>
              <w:bottom w:val="nil"/>
              <w:right w:val="nil"/>
            </w:tcBorders>
            <w:shd w:val="clear" w:color="auto" w:fill="auto"/>
            <w:noWrap/>
            <w:vAlign w:val="bottom"/>
            <w:hideMark/>
          </w:tcPr>
          <w:p w14:paraId="6F7A820C" w14:textId="6C29DBEF" w:rsidR="00762DA6" w:rsidRPr="00106798" w:rsidRDefault="00AC40EE" w:rsidP="00762DA6">
            <w:pPr>
              <w:jc w:val="both"/>
              <w:rPr>
                <w:color w:val="000000"/>
                <w:sz w:val="21"/>
                <w:szCs w:val="21"/>
              </w:rPr>
            </w:pPr>
            <w:r w:rsidRPr="00106798">
              <w:rPr>
                <w:color w:val="000000"/>
                <w:sz w:val="21"/>
                <w:szCs w:val="21"/>
              </w:rPr>
              <w:t xml:space="preserve">  </w:t>
            </w:r>
            <w:r w:rsidR="00762DA6" w:rsidRPr="00106798">
              <w:rPr>
                <w:color w:val="000000"/>
                <w:sz w:val="21"/>
                <w:szCs w:val="21"/>
              </w:rPr>
              <w:t>-</w:t>
            </w:r>
            <w:r w:rsidR="008132F0" w:rsidRPr="00106798">
              <w:rPr>
                <w:color w:val="000000"/>
                <w:sz w:val="21"/>
                <w:szCs w:val="21"/>
              </w:rPr>
              <w:t>0,00</w:t>
            </w:r>
          </w:p>
        </w:tc>
        <w:tc>
          <w:tcPr>
            <w:tcW w:w="1396" w:type="dxa"/>
            <w:tcBorders>
              <w:top w:val="nil"/>
              <w:left w:val="nil"/>
              <w:bottom w:val="nil"/>
              <w:right w:val="nil"/>
            </w:tcBorders>
            <w:shd w:val="clear" w:color="auto" w:fill="auto"/>
            <w:noWrap/>
            <w:vAlign w:val="bottom"/>
            <w:hideMark/>
          </w:tcPr>
          <w:p w14:paraId="49DC0104" w14:textId="3D8EFE61" w:rsidR="00762DA6" w:rsidRPr="00106798" w:rsidRDefault="009237BC" w:rsidP="00762DA6">
            <w:pPr>
              <w:jc w:val="both"/>
              <w:rPr>
                <w:color w:val="000000"/>
                <w:sz w:val="21"/>
                <w:szCs w:val="21"/>
              </w:rPr>
            </w:pPr>
            <w:r w:rsidRPr="00106798">
              <w:rPr>
                <w:color w:val="000000"/>
                <w:sz w:val="21"/>
                <w:szCs w:val="21"/>
              </w:rPr>
              <w:t xml:space="preserve">  0</w:t>
            </w:r>
            <w:r w:rsidR="00762DA6" w:rsidRPr="00106798">
              <w:rPr>
                <w:color w:val="000000"/>
                <w:sz w:val="21"/>
                <w:szCs w:val="21"/>
              </w:rPr>
              <w:t>.0</w:t>
            </w:r>
            <w:r w:rsidRPr="00106798">
              <w:rPr>
                <w:color w:val="000000"/>
                <w:sz w:val="21"/>
                <w:szCs w:val="21"/>
              </w:rPr>
              <w:t>0</w:t>
            </w:r>
          </w:p>
        </w:tc>
      </w:tr>
      <w:tr w:rsidR="00A13862" w:rsidRPr="00A13862" w14:paraId="71D1489B" w14:textId="77777777" w:rsidTr="00DC3666">
        <w:trPr>
          <w:trHeight w:val="209"/>
        </w:trPr>
        <w:tc>
          <w:tcPr>
            <w:tcW w:w="3347" w:type="dxa"/>
            <w:tcBorders>
              <w:top w:val="nil"/>
              <w:left w:val="nil"/>
              <w:bottom w:val="nil"/>
              <w:right w:val="nil"/>
            </w:tcBorders>
            <w:shd w:val="clear" w:color="auto" w:fill="auto"/>
            <w:noWrap/>
            <w:vAlign w:val="bottom"/>
            <w:hideMark/>
          </w:tcPr>
          <w:p w14:paraId="198647E7"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4F81174C" w14:textId="6C78AA4A" w:rsidR="00A13862" w:rsidRPr="00106798" w:rsidRDefault="00AC40EE" w:rsidP="00A13862">
            <w:pPr>
              <w:jc w:val="both"/>
              <w:rPr>
                <w:color w:val="000000"/>
                <w:sz w:val="21"/>
                <w:szCs w:val="21"/>
              </w:rPr>
            </w:pPr>
            <w:r w:rsidRPr="00106798">
              <w:rPr>
                <w:color w:val="000000"/>
                <w:sz w:val="21"/>
                <w:szCs w:val="21"/>
              </w:rPr>
              <w:t xml:space="preserve">  </w:t>
            </w:r>
            <w:r w:rsidR="00A13862" w:rsidRPr="00106798">
              <w:rPr>
                <w:color w:val="000000"/>
                <w:sz w:val="21"/>
                <w:szCs w:val="21"/>
              </w:rPr>
              <w:t>(</w:t>
            </w:r>
            <w:r w:rsidR="008132F0" w:rsidRPr="00106798">
              <w:rPr>
                <w:color w:val="000000"/>
                <w:sz w:val="21"/>
                <w:szCs w:val="21"/>
              </w:rPr>
              <w:t>0</w:t>
            </w:r>
            <w:r w:rsidR="00762DA6" w:rsidRPr="00106798">
              <w:rPr>
                <w:color w:val="000000"/>
                <w:sz w:val="21"/>
                <w:szCs w:val="21"/>
              </w:rPr>
              <w:t>.</w:t>
            </w:r>
            <w:r w:rsidR="008132F0" w:rsidRPr="00106798">
              <w:rPr>
                <w:color w:val="000000"/>
                <w:sz w:val="21"/>
                <w:szCs w:val="21"/>
              </w:rPr>
              <w:t>00</w:t>
            </w:r>
            <w:r w:rsidR="00A13862"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2667A929" w14:textId="470A5CA5" w:rsidR="00A13862" w:rsidRPr="00106798" w:rsidRDefault="00A13862" w:rsidP="00A13862">
            <w:pPr>
              <w:jc w:val="both"/>
              <w:rPr>
                <w:color w:val="000000"/>
                <w:sz w:val="21"/>
                <w:szCs w:val="21"/>
              </w:rPr>
            </w:pPr>
            <w:r w:rsidRPr="00106798">
              <w:rPr>
                <w:color w:val="000000"/>
                <w:sz w:val="21"/>
                <w:szCs w:val="21"/>
              </w:rPr>
              <w:t>(</w:t>
            </w:r>
            <w:r w:rsidR="009237BC" w:rsidRPr="00106798">
              <w:rPr>
                <w:color w:val="000000"/>
                <w:sz w:val="21"/>
                <w:szCs w:val="21"/>
              </w:rPr>
              <w:t>0</w:t>
            </w:r>
            <w:r w:rsidR="00762DA6" w:rsidRPr="00106798">
              <w:rPr>
                <w:color w:val="000000"/>
                <w:sz w:val="21"/>
                <w:szCs w:val="21"/>
              </w:rPr>
              <w:t>.</w:t>
            </w:r>
            <w:r w:rsidR="009237BC" w:rsidRPr="00106798">
              <w:rPr>
                <w:color w:val="000000"/>
                <w:sz w:val="21"/>
                <w:szCs w:val="21"/>
              </w:rPr>
              <w:t>0</w:t>
            </w:r>
            <w:r w:rsidRPr="00106798">
              <w:rPr>
                <w:color w:val="000000"/>
                <w:sz w:val="21"/>
                <w:szCs w:val="21"/>
              </w:rPr>
              <w:t>0)</w:t>
            </w:r>
          </w:p>
        </w:tc>
      </w:tr>
      <w:tr w:rsidR="00A13862" w:rsidRPr="00A13862" w14:paraId="6176D3C1" w14:textId="77777777" w:rsidTr="00DC3666">
        <w:trPr>
          <w:trHeight w:val="209"/>
        </w:trPr>
        <w:tc>
          <w:tcPr>
            <w:tcW w:w="3347" w:type="dxa"/>
            <w:tcBorders>
              <w:top w:val="nil"/>
              <w:left w:val="nil"/>
              <w:bottom w:val="nil"/>
              <w:right w:val="nil"/>
            </w:tcBorders>
            <w:shd w:val="clear" w:color="auto" w:fill="auto"/>
            <w:noWrap/>
            <w:vAlign w:val="bottom"/>
            <w:hideMark/>
          </w:tcPr>
          <w:p w14:paraId="04DB63CA" w14:textId="77777777" w:rsidR="00A13862" w:rsidRPr="00A13862" w:rsidRDefault="00A13862" w:rsidP="00A13862">
            <w:pPr>
              <w:jc w:val="both"/>
              <w:rPr>
                <w:color w:val="000000"/>
                <w:sz w:val="21"/>
                <w:szCs w:val="21"/>
              </w:rPr>
            </w:pPr>
            <w:r w:rsidRPr="00A13862">
              <w:rPr>
                <w:color w:val="000000"/>
                <w:sz w:val="21"/>
                <w:szCs w:val="21"/>
              </w:rPr>
              <w:t>Corruption</w:t>
            </w:r>
          </w:p>
        </w:tc>
        <w:tc>
          <w:tcPr>
            <w:tcW w:w="3766" w:type="dxa"/>
            <w:tcBorders>
              <w:top w:val="nil"/>
              <w:left w:val="nil"/>
              <w:bottom w:val="nil"/>
              <w:right w:val="nil"/>
            </w:tcBorders>
            <w:shd w:val="clear" w:color="auto" w:fill="auto"/>
            <w:noWrap/>
            <w:vAlign w:val="bottom"/>
            <w:hideMark/>
          </w:tcPr>
          <w:p w14:paraId="6F8FEB10" w14:textId="022BFC3F" w:rsidR="00A13862" w:rsidRPr="00106798" w:rsidRDefault="00A13862" w:rsidP="00A13862">
            <w:pPr>
              <w:jc w:val="both"/>
              <w:rPr>
                <w:color w:val="000000"/>
                <w:sz w:val="21"/>
                <w:szCs w:val="21"/>
              </w:rPr>
            </w:pPr>
            <w:r w:rsidRPr="00106798">
              <w:rPr>
                <w:color w:val="000000"/>
                <w:sz w:val="21"/>
                <w:szCs w:val="21"/>
              </w:rPr>
              <w:t xml:space="preserve"> </w:t>
            </w:r>
            <w:r w:rsidR="00AC40EE" w:rsidRPr="00106798">
              <w:rPr>
                <w:color w:val="000000"/>
                <w:sz w:val="21"/>
                <w:szCs w:val="21"/>
              </w:rPr>
              <w:t xml:space="preserve"> </w:t>
            </w:r>
            <w:r w:rsidR="008132F0" w:rsidRPr="00106798">
              <w:rPr>
                <w:color w:val="000000"/>
                <w:sz w:val="21"/>
                <w:szCs w:val="21"/>
              </w:rPr>
              <w:t>19</w:t>
            </w:r>
            <w:r w:rsidR="00762DA6" w:rsidRPr="00106798">
              <w:rPr>
                <w:color w:val="000000"/>
                <w:sz w:val="21"/>
                <w:szCs w:val="21"/>
              </w:rPr>
              <w:t>.</w:t>
            </w:r>
            <w:r w:rsidR="008132F0" w:rsidRPr="00106798">
              <w:rPr>
                <w:color w:val="000000"/>
                <w:sz w:val="21"/>
                <w:szCs w:val="21"/>
              </w:rPr>
              <w:t>25</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7F39A4DE" w14:textId="533A96F9"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009237BC" w:rsidRPr="00106798">
              <w:rPr>
                <w:color w:val="000000"/>
                <w:sz w:val="21"/>
                <w:szCs w:val="21"/>
              </w:rPr>
              <w:t>0</w:t>
            </w:r>
            <w:r w:rsidRPr="00106798">
              <w:rPr>
                <w:color w:val="000000"/>
                <w:sz w:val="21"/>
                <w:szCs w:val="21"/>
              </w:rPr>
              <w:t>2</w:t>
            </w:r>
          </w:p>
        </w:tc>
      </w:tr>
      <w:tr w:rsidR="00A13862" w:rsidRPr="00A13862" w14:paraId="3C6E29C9" w14:textId="77777777" w:rsidTr="00DC3666">
        <w:trPr>
          <w:trHeight w:val="209"/>
        </w:trPr>
        <w:tc>
          <w:tcPr>
            <w:tcW w:w="3347" w:type="dxa"/>
            <w:tcBorders>
              <w:top w:val="nil"/>
              <w:left w:val="nil"/>
              <w:bottom w:val="nil"/>
              <w:right w:val="nil"/>
            </w:tcBorders>
            <w:shd w:val="clear" w:color="auto" w:fill="auto"/>
            <w:noWrap/>
            <w:vAlign w:val="bottom"/>
            <w:hideMark/>
          </w:tcPr>
          <w:p w14:paraId="26A67DBD"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5C328158" w14:textId="79E45249"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8</w:t>
            </w:r>
            <w:r w:rsidR="00762DA6" w:rsidRPr="00106798">
              <w:rPr>
                <w:color w:val="000000"/>
                <w:sz w:val="21"/>
                <w:szCs w:val="21"/>
              </w:rPr>
              <w:t>.</w:t>
            </w:r>
            <w:r w:rsidR="008132F0" w:rsidRPr="00106798">
              <w:rPr>
                <w:color w:val="000000"/>
                <w:sz w:val="21"/>
                <w:szCs w:val="21"/>
              </w:rPr>
              <w:t>52</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1898E3F7" w14:textId="6DDF4905"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Pr="00106798">
              <w:rPr>
                <w:color w:val="000000"/>
                <w:sz w:val="21"/>
                <w:szCs w:val="21"/>
              </w:rPr>
              <w:t>2</w:t>
            </w:r>
            <w:r w:rsidR="009237BC" w:rsidRPr="00106798">
              <w:rPr>
                <w:color w:val="000000"/>
                <w:sz w:val="21"/>
                <w:szCs w:val="21"/>
              </w:rPr>
              <w:t>1</w:t>
            </w:r>
            <w:r w:rsidRPr="00106798">
              <w:rPr>
                <w:color w:val="000000"/>
                <w:sz w:val="21"/>
                <w:szCs w:val="21"/>
              </w:rPr>
              <w:t>)</w:t>
            </w:r>
          </w:p>
        </w:tc>
      </w:tr>
      <w:tr w:rsidR="00A13862" w:rsidRPr="00A13862" w14:paraId="1CEDB833" w14:textId="77777777" w:rsidTr="00DC3666">
        <w:trPr>
          <w:trHeight w:val="209"/>
        </w:trPr>
        <w:tc>
          <w:tcPr>
            <w:tcW w:w="3347" w:type="dxa"/>
            <w:tcBorders>
              <w:top w:val="nil"/>
              <w:left w:val="nil"/>
              <w:bottom w:val="nil"/>
              <w:right w:val="nil"/>
            </w:tcBorders>
            <w:shd w:val="clear" w:color="auto" w:fill="auto"/>
            <w:noWrap/>
            <w:vAlign w:val="bottom"/>
            <w:hideMark/>
          </w:tcPr>
          <w:p w14:paraId="6945E08E" w14:textId="5B8CE966" w:rsidR="00A13862" w:rsidRPr="00A13862" w:rsidRDefault="00762DA6" w:rsidP="00A13862">
            <w:pPr>
              <w:jc w:val="both"/>
              <w:rPr>
                <w:color w:val="000000"/>
                <w:sz w:val="21"/>
                <w:szCs w:val="21"/>
              </w:rPr>
            </w:pPr>
            <w:r>
              <w:rPr>
                <w:color w:val="000000"/>
                <w:sz w:val="21"/>
                <w:szCs w:val="21"/>
              </w:rPr>
              <w:t>RE</w:t>
            </w:r>
            <w:r w:rsidR="00A13862" w:rsidRPr="00A13862">
              <w:rPr>
                <w:color w:val="000000"/>
                <w:sz w:val="21"/>
                <w:szCs w:val="21"/>
              </w:rPr>
              <w:t>R</w:t>
            </w:r>
          </w:p>
        </w:tc>
        <w:tc>
          <w:tcPr>
            <w:tcW w:w="3766" w:type="dxa"/>
            <w:tcBorders>
              <w:top w:val="nil"/>
              <w:left w:val="nil"/>
              <w:bottom w:val="nil"/>
              <w:right w:val="nil"/>
            </w:tcBorders>
            <w:shd w:val="clear" w:color="auto" w:fill="auto"/>
            <w:noWrap/>
            <w:vAlign w:val="bottom"/>
            <w:hideMark/>
          </w:tcPr>
          <w:p w14:paraId="38C48DF0" w14:textId="5E00F128" w:rsidR="00A13862" w:rsidRPr="00106798" w:rsidRDefault="00A13862" w:rsidP="00A13862">
            <w:pPr>
              <w:jc w:val="both"/>
              <w:rPr>
                <w:color w:val="000000"/>
                <w:sz w:val="21"/>
                <w:szCs w:val="21"/>
              </w:rPr>
            </w:pPr>
            <w:r w:rsidRPr="00106798">
              <w:rPr>
                <w:color w:val="000000"/>
                <w:sz w:val="21"/>
                <w:szCs w:val="21"/>
              </w:rPr>
              <w:t xml:space="preserve"> 2</w:t>
            </w:r>
            <w:r w:rsidR="00762DA6" w:rsidRPr="00106798">
              <w:rPr>
                <w:color w:val="000000"/>
                <w:sz w:val="21"/>
                <w:szCs w:val="21"/>
              </w:rPr>
              <w:t>.</w:t>
            </w:r>
            <w:r w:rsidRPr="00106798">
              <w:rPr>
                <w:color w:val="000000"/>
                <w:sz w:val="21"/>
                <w:szCs w:val="21"/>
              </w:rPr>
              <w:t>2</w:t>
            </w:r>
            <w:r w:rsidR="008132F0" w:rsidRPr="00106798">
              <w:rPr>
                <w:color w:val="000000"/>
                <w:sz w:val="21"/>
                <w:szCs w:val="21"/>
              </w:rPr>
              <w:t>9</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67860EAC" w14:textId="6B421599"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00A13862" w:rsidRPr="00106798">
              <w:rPr>
                <w:color w:val="000000"/>
                <w:sz w:val="21"/>
                <w:szCs w:val="21"/>
              </w:rPr>
              <w:t>0</w:t>
            </w:r>
            <w:r w:rsidRPr="00106798">
              <w:rPr>
                <w:color w:val="000000"/>
                <w:sz w:val="21"/>
                <w:szCs w:val="21"/>
              </w:rPr>
              <w:t>3</w:t>
            </w:r>
          </w:p>
        </w:tc>
      </w:tr>
      <w:tr w:rsidR="00A13862" w:rsidRPr="00A13862" w14:paraId="445695C2" w14:textId="77777777" w:rsidTr="00DC3666">
        <w:trPr>
          <w:trHeight w:val="209"/>
        </w:trPr>
        <w:tc>
          <w:tcPr>
            <w:tcW w:w="3347" w:type="dxa"/>
            <w:tcBorders>
              <w:top w:val="nil"/>
              <w:left w:val="nil"/>
              <w:bottom w:val="nil"/>
              <w:right w:val="nil"/>
            </w:tcBorders>
            <w:shd w:val="clear" w:color="auto" w:fill="auto"/>
            <w:noWrap/>
            <w:vAlign w:val="bottom"/>
            <w:hideMark/>
          </w:tcPr>
          <w:p w14:paraId="66C03C97"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77E1524E" w14:textId="75C1D914" w:rsidR="00A13862" w:rsidRPr="00106798" w:rsidRDefault="00A13862" w:rsidP="00A13862">
            <w:pPr>
              <w:jc w:val="both"/>
              <w:rPr>
                <w:color w:val="000000"/>
                <w:sz w:val="21"/>
                <w:szCs w:val="21"/>
              </w:rPr>
            </w:pPr>
            <w:r w:rsidRPr="00106798">
              <w:rPr>
                <w:color w:val="000000"/>
                <w:sz w:val="21"/>
                <w:szCs w:val="21"/>
              </w:rPr>
              <w:t>(</w:t>
            </w:r>
            <w:r w:rsidR="008132F0" w:rsidRPr="00106798">
              <w:rPr>
                <w:color w:val="000000"/>
                <w:sz w:val="21"/>
                <w:szCs w:val="21"/>
              </w:rPr>
              <w:t>1</w:t>
            </w:r>
            <w:r w:rsidR="00762DA6" w:rsidRPr="00106798">
              <w:rPr>
                <w:color w:val="000000"/>
                <w:sz w:val="21"/>
                <w:szCs w:val="21"/>
              </w:rPr>
              <w:t>.</w:t>
            </w:r>
            <w:r w:rsidR="008132F0" w:rsidRPr="00106798">
              <w:rPr>
                <w:color w:val="000000"/>
                <w:sz w:val="21"/>
                <w:szCs w:val="21"/>
              </w:rPr>
              <w:t>2</w:t>
            </w:r>
            <w:r w:rsidRPr="00106798">
              <w:rPr>
                <w:color w:val="000000"/>
                <w:sz w:val="21"/>
                <w:szCs w:val="21"/>
              </w:rPr>
              <w:t>9)</w:t>
            </w:r>
          </w:p>
        </w:tc>
        <w:tc>
          <w:tcPr>
            <w:tcW w:w="1396" w:type="dxa"/>
            <w:tcBorders>
              <w:top w:val="nil"/>
              <w:left w:val="nil"/>
              <w:bottom w:val="nil"/>
              <w:right w:val="nil"/>
            </w:tcBorders>
            <w:shd w:val="clear" w:color="auto" w:fill="auto"/>
            <w:noWrap/>
            <w:vAlign w:val="bottom"/>
            <w:hideMark/>
          </w:tcPr>
          <w:p w14:paraId="1A1F784B" w14:textId="0628D212" w:rsidR="00A13862" w:rsidRPr="00106798" w:rsidRDefault="009237BC" w:rsidP="00A13862">
            <w:pPr>
              <w:jc w:val="both"/>
              <w:rPr>
                <w:color w:val="000000"/>
                <w:sz w:val="21"/>
                <w:szCs w:val="21"/>
              </w:rPr>
            </w:pPr>
            <w:r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00A13862" w:rsidRPr="00106798">
              <w:rPr>
                <w:color w:val="000000"/>
                <w:sz w:val="21"/>
                <w:szCs w:val="21"/>
              </w:rPr>
              <w:t>0</w:t>
            </w:r>
            <w:r w:rsidRPr="00106798">
              <w:rPr>
                <w:color w:val="000000"/>
                <w:sz w:val="21"/>
                <w:szCs w:val="21"/>
              </w:rPr>
              <w:t>3</w:t>
            </w:r>
            <w:r w:rsidR="00A13862" w:rsidRPr="00106798">
              <w:rPr>
                <w:color w:val="000000"/>
                <w:sz w:val="21"/>
                <w:szCs w:val="21"/>
              </w:rPr>
              <w:t>)</w:t>
            </w:r>
          </w:p>
        </w:tc>
      </w:tr>
      <w:tr w:rsidR="00762DA6" w:rsidRPr="00A13862" w14:paraId="08EEBF17" w14:textId="77777777" w:rsidTr="00DC3666">
        <w:trPr>
          <w:trHeight w:val="209"/>
        </w:trPr>
        <w:tc>
          <w:tcPr>
            <w:tcW w:w="3347" w:type="dxa"/>
            <w:tcBorders>
              <w:top w:val="nil"/>
              <w:left w:val="nil"/>
              <w:bottom w:val="nil"/>
              <w:right w:val="nil"/>
            </w:tcBorders>
            <w:shd w:val="clear" w:color="auto" w:fill="auto"/>
            <w:noWrap/>
            <w:vAlign w:val="center"/>
            <w:hideMark/>
          </w:tcPr>
          <w:p w14:paraId="48BC1C60" w14:textId="6019D5C8" w:rsidR="00762DA6" w:rsidRPr="00762DA6" w:rsidRDefault="00762DA6" w:rsidP="00762DA6">
            <w:pPr>
              <w:jc w:val="both"/>
              <w:rPr>
                <w:color w:val="000000"/>
                <w:sz w:val="21"/>
                <w:szCs w:val="21"/>
              </w:rPr>
            </w:pPr>
            <w:proofErr w:type="spellStart"/>
            <w:r w:rsidRPr="00762DA6">
              <w:rPr>
                <w:color w:val="000000"/>
                <w:sz w:val="21"/>
                <w:szCs w:val="21"/>
              </w:rPr>
              <w:t>Manufacturing</w:t>
            </w:r>
            <w:proofErr w:type="spellEnd"/>
            <w:r w:rsidRPr="00762DA6">
              <w:rPr>
                <w:color w:val="000000"/>
                <w:sz w:val="21"/>
                <w:szCs w:val="21"/>
              </w:rPr>
              <w:t xml:space="preserve"> </w:t>
            </w:r>
            <w:proofErr w:type="spellStart"/>
            <w:r w:rsidRPr="00762DA6">
              <w:rPr>
                <w:color w:val="000000"/>
                <w:sz w:val="21"/>
                <w:szCs w:val="21"/>
              </w:rPr>
              <w:t>added</w:t>
            </w:r>
            <w:proofErr w:type="spellEnd"/>
            <w:r w:rsidRPr="00762DA6">
              <w:rPr>
                <w:color w:val="000000"/>
                <w:sz w:val="21"/>
                <w:szCs w:val="21"/>
              </w:rPr>
              <w:t xml:space="preserve"> value</w:t>
            </w:r>
          </w:p>
        </w:tc>
        <w:tc>
          <w:tcPr>
            <w:tcW w:w="3766" w:type="dxa"/>
            <w:tcBorders>
              <w:top w:val="nil"/>
              <w:left w:val="nil"/>
              <w:bottom w:val="nil"/>
              <w:right w:val="nil"/>
            </w:tcBorders>
            <w:shd w:val="clear" w:color="auto" w:fill="auto"/>
            <w:noWrap/>
            <w:vAlign w:val="bottom"/>
            <w:hideMark/>
          </w:tcPr>
          <w:p w14:paraId="7399741A" w14:textId="616FFDB4" w:rsidR="00762DA6" w:rsidRPr="00106798" w:rsidRDefault="00762DA6" w:rsidP="00762DA6">
            <w:pPr>
              <w:jc w:val="both"/>
              <w:rPr>
                <w:color w:val="000000"/>
                <w:sz w:val="21"/>
                <w:szCs w:val="21"/>
              </w:rPr>
            </w:pPr>
            <w:r w:rsidRPr="00106798">
              <w:rPr>
                <w:color w:val="000000"/>
                <w:sz w:val="21"/>
                <w:szCs w:val="21"/>
              </w:rPr>
              <w:t xml:space="preserve"> </w:t>
            </w:r>
            <w:r w:rsidR="008132F0" w:rsidRPr="00106798">
              <w:rPr>
                <w:color w:val="000000"/>
                <w:sz w:val="21"/>
                <w:szCs w:val="21"/>
              </w:rPr>
              <w:t>13</w:t>
            </w:r>
            <w:r w:rsidRPr="00106798">
              <w:rPr>
                <w:color w:val="000000"/>
                <w:sz w:val="21"/>
                <w:szCs w:val="21"/>
              </w:rPr>
              <w:t>.</w:t>
            </w:r>
            <w:r w:rsidR="008132F0" w:rsidRPr="00106798">
              <w:rPr>
                <w:color w:val="000000"/>
                <w:sz w:val="21"/>
                <w:szCs w:val="21"/>
              </w:rPr>
              <w:t>17</w:t>
            </w:r>
          </w:p>
        </w:tc>
        <w:tc>
          <w:tcPr>
            <w:tcW w:w="1396" w:type="dxa"/>
            <w:tcBorders>
              <w:top w:val="nil"/>
              <w:left w:val="nil"/>
              <w:bottom w:val="nil"/>
              <w:right w:val="nil"/>
            </w:tcBorders>
            <w:shd w:val="clear" w:color="auto" w:fill="auto"/>
            <w:noWrap/>
            <w:vAlign w:val="bottom"/>
            <w:hideMark/>
          </w:tcPr>
          <w:p w14:paraId="6107F27E" w14:textId="19F10DFD" w:rsidR="00762DA6" w:rsidRPr="00106798" w:rsidRDefault="00762DA6" w:rsidP="00762DA6">
            <w:pPr>
              <w:jc w:val="both"/>
              <w:rPr>
                <w:color w:val="000000"/>
                <w:sz w:val="21"/>
                <w:szCs w:val="21"/>
              </w:rPr>
            </w:pPr>
            <w:r w:rsidRPr="00106798">
              <w:rPr>
                <w:color w:val="000000"/>
                <w:sz w:val="21"/>
                <w:szCs w:val="21"/>
              </w:rPr>
              <w:t xml:space="preserve">  0.</w:t>
            </w:r>
            <w:r w:rsidR="009237BC" w:rsidRPr="00106798">
              <w:rPr>
                <w:color w:val="000000"/>
                <w:sz w:val="21"/>
                <w:szCs w:val="21"/>
              </w:rPr>
              <w:t>37</w:t>
            </w:r>
          </w:p>
        </w:tc>
      </w:tr>
      <w:tr w:rsidR="00A13862" w:rsidRPr="00A13862" w14:paraId="7789B854" w14:textId="77777777" w:rsidTr="00DC3666">
        <w:trPr>
          <w:trHeight w:val="209"/>
        </w:trPr>
        <w:tc>
          <w:tcPr>
            <w:tcW w:w="3347" w:type="dxa"/>
            <w:tcBorders>
              <w:top w:val="nil"/>
              <w:left w:val="nil"/>
              <w:bottom w:val="nil"/>
              <w:right w:val="nil"/>
            </w:tcBorders>
            <w:shd w:val="clear" w:color="auto" w:fill="auto"/>
            <w:noWrap/>
            <w:vAlign w:val="bottom"/>
            <w:hideMark/>
          </w:tcPr>
          <w:p w14:paraId="4A259DBC"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202120F9" w14:textId="71C9AFF3" w:rsidR="00A13862" w:rsidRPr="00106798" w:rsidRDefault="00A13862" w:rsidP="00A13862">
            <w:pPr>
              <w:jc w:val="both"/>
              <w:rPr>
                <w:color w:val="000000"/>
                <w:sz w:val="21"/>
                <w:szCs w:val="21"/>
              </w:rPr>
            </w:pPr>
            <w:r w:rsidRPr="00106798">
              <w:rPr>
                <w:color w:val="000000"/>
                <w:sz w:val="21"/>
                <w:szCs w:val="21"/>
              </w:rPr>
              <w:t>(1</w:t>
            </w:r>
            <w:r w:rsidR="008132F0" w:rsidRPr="00106798">
              <w:rPr>
                <w:color w:val="000000"/>
                <w:sz w:val="21"/>
                <w:szCs w:val="21"/>
              </w:rPr>
              <w:t>4</w:t>
            </w:r>
            <w:r w:rsidR="00762DA6" w:rsidRPr="00106798">
              <w:rPr>
                <w:color w:val="000000"/>
                <w:sz w:val="21"/>
                <w:szCs w:val="21"/>
              </w:rPr>
              <w:t>.</w:t>
            </w:r>
            <w:r w:rsidR="008132F0" w:rsidRPr="00106798">
              <w:rPr>
                <w:color w:val="000000"/>
                <w:sz w:val="21"/>
                <w:szCs w:val="21"/>
              </w:rPr>
              <w:t>0</w:t>
            </w:r>
            <w:r w:rsidRPr="00106798">
              <w:rPr>
                <w:color w:val="000000"/>
                <w:sz w:val="21"/>
                <w:szCs w:val="21"/>
              </w:rPr>
              <w:t>3)</w:t>
            </w:r>
          </w:p>
        </w:tc>
        <w:tc>
          <w:tcPr>
            <w:tcW w:w="1396" w:type="dxa"/>
            <w:tcBorders>
              <w:top w:val="nil"/>
              <w:left w:val="nil"/>
              <w:bottom w:val="nil"/>
              <w:right w:val="nil"/>
            </w:tcBorders>
            <w:shd w:val="clear" w:color="auto" w:fill="auto"/>
            <w:noWrap/>
            <w:vAlign w:val="bottom"/>
            <w:hideMark/>
          </w:tcPr>
          <w:p w14:paraId="31FAA49C" w14:textId="6FAAAE4E"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9237BC" w:rsidRPr="00106798">
              <w:rPr>
                <w:color w:val="000000"/>
                <w:sz w:val="21"/>
                <w:szCs w:val="21"/>
              </w:rPr>
              <w:t>3</w:t>
            </w:r>
            <w:r w:rsidRPr="00106798">
              <w:rPr>
                <w:color w:val="000000"/>
                <w:sz w:val="21"/>
                <w:szCs w:val="21"/>
              </w:rPr>
              <w:t>5)</w:t>
            </w:r>
          </w:p>
        </w:tc>
      </w:tr>
      <w:tr w:rsidR="00762DA6" w:rsidRPr="00A13862" w14:paraId="36634B14" w14:textId="77777777" w:rsidTr="00DC3666">
        <w:trPr>
          <w:trHeight w:val="209"/>
        </w:trPr>
        <w:tc>
          <w:tcPr>
            <w:tcW w:w="3347" w:type="dxa"/>
            <w:tcBorders>
              <w:top w:val="nil"/>
              <w:left w:val="nil"/>
              <w:bottom w:val="nil"/>
              <w:right w:val="nil"/>
            </w:tcBorders>
            <w:shd w:val="clear" w:color="auto" w:fill="auto"/>
            <w:noWrap/>
            <w:vAlign w:val="center"/>
            <w:hideMark/>
          </w:tcPr>
          <w:p w14:paraId="79716F8A" w14:textId="614481F6" w:rsidR="00762DA6" w:rsidRPr="00762DA6" w:rsidRDefault="00762DA6" w:rsidP="00762DA6">
            <w:pPr>
              <w:jc w:val="both"/>
              <w:rPr>
                <w:color w:val="000000"/>
                <w:sz w:val="21"/>
                <w:szCs w:val="21"/>
              </w:rPr>
            </w:pPr>
            <w:r w:rsidRPr="00762DA6">
              <w:rPr>
                <w:color w:val="000000"/>
                <w:sz w:val="21"/>
                <w:szCs w:val="21"/>
              </w:rPr>
              <w:t>Lead time to export</w:t>
            </w:r>
          </w:p>
        </w:tc>
        <w:tc>
          <w:tcPr>
            <w:tcW w:w="3766" w:type="dxa"/>
            <w:tcBorders>
              <w:top w:val="nil"/>
              <w:left w:val="nil"/>
              <w:bottom w:val="nil"/>
              <w:right w:val="nil"/>
            </w:tcBorders>
            <w:shd w:val="clear" w:color="auto" w:fill="auto"/>
            <w:noWrap/>
            <w:vAlign w:val="bottom"/>
            <w:hideMark/>
          </w:tcPr>
          <w:p w14:paraId="0FD0F93F" w14:textId="4CF45969" w:rsidR="00762DA6" w:rsidRPr="00106798" w:rsidRDefault="00762DA6" w:rsidP="00762DA6">
            <w:pPr>
              <w:jc w:val="both"/>
              <w:rPr>
                <w:color w:val="000000"/>
                <w:sz w:val="21"/>
                <w:szCs w:val="21"/>
              </w:rPr>
            </w:pPr>
            <w:r w:rsidRPr="00106798">
              <w:rPr>
                <w:color w:val="000000"/>
                <w:sz w:val="21"/>
                <w:szCs w:val="21"/>
              </w:rPr>
              <w:t>-</w:t>
            </w:r>
            <w:r w:rsidR="008132F0" w:rsidRPr="00106798">
              <w:rPr>
                <w:color w:val="000000"/>
                <w:sz w:val="21"/>
                <w:szCs w:val="21"/>
              </w:rPr>
              <w:t>4</w:t>
            </w:r>
            <w:r w:rsidRPr="00106798">
              <w:rPr>
                <w:color w:val="000000"/>
                <w:sz w:val="21"/>
                <w:szCs w:val="21"/>
              </w:rPr>
              <w:t>.</w:t>
            </w:r>
            <w:r w:rsidR="008132F0" w:rsidRPr="00106798">
              <w:rPr>
                <w:color w:val="000000"/>
                <w:sz w:val="21"/>
                <w:szCs w:val="21"/>
              </w:rPr>
              <w:t>29</w:t>
            </w:r>
          </w:p>
        </w:tc>
        <w:tc>
          <w:tcPr>
            <w:tcW w:w="1396" w:type="dxa"/>
            <w:tcBorders>
              <w:top w:val="nil"/>
              <w:left w:val="nil"/>
              <w:bottom w:val="nil"/>
              <w:right w:val="nil"/>
            </w:tcBorders>
            <w:shd w:val="clear" w:color="auto" w:fill="auto"/>
            <w:noWrap/>
            <w:vAlign w:val="bottom"/>
            <w:hideMark/>
          </w:tcPr>
          <w:p w14:paraId="5EF69FF4" w14:textId="4E06458D" w:rsidR="00762DA6" w:rsidRPr="00106798" w:rsidRDefault="00762DA6" w:rsidP="00762DA6">
            <w:pPr>
              <w:jc w:val="both"/>
              <w:rPr>
                <w:color w:val="000000"/>
                <w:sz w:val="21"/>
                <w:szCs w:val="21"/>
              </w:rPr>
            </w:pPr>
            <w:r w:rsidRPr="00106798">
              <w:rPr>
                <w:color w:val="000000"/>
                <w:sz w:val="21"/>
                <w:szCs w:val="21"/>
              </w:rPr>
              <w:t>-0.</w:t>
            </w:r>
            <w:r w:rsidR="009237BC" w:rsidRPr="00106798">
              <w:rPr>
                <w:color w:val="000000"/>
                <w:sz w:val="21"/>
                <w:szCs w:val="21"/>
              </w:rPr>
              <w:t>5</w:t>
            </w:r>
            <w:r w:rsidRPr="00106798">
              <w:rPr>
                <w:color w:val="000000"/>
                <w:sz w:val="21"/>
                <w:szCs w:val="21"/>
              </w:rPr>
              <w:t>6</w:t>
            </w:r>
          </w:p>
        </w:tc>
      </w:tr>
      <w:tr w:rsidR="00A13862" w:rsidRPr="00A13862" w14:paraId="1DA53BDF" w14:textId="77777777" w:rsidTr="00DC3666">
        <w:trPr>
          <w:trHeight w:val="209"/>
        </w:trPr>
        <w:tc>
          <w:tcPr>
            <w:tcW w:w="3347" w:type="dxa"/>
            <w:tcBorders>
              <w:top w:val="nil"/>
              <w:left w:val="nil"/>
              <w:bottom w:val="nil"/>
              <w:right w:val="nil"/>
            </w:tcBorders>
            <w:shd w:val="clear" w:color="auto" w:fill="auto"/>
            <w:noWrap/>
            <w:vAlign w:val="bottom"/>
            <w:hideMark/>
          </w:tcPr>
          <w:p w14:paraId="1A440646" w14:textId="77777777" w:rsidR="00A13862" w:rsidRPr="00A13862" w:rsidRDefault="00A13862" w:rsidP="00A13862">
            <w:pPr>
              <w:jc w:val="both"/>
              <w:rPr>
                <w:color w:val="000000"/>
                <w:sz w:val="21"/>
                <w:szCs w:val="21"/>
              </w:rPr>
            </w:pPr>
          </w:p>
        </w:tc>
        <w:tc>
          <w:tcPr>
            <w:tcW w:w="3766" w:type="dxa"/>
            <w:tcBorders>
              <w:top w:val="nil"/>
              <w:left w:val="nil"/>
              <w:bottom w:val="nil"/>
              <w:right w:val="nil"/>
            </w:tcBorders>
            <w:shd w:val="clear" w:color="auto" w:fill="auto"/>
            <w:noWrap/>
            <w:vAlign w:val="bottom"/>
            <w:hideMark/>
          </w:tcPr>
          <w:p w14:paraId="3EB17443" w14:textId="79CDCC9E" w:rsidR="00A13862" w:rsidRPr="00106798" w:rsidRDefault="00A13862" w:rsidP="00A13862">
            <w:pPr>
              <w:jc w:val="both"/>
              <w:rPr>
                <w:color w:val="000000"/>
                <w:sz w:val="21"/>
                <w:szCs w:val="21"/>
              </w:rPr>
            </w:pPr>
            <w:r w:rsidRPr="00106798">
              <w:rPr>
                <w:color w:val="000000"/>
                <w:sz w:val="21"/>
                <w:szCs w:val="21"/>
              </w:rPr>
              <w:t>(</w:t>
            </w:r>
            <w:r w:rsidR="008132F0" w:rsidRPr="00106798">
              <w:rPr>
                <w:color w:val="000000"/>
                <w:sz w:val="21"/>
                <w:szCs w:val="21"/>
              </w:rPr>
              <w:t>32</w:t>
            </w:r>
            <w:r w:rsidR="00762DA6" w:rsidRPr="00106798">
              <w:rPr>
                <w:color w:val="000000"/>
                <w:sz w:val="21"/>
                <w:szCs w:val="21"/>
              </w:rPr>
              <w:t>.</w:t>
            </w:r>
            <w:r w:rsidR="008132F0" w:rsidRPr="00106798">
              <w:rPr>
                <w:color w:val="000000"/>
                <w:sz w:val="21"/>
                <w:szCs w:val="21"/>
              </w:rPr>
              <w:t>31</w:t>
            </w:r>
            <w:r w:rsidRPr="00106798">
              <w:rPr>
                <w:color w:val="000000"/>
                <w:sz w:val="21"/>
                <w:szCs w:val="21"/>
              </w:rPr>
              <w:t>)</w:t>
            </w:r>
          </w:p>
        </w:tc>
        <w:tc>
          <w:tcPr>
            <w:tcW w:w="1396" w:type="dxa"/>
            <w:tcBorders>
              <w:top w:val="nil"/>
              <w:left w:val="nil"/>
              <w:bottom w:val="nil"/>
              <w:right w:val="nil"/>
            </w:tcBorders>
            <w:shd w:val="clear" w:color="auto" w:fill="auto"/>
            <w:noWrap/>
            <w:vAlign w:val="bottom"/>
            <w:hideMark/>
          </w:tcPr>
          <w:p w14:paraId="38C5F719" w14:textId="3CE7C59D"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9237BC" w:rsidRPr="00106798">
              <w:rPr>
                <w:color w:val="000000"/>
                <w:sz w:val="21"/>
                <w:szCs w:val="21"/>
              </w:rPr>
              <w:t>81</w:t>
            </w:r>
            <w:r w:rsidRPr="00106798">
              <w:rPr>
                <w:color w:val="000000"/>
                <w:sz w:val="21"/>
                <w:szCs w:val="21"/>
              </w:rPr>
              <w:t>)</w:t>
            </w:r>
          </w:p>
        </w:tc>
      </w:tr>
      <w:tr w:rsidR="00A13862" w:rsidRPr="00A13862" w14:paraId="1CE3B8ED" w14:textId="77777777" w:rsidTr="00DC3666">
        <w:trPr>
          <w:trHeight w:val="209"/>
        </w:trPr>
        <w:tc>
          <w:tcPr>
            <w:tcW w:w="3347" w:type="dxa"/>
            <w:tcBorders>
              <w:top w:val="nil"/>
              <w:left w:val="nil"/>
              <w:bottom w:val="nil"/>
              <w:right w:val="nil"/>
            </w:tcBorders>
            <w:shd w:val="clear" w:color="auto" w:fill="auto"/>
            <w:noWrap/>
            <w:vAlign w:val="bottom"/>
            <w:hideMark/>
          </w:tcPr>
          <w:p w14:paraId="66F69FEB" w14:textId="1C3AA66B" w:rsidR="00A13862" w:rsidRPr="00A13862" w:rsidRDefault="00A13862" w:rsidP="00A13862">
            <w:pPr>
              <w:jc w:val="both"/>
              <w:rPr>
                <w:color w:val="000000"/>
                <w:sz w:val="21"/>
                <w:szCs w:val="21"/>
              </w:rPr>
            </w:pPr>
            <w:r w:rsidRPr="00A13862">
              <w:rPr>
                <w:color w:val="000000"/>
                <w:sz w:val="21"/>
                <w:szCs w:val="21"/>
              </w:rPr>
              <w:t>Constant</w:t>
            </w:r>
          </w:p>
        </w:tc>
        <w:tc>
          <w:tcPr>
            <w:tcW w:w="3766" w:type="dxa"/>
            <w:tcBorders>
              <w:top w:val="nil"/>
              <w:left w:val="nil"/>
              <w:bottom w:val="nil"/>
              <w:right w:val="nil"/>
            </w:tcBorders>
            <w:shd w:val="clear" w:color="auto" w:fill="auto"/>
            <w:noWrap/>
            <w:vAlign w:val="bottom"/>
            <w:hideMark/>
          </w:tcPr>
          <w:p w14:paraId="1E61E645" w14:textId="748FE44E" w:rsidR="00A13862" w:rsidRPr="00106798" w:rsidRDefault="008132F0" w:rsidP="00A13862">
            <w:pPr>
              <w:jc w:val="both"/>
              <w:rPr>
                <w:color w:val="000000"/>
                <w:sz w:val="21"/>
                <w:szCs w:val="21"/>
              </w:rPr>
            </w:pPr>
            <w:r w:rsidRPr="00106798">
              <w:rPr>
                <w:color w:val="000000"/>
                <w:sz w:val="21"/>
                <w:szCs w:val="21"/>
              </w:rPr>
              <w:t>5</w:t>
            </w:r>
            <w:r w:rsidR="00A13862" w:rsidRPr="00106798">
              <w:rPr>
                <w:color w:val="000000"/>
                <w:sz w:val="21"/>
                <w:szCs w:val="21"/>
              </w:rPr>
              <w:t>9</w:t>
            </w:r>
            <w:r w:rsidRPr="00106798">
              <w:rPr>
                <w:color w:val="000000"/>
                <w:sz w:val="21"/>
                <w:szCs w:val="21"/>
              </w:rPr>
              <w:t>4</w:t>
            </w:r>
            <w:r w:rsidR="00762DA6" w:rsidRPr="00106798">
              <w:rPr>
                <w:color w:val="000000"/>
                <w:sz w:val="21"/>
                <w:szCs w:val="21"/>
              </w:rPr>
              <w:t>.</w:t>
            </w:r>
            <w:r w:rsidRPr="00106798">
              <w:rPr>
                <w:color w:val="000000"/>
                <w:sz w:val="21"/>
                <w:szCs w:val="21"/>
              </w:rPr>
              <w:t>84</w:t>
            </w:r>
          </w:p>
        </w:tc>
        <w:tc>
          <w:tcPr>
            <w:tcW w:w="1396" w:type="dxa"/>
            <w:tcBorders>
              <w:top w:val="nil"/>
              <w:left w:val="nil"/>
              <w:bottom w:val="nil"/>
              <w:right w:val="nil"/>
            </w:tcBorders>
            <w:shd w:val="clear" w:color="auto" w:fill="auto"/>
            <w:noWrap/>
            <w:vAlign w:val="bottom"/>
            <w:hideMark/>
          </w:tcPr>
          <w:p w14:paraId="2CCBAE1F" w14:textId="05E5E0E2" w:rsidR="00A13862" w:rsidRPr="00106798" w:rsidRDefault="009237BC" w:rsidP="00A13862">
            <w:pPr>
              <w:jc w:val="both"/>
              <w:rPr>
                <w:color w:val="000000"/>
                <w:sz w:val="21"/>
                <w:szCs w:val="21"/>
              </w:rPr>
            </w:pPr>
            <w:r w:rsidRPr="00106798">
              <w:rPr>
                <w:color w:val="000000"/>
                <w:sz w:val="21"/>
                <w:szCs w:val="21"/>
              </w:rPr>
              <w:t xml:space="preserve"> 48</w:t>
            </w:r>
            <w:r w:rsidR="00762DA6" w:rsidRPr="00106798">
              <w:rPr>
                <w:color w:val="000000"/>
                <w:sz w:val="21"/>
                <w:szCs w:val="21"/>
              </w:rPr>
              <w:t>.</w:t>
            </w:r>
            <w:r w:rsidRPr="00106798">
              <w:rPr>
                <w:color w:val="000000"/>
                <w:sz w:val="21"/>
                <w:szCs w:val="21"/>
              </w:rPr>
              <w:t>32</w:t>
            </w:r>
            <w:r w:rsidR="00A13862" w:rsidRPr="00106798">
              <w:rPr>
                <w:color w:val="000000"/>
                <w:sz w:val="21"/>
                <w:szCs w:val="21"/>
              </w:rPr>
              <w:t>***</w:t>
            </w:r>
          </w:p>
        </w:tc>
      </w:tr>
      <w:tr w:rsidR="00A13862" w:rsidRPr="00A13862" w14:paraId="466386BE" w14:textId="77777777" w:rsidTr="00DC3666">
        <w:trPr>
          <w:trHeight w:val="116"/>
        </w:trPr>
        <w:tc>
          <w:tcPr>
            <w:tcW w:w="3347" w:type="dxa"/>
            <w:tcBorders>
              <w:top w:val="nil"/>
              <w:left w:val="nil"/>
              <w:bottom w:val="single" w:sz="12" w:space="0" w:color="767171"/>
              <w:right w:val="nil"/>
            </w:tcBorders>
            <w:shd w:val="clear" w:color="auto" w:fill="auto"/>
            <w:noWrap/>
            <w:vAlign w:val="bottom"/>
            <w:hideMark/>
          </w:tcPr>
          <w:p w14:paraId="673A1185" w14:textId="77777777" w:rsidR="00A13862" w:rsidRPr="00A13862" w:rsidRDefault="00A13862" w:rsidP="00A13862">
            <w:pPr>
              <w:jc w:val="both"/>
              <w:rPr>
                <w:color w:val="000000"/>
                <w:sz w:val="21"/>
                <w:szCs w:val="21"/>
              </w:rPr>
            </w:pPr>
          </w:p>
        </w:tc>
        <w:tc>
          <w:tcPr>
            <w:tcW w:w="3766" w:type="dxa"/>
            <w:tcBorders>
              <w:top w:val="nil"/>
              <w:left w:val="nil"/>
              <w:bottom w:val="single" w:sz="12" w:space="0" w:color="767171"/>
              <w:right w:val="nil"/>
            </w:tcBorders>
            <w:shd w:val="clear" w:color="auto" w:fill="auto"/>
            <w:noWrap/>
            <w:vAlign w:val="bottom"/>
            <w:hideMark/>
          </w:tcPr>
          <w:p w14:paraId="39BF08B6" w14:textId="31F42AE9" w:rsidR="00A13862" w:rsidRPr="00106798" w:rsidRDefault="00A13862" w:rsidP="00A13862">
            <w:pPr>
              <w:jc w:val="both"/>
              <w:rPr>
                <w:color w:val="000000"/>
                <w:sz w:val="21"/>
                <w:szCs w:val="21"/>
              </w:rPr>
            </w:pPr>
            <w:r w:rsidRPr="00106798">
              <w:rPr>
                <w:color w:val="000000"/>
                <w:sz w:val="21"/>
                <w:szCs w:val="21"/>
              </w:rPr>
              <w:t xml:space="preserve"> (</w:t>
            </w:r>
            <w:r w:rsidR="008132F0" w:rsidRPr="00106798">
              <w:rPr>
                <w:color w:val="000000"/>
                <w:sz w:val="21"/>
                <w:szCs w:val="21"/>
              </w:rPr>
              <w:t>475</w:t>
            </w:r>
            <w:r w:rsidR="00762DA6" w:rsidRPr="00106798">
              <w:rPr>
                <w:color w:val="000000"/>
                <w:sz w:val="21"/>
                <w:szCs w:val="21"/>
              </w:rPr>
              <w:t>.</w:t>
            </w:r>
            <w:r w:rsidR="008132F0" w:rsidRPr="00106798">
              <w:rPr>
                <w:color w:val="000000"/>
                <w:sz w:val="21"/>
                <w:szCs w:val="21"/>
              </w:rPr>
              <w:t>49</w:t>
            </w:r>
            <w:r w:rsidRPr="00106798">
              <w:rPr>
                <w:color w:val="000000"/>
                <w:sz w:val="21"/>
                <w:szCs w:val="21"/>
              </w:rPr>
              <w:t>)</w:t>
            </w:r>
          </w:p>
        </w:tc>
        <w:tc>
          <w:tcPr>
            <w:tcW w:w="1396" w:type="dxa"/>
            <w:tcBorders>
              <w:top w:val="nil"/>
              <w:left w:val="nil"/>
              <w:bottom w:val="single" w:sz="12" w:space="0" w:color="767171"/>
              <w:right w:val="nil"/>
            </w:tcBorders>
            <w:shd w:val="clear" w:color="auto" w:fill="auto"/>
            <w:noWrap/>
            <w:vAlign w:val="bottom"/>
            <w:hideMark/>
          </w:tcPr>
          <w:p w14:paraId="70BE0F72" w14:textId="2D8C9967" w:rsidR="00A13862" w:rsidRPr="00106798" w:rsidRDefault="00A13862" w:rsidP="00A13862">
            <w:pPr>
              <w:jc w:val="both"/>
              <w:rPr>
                <w:color w:val="000000"/>
                <w:sz w:val="21"/>
                <w:szCs w:val="21"/>
              </w:rPr>
            </w:pPr>
            <w:r w:rsidRPr="00106798">
              <w:rPr>
                <w:color w:val="000000"/>
                <w:sz w:val="21"/>
                <w:szCs w:val="21"/>
              </w:rPr>
              <w:t xml:space="preserve"> (1</w:t>
            </w:r>
            <w:r w:rsidR="009237BC" w:rsidRPr="00106798">
              <w:rPr>
                <w:color w:val="000000"/>
                <w:sz w:val="21"/>
                <w:szCs w:val="21"/>
              </w:rPr>
              <w:t>1</w:t>
            </w:r>
            <w:r w:rsidR="00762DA6" w:rsidRPr="00106798">
              <w:rPr>
                <w:color w:val="000000"/>
                <w:sz w:val="21"/>
                <w:szCs w:val="21"/>
              </w:rPr>
              <w:t>.</w:t>
            </w:r>
            <w:r w:rsidR="009237BC" w:rsidRPr="00106798">
              <w:rPr>
                <w:color w:val="000000"/>
                <w:sz w:val="21"/>
                <w:szCs w:val="21"/>
              </w:rPr>
              <w:t>90</w:t>
            </w:r>
            <w:r w:rsidRPr="00106798">
              <w:rPr>
                <w:color w:val="000000"/>
                <w:sz w:val="21"/>
                <w:szCs w:val="21"/>
              </w:rPr>
              <w:t>)</w:t>
            </w:r>
          </w:p>
        </w:tc>
      </w:tr>
      <w:tr w:rsidR="00A13862" w:rsidRPr="00A13862" w14:paraId="3737C19D" w14:textId="77777777" w:rsidTr="00DC3666">
        <w:trPr>
          <w:trHeight w:val="209"/>
        </w:trPr>
        <w:tc>
          <w:tcPr>
            <w:tcW w:w="3347" w:type="dxa"/>
            <w:tcBorders>
              <w:top w:val="single" w:sz="12" w:space="0" w:color="767171"/>
              <w:left w:val="nil"/>
              <w:bottom w:val="nil"/>
              <w:right w:val="nil"/>
            </w:tcBorders>
            <w:shd w:val="clear" w:color="auto" w:fill="auto"/>
            <w:noWrap/>
            <w:vAlign w:val="bottom"/>
            <w:hideMark/>
          </w:tcPr>
          <w:p w14:paraId="73350A73" w14:textId="06D7A0DA" w:rsidR="00A13862" w:rsidRPr="00A13862" w:rsidRDefault="00762DA6" w:rsidP="00A13862">
            <w:pPr>
              <w:jc w:val="both"/>
              <w:rPr>
                <w:color w:val="000000"/>
                <w:sz w:val="21"/>
                <w:szCs w:val="21"/>
              </w:rPr>
            </w:pPr>
            <w:r>
              <w:rPr>
                <w:color w:val="000000"/>
                <w:sz w:val="21"/>
                <w:szCs w:val="21"/>
              </w:rPr>
              <w:t>Observations</w:t>
            </w:r>
          </w:p>
        </w:tc>
        <w:tc>
          <w:tcPr>
            <w:tcW w:w="3766" w:type="dxa"/>
            <w:tcBorders>
              <w:top w:val="single" w:sz="12" w:space="0" w:color="767171"/>
              <w:left w:val="nil"/>
              <w:bottom w:val="nil"/>
              <w:right w:val="nil"/>
            </w:tcBorders>
            <w:shd w:val="clear" w:color="auto" w:fill="auto"/>
            <w:noWrap/>
            <w:vAlign w:val="bottom"/>
            <w:hideMark/>
          </w:tcPr>
          <w:p w14:paraId="54DEDF67" w14:textId="73D561C6" w:rsidR="00A13862" w:rsidRPr="00106798" w:rsidRDefault="00A13862" w:rsidP="00A13862">
            <w:pPr>
              <w:rPr>
                <w:color w:val="000000"/>
                <w:sz w:val="21"/>
                <w:szCs w:val="21"/>
              </w:rPr>
            </w:pPr>
            <w:r w:rsidRPr="00106798">
              <w:rPr>
                <w:color w:val="000000"/>
                <w:sz w:val="21"/>
                <w:szCs w:val="21"/>
              </w:rPr>
              <w:t xml:space="preserve">    1</w:t>
            </w:r>
            <w:r w:rsidR="008132F0" w:rsidRPr="00106798">
              <w:rPr>
                <w:color w:val="000000"/>
                <w:sz w:val="21"/>
                <w:szCs w:val="21"/>
              </w:rPr>
              <w:t>60</w:t>
            </w:r>
          </w:p>
        </w:tc>
        <w:tc>
          <w:tcPr>
            <w:tcW w:w="1396" w:type="dxa"/>
            <w:tcBorders>
              <w:top w:val="single" w:sz="12" w:space="0" w:color="767171"/>
              <w:left w:val="nil"/>
              <w:bottom w:val="nil"/>
              <w:right w:val="nil"/>
            </w:tcBorders>
            <w:shd w:val="clear" w:color="auto" w:fill="auto"/>
            <w:noWrap/>
            <w:vAlign w:val="bottom"/>
            <w:hideMark/>
          </w:tcPr>
          <w:p w14:paraId="052D558D" w14:textId="3B894B00" w:rsidR="00A13862" w:rsidRPr="00106798" w:rsidRDefault="009237BC" w:rsidP="009237BC">
            <w:pPr>
              <w:rPr>
                <w:color w:val="000000"/>
                <w:sz w:val="21"/>
                <w:szCs w:val="21"/>
              </w:rPr>
            </w:pPr>
            <w:r w:rsidRPr="00106798">
              <w:rPr>
                <w:color w:val="000000"/>
                <w:sz w:val="21"/>
                <w:szCs w:val="21"/>
              </w:rPr>
              <w:t xml:space="preserve">   </w:t>
            </w:r>
            <w:r w:rsidR="00A13862" w:rsidRPr="00106798">
              <w:rPr>
                <w:color w:val="000000"/>
                <w:sz w:val="21"/>
                <w:szCs w:val="21"/>
              </w:rPr>
              <w:t>1</w:t>
            </w:r>
            <w:r w:rsidRPr="00106798">
              <w:rPr>
                <w:color w:val="000000"/>
                <w:sz w:val="21"/>
                <w:szCs w:val="21"/>
              </w:rPr>
              <w:t>60</w:t>
            </w:r>
          </w:p>
        </w:tc>
      </w:tr>
      <w:tr w:rsidR="00A13862" w:rsidRPr="00A13862" w14:paraId="14B06E82" w14:textId="77777777" w:rsidTr="00DC3666">
        <w:trPr>
          <w:trHeight w:val="209"/>
        </w:trPr>
        <w:tc>
          <w:tcPr>
            <w:tcW w:w="3347" w:type="dxa"/>
            <w:tcBorders>
              <w:top w:val="nil"/>
              <w:left w:val="nil"/>
              <w:bottom w:val="nil"/>
              <w:right w:val="nil"/>
            </w:tcBorders>
            <w:shd w:val="clear" w:color="auto" w:fill="auto"/>
            <w:noWrap/>
            <w:vAlign w:val="bottom"/>
            <w:hideMark/>
          </w:tcPr>
          <w:p w14:paraId="710B7122" w14:textId="77777777" w:rsidR="00A13862" w:rsidRPr="00A13862" w:rsidRDefault="00A13862" w:rsidP="00A13862">
            <w:pPr>
              <w:jc w:val="both"/>
              <w:rPr>
                <w:b/>
                <w:bCs/>
                <w:color w:val="000000"/>
                <w:sz w:val="21"/>
                <w:szCs w:val="21"/>
              </w:rPr>
            </w:pPr>
            <w:proofErr w:type="spellStart"/>
            <w:r w:rsidRPr="00A13862">
              <w:rPr>
                <w:b/>
                <w:bCs/>
                <w:color w:val="000000"/>
                <w:sz w:val="21"/>
                <w:szCs w:val="21"/>
              </w:rPr>
              <w:t>Prob</w:t>
            </w:r>
            <w:proofErr w:type="spellEnd"/>
            <w:r w:rsidRPr="00A13862">
              <w:rPr>
                <w:b/>
                <w:bCs/>
                <w:color w:val="000000"/>
                <w:sz w:val="21"/>
                <w:szCs w:val="21"/>
              </w:rPr>
              <w:t>&gt;F</w:t>
            </w:r>
          </w:p>
        </w:tc>
        <w:tc>
          <w:tcPr>
            <w:tcW w:w="3766" w:type="dxa"/>
            <w:tcBorders>
              <w:top w:val="nil"/>
              <w:left w:val="nil"/>
              <w:bottom w:val="nil"/>
              <w:right w:val="nil"/>
            </w:tcBorders>
            <w:shd w:val="clear" w:color="auto" w:fill="auto"/>
            <w:noWrap/>
            <w:vAlign w:val="bottom"/>
            <w:hideMark/>
          </w:tcPr>
          <w:p w14:paraId="5F002208" w14:textId="2563BB97" w:rsidR="00A13862" w:rsidRPr="00106798" w:rsidRDefault="00A13862" w:rsidP="00A13862">
            <w:pPr>
              <w:jc w:val="both"/>
              <w:rPr>
                <w:b/>
                <w:bCs/>
                <w:color w:val="000000"/>
                <w:sz w:val="21"/>
                <w:szCs w:val="21"/>
              </w:rPr>
            </w:pPr>
            <w:r w:rsidRPr="00106798">
              <w:rPr>
                <w:b/>
                <w:bCs/>
                <w:color w:val="000000"/>
                <w:sz w:val="21"/>
                <w:szCs w:val="21"/>
              </w:rPr>
              <w:t>0</w:t>
            </w:r>
            <w:r w:rsidR="00762DA6" w:rsidRPr="00106798">
              <w:rPr>
                <w:b/>
                <w:bCs/>
                <w:color w:val="000000"/>
                <w:sz w:val="21"/>
                <w:szCs w:val="21"/>
              </w:rPr>
              <w:t>.</w:t>
            </w:r>
            <w:r w:rsidRPr="00106798">
              <w:rPr>
                <w:b/>
                <w:bCs/>
                <w:color w:val="000000"/>
                <w:sz w:val="21"/>
                <w:szCs w:val="21"/>
              </w:rPr>
              <w:t>000</w:t>
            </w:r>
            <w:r w:rsidR="008132F0" w:rsidRPr="00106798">
              <w:rPr>
                <w:b/>
                <w:bCs/>
                <w:color w:val="000000"/>
                <w:sz w:val="21"/>
                <w:szCs w:val="21"/>
              </w:rPr>
              <w:t>7</w:t>
            </w:r>
            <w:r w:rsidRPr="00106798">
              <w:rPr>
                <w:b/>
                <w:bCs/>
                <w:color w:val="000000"/>
                <w:sz w:val="21"/>
                <w:szCs w:val="21"/>
              </w:rPr>
              <w:t>***</w:t>
            </w:r>
          </w:p>
        </w:tc>
        <w:tc>
          <w:tcPr>
            <w:tcW w:w="1396" w:type="dxa"/>
            <w:tcBorders>
              <w:top w:val="nil"/>
              <w:left w:val="nil"/>
              <w:bottom w:val="nil"/>
              <w:right w:val="nil"/>
            </w:tcBorders>
            <w:shd w:val="clear" w:color="auto" w:fill="auto"/>
            <w:noWrap/>
            <w:vAlign w:val="bottom"/>
            <w:hideMark/>
          </w:tcPr>
          <w:p w14:paraId="23267057" w14:textId="510B09EE" w:rsidR="00A13862" w:rsidRPr="00106798" w:rsidRDefault="00A13862" w:rsidP="00A13862">
            <w:pPr>
              <w:jc w:val="both"/>
              <w:rPr>
                <w:b/>
                <w:bCs/>
                <w:color w:val="000000"/>
                <w:sz w:val="21"/>
                <w:szCs w:val="21"/>
              </w:rPr>
            </w:pPr>
            <w:r w:rsidRPr="00106798">
              <w:rPr>
                <w:b/>
                <w:bCs/>
                <w:color w:val="000000"/>
                <w:sz w:val="21"/>
                <w:szCs w:val="21"/>
              </w:rPr>
              <w:t xml:space="preserve">   0</w:t>
            </w:r>
            <w:r w:rsidR="00762DA6" w:rsidRPr="00106798">
              <w:rPr>
                <w:b/>
                <w:bCs/>
                <w:color w:val="000000"/>
                <w:sz w:val="21"/>
                <w:szCs w:val="21"/>
              </w:rPr>
              <w:t>.</w:t>
            </w:r>
            <w:r w:rsidRPr="00106798">
              <w:rPr>
                <w:b/>
                <w:bCs/>
                <w:color w:val="000000"/>
                <w:sz w:val="21"/>
                <w:szCs w:val="21"/>
              </w:rPr>
              <w:t>4</w:t>
            </w:r>
            <w:r w:rsidR="009237BC" w:rsidRPr="00106798">
              <w:rPr>
                <w:b/>
                <w:bCs/>
                <w:color w:val="000000"/>
                <w:sz w:val="21"/>
                <w:szCs w:val="21"/>
              </w:rPr>
              <w:t>743</w:t>
            </w:r>
          </w:p>
        </w:tc>
      </w:tr>
      <w:tr w:rsidR="00A13862" w:rsidRPr="00A13862" w14:paraId="2350CBDB" w14:textId="77777777" w:rsidTr="00DC3666">
        <w:trPr>
          <w:trHeight w:val="209"/>
        </w:trPr>
        <w:tc>
          <w:tcPr>
            <w:tcW w:w="3347" w:type="dxa"/>
            <w:tcBorders>
              <w:top w:val="nil"/>
              <w:left w:val="nil"/>
              <w:bottom w:val="nil"/>
              <w:right w:val="nil"/>
            </w:tcBorders>
            <w:shd w:val="clear" w:color="auto" w:fill="auto"/>
            <w:noWrap/>
            <w:vAlign w:val="bottom"/>
            <w:hideMark/>
          </w:tcPr>
          <w:p w14:paraId="4F8C2DD8" w14:textId="77777777" w:rsidR="00A13862" w:rsidRPr="00A13862" w:rsidRDefault="00A13862" w:rsidP="00A13862">
            <w:pPr>
              <w:jc w:val="both"/>
              <w:rPr>
                <w:color w:val="000000"/>
                <w:sz w:val="21"/>
                <w:szCs w:val="21"/>
              </w:rPr>
            </w:pPr>
            <w:proofErr w:type="spellStart"/>
            <w:r w:rsidRPr="00A13862">
              <w:rPr>
                <w:color w:val="000000"/>
                <w:sz w:val="21"/>
                <w:szCs w:val="21"/>
              </w:rPr>
              <w:t>Within</w:t>
            </w:r>
            <w:proofErr w:type="spellEnd"/>
            <w:r w:rsidRPr="00A13862">
              <w:rPr>
                <w:color w:val="000000"/>
                <w:sz w:val="21"/>
                <w:szCs w:val="21"/>
              </w:rPr>
              <w:t xml:space="preserve"> </w:t>
            </w:r>
          </w:p>
        </w:tc>
        <w:tc>
          <w:tcPr>
            <w:tcW w:w="3766" w:type="dxa"/>
            <w:tcBorders>
              <w:top w:val="nil"/>
              <w:left w:val="nil"/>
              <w:bottom w:val="nil"/>
              <w:right w:val="nil"/>
            </w:tcBorders>
            <w:shd w:val="clear" w:color="auto" w:fill="auto"/>
            <w:noWrap/>
            <w:vAlign w:val="bottom"/>
            <w:hideMark/>
          </w:tcPr>
          <w:p w14:paraId="4FC78F49" w14:textId="49AE15F2" w:rsidR="00A13862" w:rsidRPr="00106798" w:rsidRDefault="00A13862" w:rsidP="00A13862">
            <w:pPr>
              <w:jc w:val="both"/>
              <w:rPr>
                <w:color w:val="000000"/>
                <w:sz w:val="21"/>
                <w:szCs w:val="21"/>
              </w:rPr>
            </w:pPr>
            <w:r w:rsidRPr="00106798">
              <w:rPr>
                <w:color w:val="000000"/>
                <w:sz w:val="21"/>
                <w:szCs w:val="21"/>
              </w:rPr>
              <w:t>0</w:t>
            </w:r>
            <w:r w:rsidR="00762DA6" w:rsidRPr="00106798">
              <w:rPr>
                <w:color w:val="000000"/>
                <w:sz w:val="21"/>
                <w:szCs w:val="21"/>
              </w:rPr>
              <w:t>.</w:t>
            </w:r>
            <w:r w:rsidR="008132F0" w:rsidRPr="00106798">
              <w:rPr>
                <w:color w:val="000000"/>
                <w:sz w:val="21"/>
                <w:szCs w:val="21"/>
              </w:rPr>
              <w:t>2939</w:t>
            </w:r>
          </w:p>
        </w:tc>
        <w:tc>
          <w:tcPr>
            <w:tcW w:w="1396" w:type="dxa"/>
            <w:tcBorders>
              <w:top w:val="nil"/>
              <w:left w:val="nil"/>
              <w:bottom w:val="nil"/>
              <w:right w:val="nil"/>
            </w:tcBorders>
            <w:shd w:val="clear" w:color="auto" w:fill="auto"/>
            <w:noWrap/>
            <w:vAlign w:val="bottom"/>
            <w:hideMark/>
          </w:tcPr>
          <w:p w14:paraId="35D0B8DD" w14:textId="38E22098"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Pr="00106798">
              <w:rPr>
                <w:color w:val="000000"/>
                <w:sz w:val="21"/>
                <w:szCs w:val="21"/>
              </w:rPr>
              <w:t>1</w:t>
            </w:r>
            <w:r w:rsidR="009237BC" w:rsidRPr="00106798">
              <w:rPr>
                <w:color w:val="000000"/>
                <w:sz w:val="21"/>
                <w:szCs w:val="21"/>
              </w:rPr>
              <w:t>2</w:t>
            </w:r>
            <w:r w:rsidRPr="00106798">
              <w:rPr>
                <w:color w:val="000000"/>
                <w:sz w:val="21"/>
                <w:szCs w:val="21"/>
              </w:rPr>
              <w:t>3</w:t>
            </w:r>
            <w:r w:rsidR="009237BC" w:rsidRPr="00106798">
              <w:rPr>
                <w:color w:val="000000"/>
                <w:sz w:val="21"/>
                <w:szCs w:val="21"/>
              </w:rPr>
              <w:t>6</w:t>
            </w:r>
          </w:p>
        </w:tc>
      </w:tr>
      <w:tr w:rsidR="00A13862" w:rsidRPr="00A13862" w14:paraId="133B24CB" w14:textId="77777777" w:rsidTr="00DC3666">
        <w:trPr>
          <w:trHeight w:val="154"/>
        </w:trPr>
        <w:tc>
          <w:tcPr>
            <w:tcW w:w="3347" w:type="dxa"/>
            <w:tcBorders>
              <w:top w:val="nil"/>
              <w:left w:val="nil"/>
              <w:bottom w:val="nil"/>
              <w:right w:val="nil"/>
            </w:tcBorders>
            <w:shd w:val="clear" w:color="auto" w:fill="auto"/>
            <w:noWrap/>
            <w:vAlign w:val="bottom"/>
            <w:hideMark/>
          </w:tcPr>
          <w:p w14:paraId="6DA954AA" w14:textId="77777777" w:rsidR="00A13862" w:rsidRPr="00A13862" w:rsidRDefault="00A13862" w:rsidP="00A13862">
            <w:pPr>
              <w:jc w:val="both"/>
              <w:rPr>
                <w:color w:val="000000"/>
                <w:sz w:val="21"/>
                <w:szCs w:val="21"/>
              </w:rPr>
            </w:pPr>
            <w:proofErr w:type="spellStart"/>
            <w:r w:rsidRPr="00A13862">
              <w:rPr>
                <w:color w:val="000000"/>
                <w:sz w:val="21"/>
                <w:szCs w:val="21"/>
              </w:rPr>
              <w:t>Between</w:t>
            </w:r>
            <w:proofErr w:type="spellEnd"/>
          </w:p>
        </w:tc>
        <w:tc>
          <w:tcPr>
            <w:tcW w:w="3766" w:type="dxa"/>
            <w:tcBorders>
              <w:top w:val="nil"/>
              <w:left w:val="nil"/>
              <w:bottom w:val="nil"/>
              <w:right w:val="nil"/>
            </w:tcBorders>
            <w:shd w:val="clear" w:color="auto" w:fill="auto"/>
            <w:noWrap/>
            <w:vAlign w:val="bottom"/>
            <w:hideMark/>
          </w:tcPr>
          <w:p w14:paraId="1422023C" w14:textId="4A9BD712" w:rsidR="00A13862" w:rsidRPr="00106798" w:rsidRDefault="008132F0" w:rsidP="00A13862">
            <w:pPr>
              <w:jc w:val="both"/>
              <w:rPr>
                <w:color w:val="000000"/>
                <w:sz w:val="21"/>
                <w:szCs w:val="21"/>
              </w:rPr>
            </w:pPr>
            <w:r w:rsidRPr="00106798">
              <w:rPr>
                <w:color w:val="000000"/>
                <w:sz w:val="21"/>
                <w:szCs w:val="21"/>
              </w:rPr>
              <w:t xml:space="preserve"> </w:t>
            </w:r>
            <w:r w:rsidR="00A13862" w:rsidRPr="00106798">
              <w:rPr>
                <w:color w:val="000000"/>
                <w:sz w:val="21"/>
                <w:szCs w:val="21"/>
              </w:rPr>
              <w:t>0</w:t>
            </w:r>
            <w:r w:rsidR="00762DA6" w:rsidRPr="00106798">
              <w:rPr>
                <w:color w:val="000000"/>
                <w:sz w:val="21"/>
                <w:szCs w:val="21"/>
              </w:rPr>
              <w:t>.</w:t>
            </w:r>
            <w:r w:rsidRPr="00106798">
              <w:rPr>
                <w:color w:val="000000"/>
                <w:sz w:val="21"/>
                <w:szCs w:val="21"/>
              </w:rPr>
              <w:t>1</w:t>
            </w:r>
            <w:r w:rsidR="00A13862" w:rsidRPr="00106798">
              <w:rPr>
                <w:color w:val="000000"/>
                <w:sz w:val="21"/>
                <w:szCs w:val="21"/>
              </w:rPr>
              <w:t>00</w:t>
            </w:r>
            <w:r w:rsidRPr="00106798">
              <w:rPr>
                <w:color w:val="000000"/>
                <w:sz w:val="21"/>
                <w:szCs w:val="21"/>
              </w:rPr>
              <w:t>6</w:t>
            </w:r>
          </w:p>
        </w:tc>
        <w:tc>
          <w:tcPr>
            <w:tcW w:w="1396" w:type="dxa"/>
            <w:tcBorders>
              <w:top w:val="nil"/>
              <w:left w:val="nil"/>
              <w:bottom w:val="nil"/>
              <w:right w:val="nil"/>
            </w:tcBorders>
            <w:shd w:val="clear" w:color="auto" w:fill="auto"/>
            <w:noWrap/>
            <w:vAlign w:val="bottom"/>
            <w:hideMark/>
          </w:tcPr>
          <w:p w14:paraId="77BC70AA" w14:textId="35D74FC7" w:rsidR="00A13862" w:rsidRPr="00106798" w:rsidRDefault="00A13862" w:rsidP="00A13862">
            <w:pPr>
              <w:jc w:val="both"/>
              <w:rPr>
                <w:color w:val="000000"/>
                <w:sz w:val="21"/>
                <w:szCs w:val="21"/>
              </w:rPr>
            </w:pPr>
            <w:r w:rsidRPr="00106798">
              <w:rPr>
                <w:color w:val="000000"/>
                <w:sz w:val="21"/>
                <w:szCs w:val="21"/>
              </w:rPr>
              <w:t xml:space="preserve">    0</w:t>
            </w:r>
            <w:r w:rsidR="00762DA6" w:rsidRPr="00106798">
              <w:rPr>
                <w:color w:val="000000"/>
                <w:sz w:val="21"/>
                <w:szCs w:val="21"/>
              </w:rPr>
              <w:t>.</w:t>
            </w:r>
            <w:r w:rsidR="009237BC" w:rsidRPr="00106798">
              <w:rPr>
                <w:color w:val="000000"/>
                <w:sz w:val="21"/>
                <w:szCs w:val="21"/>
              </w:rPr>
              <w:t>7</w:t>
            </w:r>
            <w:r w:rsidRPr="00106798">
              <w:rPr>
                <w:color w:val="000000"/>
                <w:sz w:val="21"/>
                <w:szCs w:val="21"/>
              </w:rPr>
              <w:t>24</w:t>
            </w:r>
          </w:p>
        </w:tc>
      </w:tr>
      <w:tr w:rsidR="008132F0" w:rsidRPr="00A13862" w14:paraId="5EF36717" w14:textId="77777777" w:rsidTr="00DC3666">
        <w:trPr>
          <w:trHeight w:val="154"/>
        </w:trPr>
        <w:tc>
          <w:tcPr>
            <w:tcW w:w="3347" w:type="dxa"/>
            <w:tcBorders>
              <w:top w:val="nil"/>
              <w:left w:val="nil"/>
              <w:bottom w:val="single" w:sz="12" w:space="0" w:color="767171"/>
              <w:right w:val="nil"/>
            </w:tcBorders>
            <w:shd w:val="clear" w:color="auto" w:fill="auto"/>
            <w:noWrap/>
            <w:vAlign w:val="bottom"/>
          </w:tcPr>
          <w:p w14:paraId="158012F1" w14:textId="37F2AD1B" w:rsidR="008132F0" w:rsidRPr="00A13862" w:rsidRDefault="008132F0" w:rsidP="00A13862">
            <w:pPr>
              <w:jc w:val="both"/>
              <w:rPr>
                <w:color w:val="000000"/>
                <w:sz w:val="21"/>
                <w:szCs w:val="21"/>
              </w:rPr>
            </w:pPr>
            <w:proofErr w:type="spellStart"/>
            <w:r>
              <w:rPr>
                <w:color w:val="000000"/>
                <w:sz w:val="21"/>
                <w:szCs w:val="21"/>
              </w:rPr>
              <w:t>Year</w:t>
            </w:r>
            <w:proofErr w:type="spellEnd"/>
            <w:r>
              <w:rPr>
                <w:color w:val="000000"/>
                <w:sz w:val="21"/>
                <w:szCs w:val="21"/>
              </w:rPr>
              <w:t xml:space="preserve"> </w:t>
            </w:r>
            <w:proofErr w:type="spellStart"/>
            <w:r>
              <w:rPr>
                <w:color w:val="000000"/>
                <w:sz w:val="21"/>
                <w:szCs w:val="21"/>
              </w:rPr>
              <w:t>dummies</w:t>
            </w:r>
            <w:proofErr w:type="spellEnd"/>
          </w:p>
        </w:tc>
        <w:tc>
          <w:tcPr>
            <w:tcW w:w="3766" w:type="dxa"/>
            <w:tcBorders>
              <w:top w:val="nil"/>
              <w:left w:val="nil"/>
              <w:bottom w:val="single" w:sz="12" w:space="0" w:color="767171"/>
              <w:right w:val="nil"/>
            </w:tcBorders>
            <w:shd w:val="clear" w:color="auto" w:fill="auto"/>
            <w:noWrap/>
            <w:vAlign w:val="bottom"/>
          </w:tcPr>
          <w:p w14:paraId="6D636849" w14:textId="5796AF9E" w:rsidR="008132F0" w:rsidRPr="00106798" w:rsidRDefault="008132F0" w:rsidP="00A13862">
            <w:pPr>
              <w:jc w:val="both"/>
              <w:rPr>
                <w:color w:val="000000"/>
                <w:sz w:val="21"/>
                <w:szCs w:val="21"/>
              </w:rPr>
            </w:pPr>
            <w:r w:rsidRPr="00106798">
              <w:rPr>
                <w:color w:val="000000"/>
                <w:sz w:val="21"/>
                <w:szCs w:val="21"/>
              </w:rPr>
              <w:t xml:space="preserve">  Yes </w:t>
            </w:r>
          </w:p>
        </w:tc>
        <w:tc>
          <w:tcPr>
            <w:tcW w:w="1396" w:type="dxa"/>
            <w:tcBorders>
              <w:top w:val="nil"/>
              <w:left w:val="nil"/>
              <w:bottom w:val="single" w:sz="12" w:space="0" w:color="767171"/>
              <w:right w:val="nil"/>
            </w:tcBorders>
            <w:shd w:val="clear" w:color="auto" w:fill="auto"/>
            <w:noWrap/>
            <w:vAlign w:val="bottom"/>
          </w:tcPr>
          <w:p w14:paraId="19A4B654" w14:textId="7FE139ED" w:rsidR="008132F0" w:rsidRPr="00106798" w:rsidRDefault="008132F0" w:rsidP="00A13862">
            <w:pPr>
              <w:jc w:val="both"/>
              <w:rPr>
                <w:color w:val="000000"/>
                <w:sz w:val="21"/>
                <w:szCs w:val="21"/>
              </w:rPr>
            </w:pPr>
            <w:r w:rsidRPr="00106798">
              <w:rPr>
                <w:color w:val="000000"/>
                <w:sz w:val="21"/>
                <w:szCs w:val="21"/>
              </w:rPr>
              <w:t xml:space="preserve">      Yes</w:t>
            </w:r>
          </w:p>
        </w:tc>
      </w:tr>
    </w:tbl>
    <w:p w14:paraId="4EEA310B" w14:textId="5F1C2BFE" w:rsidR="00A13862" w:rsidRPr="00AA504F" w:rsidRDefault="00A13862" w:rsidP="00A13862">
      <w:pPr>
        <w:jc w:val="both"/>
        <w:rPr>
          <w:sz w:val="16"/>
          <w:szCs w:val="16"/>
          <w:lang w:val="en-US"/>
        </w:rPr>
      </w:pPr>
      <w:r w:rsidRPr="00AA504F">
        <w:rPr>
          <w:sz w:val="16"/>
          <w:szCs w:val="16"/>
          <w:lang w:val="en-US"/>
        </w:rPr>
        <w:t>Notes: standard errors in parentheses</w:t>
      </w:r>
    </w:p>
    <w:p w14:paraId="467F131E" w14:textId="77777777" w:rsidR="0017622E" w:rsidRDefault="00A13862" w:rsidP="00A13862">
      <w:pPr>
        <w:jc w:val="both"/>
        <w:rPr>
          <w:sz w:val="16"/>
          <w:szCs w:val="16"/>
          <w:lang w:val="en-US"/>
        </w:rPr>
      </w:pPr>
      <w:r w:rsidRPr="00AA504F">
        <w:rPr>
          <w:sz w:val="16"/>
          <w:szCs w:val="16"/>
          <w:lang w:val="en-US"/>
        </w:rPr>
        <w:t>* Significant at 10%</w:t>
      </w:r>
    </w:p>
    <w:p w14:paraId="03A0052A" w14:textId="7B59FE56" w:rsidR="00A13862" w:rsidRPr="00AA504F" w:rsidRDefault="00A13862" w:rsidP="00A13862">
      <w:pPr>
        <w:jc w:val="both"/>
        <w:rPr>
          <w:sz w:val="16"/>
          <w:szCs w:val="16"/>
          <w:lang w:val="en-US"/>
        </w:rPr>
      </w:pPr>
      <w:r w:rsidRPr="00AA504F">
        <w:rPr>
          <w:sz w:val="16"/>
          <w:szCs w:val="16"/>
          <w:lang w:val="en-US"/>
        </w:rPr>
        <w:t>** Significant at 5%</w:t>
      </w:r>
    </w:p>
    <w:p w14:paraId="2CF2D6B4" w14:textId="3B239F03" w:rsidR="00A13862" w:rsidRDefault="00A13862" w:rsidP="00A13862">
      <w:pPr>
        <w:jc w:val="both"/>
        <w:rPr>
          <w:sz w:val="16"/>
          <w:szCs w:val="16"/>
          <w:lang w:val="en-US"/>
        </w:rPr>
      </w:pPr>
      <w:r w:rsidRPr="00AA504F">
        <w:rPr>
          <w:sz w:val="16"/>
          <w:szCs w:val="16"/>
          <w:lang w:val="en-US"/>
        </w:rPr>
        <w:t>*** Significant at 1%</w:t>
      </w:r>
    </w:p>
    <w:p w14:paraId="3010EDD2" w14:textId="14806DE7" w:rsidR="00A13862" w:rsidRDefault="00A13862" w:rsidP="004A43EC">
      <w:pPr>
        <w:jc w:val="both"/>
        <w:rPr>
          <w:sz w:val="16"/>
          <w:szCs w:val="16"/>
          <w:lang w:val="en-US"/>
        </w:rPr>
      </w:pPr>
    </w:p>
    <w:p w14:paraId="1E04FDE1" w14:textId="408C54BD" w:rsidR="00A13862" w:rsidRDefault="00A13862" w:rsidP="004A43EC">
      <w:pPr>
        <w:jc w:val="both"/>
        <w:rPr>
          <w:sz w:val="16"/>
          <w:szCs w:val="16"/>
          <w:lang w:val="en-US"/>
        </w:rPr>
      </w:pPr>
    </w:p>
    <w:p w14:paraId="629BB2BF" w14:textId="02A50C32" w:rsidR="00A13862" w:rsidRPr="0017622E" w:rsidRDefault="00F56431" w:rsidP="001A112D">
      <w:pPr>
        <w:jc w:val="both"/>
        <w:rPr>
          <w:b/>
          <w:bCs/>
          <w:sz w:val="21"/>
          <w:szCs w:val="21"/>
          <w:lang w:val="en-US"/>
        </w:rPr>
      </w:pPr>
      <w:r>
        <w:rPr>
          <w:b/>
          <w:bCs/>
          <w:sz w:val="21"/>
          <w:szCs w:val="21"/>
          <w:lang w:val="en-US"/>
        </w:rPr>
        <w:t>Table A</w:t>
      </w:r>
      <w:r w:rsidR="00AC40EE">
        <w:rPr>
          <w:b/>
          <w:bCs/>
          <w:sz w:val="21"/>
          <w:szCs w:val="21"/>
          <w:lang w:val="en-US"/>
        </w:rPr>
        <w:t>5</w:t>
      </w:r>
      <w:r>
        <w:rPr>
          <w:b/>
          <w:bCs/>
          <w:sz w:val="21"/>
          <w:szCs w:val="21"/>
          <w:lang w:val="en-US"/>
        </w:rPr>
        <w:t xml:space="preserve">: </w:t>
      </w:r>
      <w:r w:rsidR="00A13862" w:rsidRPr="0017622E">
        <w:rPr>
          <w:b/>
          <w:bCs/>
          <w:sz w:val="21"/>
          <w:szCs w:val="21"/>
          <w:lang w:val="en-US"/>
        </w:rPr>
        <w:t>Estimation relative to exports</w:t>
      </w:r>
      <w:r w:rsidR="00762DA6">
        <w:rPr>
          <w:b/>
          <w:bCs/>
          <w:sz w:val="21"/>
          <w:szCs w:val="21"/>
          <w:lang w:val="en-US"/>
        </w:rPr>
        <w:t xml:space="preserve"> (with lagged variables)</w:t>
      </w:r>
    </w:p>
    <w:tbl>
      <w:tblPr>
        <w:tblW w:w="6612" w:type="dxa"/>
        <w:tblCellMar>
          <w:left w:w="70" w:type="dxa"/>
          <w:right w:w="70" w:type="dxa"/>
        </w:tblCellMar>
        <w:tblLook w:val="04A0" w:firstRow="1" w:lastRow="0" w:firstColumn="1" w:lastColumn="0" w:noHBand="0" w:noVBand="1"/>
      </w:tblPr>
      <w:tblGrid>
        <w:gridCol w:w="2893"/>
        <w:gridCol w:w="2604"/>
        <w:gridCol w:w="1115"/>
      </w:tblGrid>
      <w:tr w:rsidR="00A13862" w:rsidRPr="00DC3666" w14:paraId="1B0EBE5A" w14:textId="77777777" w:rsidTr="00DC3666">
        <w:trPr>
          <w:trHeight w:val="32"/>
        </w:trPr>
        <w:tc>
          <w:tcPr>
            <w:tcW w:w="2893" w:type="dxa"/>
            <w:tcBorders>
              <w:top w:val="single" w:sz="12" w:space="0" w:color="767171" w:themeColor="background2" w:themeShade="80"/>
              <w:left w:val="nil"/>
              <w:bottom w:val="single" w:sz="12" w:space="0" w:color="767171" w:themeColor="background2" w:themeShade="80"/>
              <w:right w:val="nil"/>
            </w:tcBorders>
            <w:shd w:val="clear" w:color="auto" w:fill="auto"/>
            <w:noWrap/>
            <w:vAlign w:val="center"/>
            <w:hideMark/>
          </w:tcPr>
          <w:p w14:paraId="62A6CB11" w14:textId="77777777" w:rsidR="00A13862" w:rsidRPr="00DC3666" w:rsidRDefault="00A13862" w:rsidP="00A13862">
            <w:pPr>
              <w:jc w:val="both"/>
              <w:rPr>
                <w:color w:val="000000"/>
                <w:sz w:val="18"/>
                <w:szCs w:val="18"/>
              </w:rPr>
            </w:pPr>
            <w:r w:rsidRPr="00DC3666">
              <w:rPr>
                <w:color w:val="000000"/>
                <w:sz w:val="18"/>
                <w:szCs w:val="18"/>
              </w:rPr>
              <w:t xml:space="preserve">VARIABLES </w:t>
            </w:r>
          </w:p>
        </w:tc>
        <w:tc>
          <w:tcPr>
            <w:tcW w:w="2604" w:type="dxa"/>
            <w:tcBorders>
              <w:top w:val="single" w:sz="12" w:space="0" w:color="767171" w:themeColor="background2" w:themeShade="80"/>
              <w:left w:val="nil"/>
              <w:bottom w:val="single" w:sz="12" w:space="0" w:color="767171" w:themeColor="background2" w:themeShade="80"/>
              <w:right w:val="nil"/>
            </w:tcBorders>
            <w:shd w:val="clear" w:color="auto" w:fill="auto"/>
            <w:noWrap/>
            <w:vAlign w:val="center"/>
            <w:hideMark/>
          </w:tcPr>
          <w:p w14:paraId="33C9332D" w14:textId="45702A3F" w:rsidR="00A13862" w:rsidRPr="00DC3666" w:rsidRDefault="00FA5E69" w:rsidP="00FA5E69">
            <w:pPr>
              <w:rPr>
                <w:color w:val="000000"/>
                <w:sz w:val="18"/>
                <w:szCs w:val="18"/>
              </w:rPr>
            </w:pPr>
            <w:r w:rsidRPr="00DC3666">
              <w:rPr>
                <w:color w:val="000000"/>
                <w:sz w:val="18"/>
                <w:szCs w:val="18"/>
              </w:rPr>
              <w:t xml:space="preserve">                   </w:t>
            </w:r>
            <w:r w:rsidR="00A13862" w:rsidRPr="00DC3666">
              <w:rPr>
                <w:color w:val="000000"/>
                <w:sz w:val="18"/>
                <w:szCs w:val="18"/>
              </w:rPr>
              <w:t>CO</w:t>
            </w:r>
            <w:r w:rsidR="00762DA6" w:rsidRPr="00DC3666">
              <w:rPr>
                <w:color w:val="000000"/>
                <w:sz w:val="18"/>
                <w:szCs w:val="18"/>
              </w:rPr>
              <w:t>UNT</w:t>
            </w:r>
          </w:p>
        </w:tc>
        <w:tc>
          <w:tcPr>
            <w:tcW w:w="1115" w:type="dxa"/>
            <w:tcBorders>
              <w:top w:val="single" w:sz="12" w:space="0" w:color="767171" w:themeColor="background2" w:themeShade="80"/>
              <w:left w:val="nil"/>
              <w:bottom w:val="single" w:sz="12" w:space="0" w:color="767171" w:themeColor="background2" w:themeShade="80"/>
              <w:right w:val="nil"/>
            </w:tcBorders>
            <w:shd w:val="clear" w:color="auto" w:fill="auto"/>
            <w:vAlign w:val="center"/>
            <w:hideMark/>
          </w:tcPr>
          <w:p w14:paraId="48BD23AF" w14:textId="77777777" w:rsidR="00A13862" w:rsidRPr="00DC3666" w:rsidRDefault="00A13862" w:rsidP="00A13862">
            <w:pPr>
              <w:jc w:val="both"/>
              <w:rPr>
                <w:color w:val="000000"/>
                <w:sz w:val="18"/>
                <w:szCs w:val="18"/>
              </w:rPr>
            </w:pPr>
            <w:r w:rsidRPr="00DC3666">
              <w:rPr>
                <w:color w:val="000000"/>
                <w:sz w:val="18"/>
                <w:szCs w:val="18"/>
              </w:rPr>
              <w:t xml:space="preserve"> HHIN</w:t>
            </w:r>
          </w:p>
        </w:tc>
      </w:tr>
      <w:tr w:rsidR="00A13862" w:rsidRPr="00DC3666" w14:paraId="71F0C2D3" w14:textId="77777777" w:rsidTr="00DC3666">
        <w:trPr>
          <w:trHeight w:val="166"/>
        </w:trPr>
        <w:tc>
          <w:tcPr>
            <w:tcW w:w="2893" w:type="dxa"/>
            <w:tcBorders>
              <w:top w:val="single" w:sz="12" w:space="0" w:color="767171" w:themeColor="background2" w:themeShade="80"/>
              <w:left w:val="nil"/>
              <w:bottom w:val="nil"/>
              <w:right w:val="nil"/>
            </w:tcBorders>
            <w:shd w:val="clear" w:color="auto" w:fill="auto"/>
            <w:noWrap/>
            <w:vAlign w:val="center"/>
            <w:hideMark/>
          </w:tcPr>
          <w:p w14:paraId="1FA94B01" w14:textId="356DC937" w:rsidR="00A13862" w:rsidRPr="00DC3666" w:rsidRDefault="00762DA6" w:rsidP="00A13862">
            <w:pPr>
              <w:jc w:val="both"/>
              <w:rPr>
                <w:color w:val="000000"/>
                <w:sz w:val="18"/>
                <w:szCs w:val="18"/>
              </w:rPr>
            </w:pPr>
            <w:r w:rsidRPr="00DC3666">
              <w:rPr>
                <w:color w:val="000000"/>
                <w:sz w:val="18"/>
                <w:szCs w:val="18"/>
              </w:rPr>
              <w:t>Oil</w:t>
            </w:r>
            <w:r w:rsidR="00461110" w:rsidRPr="00DC3666">
              <w:rPr>
                <w:color w:val="000000"/>
                <w:sz w:val="18"/>
                <w:szCs w:val="18"/>
              </w:rPr>
              <w:t>/</w:t>
            </w:r>
            <w:proofErr w:type="spellStart"/>
            <w:r w:rsidR="00A13862" w:rsidRPr="00DC3666">
              <w:rPr>
                <w:color w:val="000000"/>
                <w:sz w:val="18"/>
                <w:szCs w:val="18"/>
              </w:rPr>
              <w:t>Export_</w:t>
            </w:r>
            <w:r w:rsidR="0017622E" w:rsidRPr="00DC3666">
              <w:rPr>
                <w:color w:val="000000"/>
                <w:sz w:val="18"/>
                <w:szCs w:val="18"/>
              </w:rPr>
              <w:t>lag</w:t>
            </w:r>
            <w:proofErr w:type="spellEnd"/>
          </w:p>
        </w:tc>
        <w:tc>
          <w:tcPr>
            <w:tcW w:w="2604" w:type="dxa"/>
            <w:tcBorders>
              <w:top w:val="single" w:sz="12" w:space="0" w:color="767171" w:themeColor="background2" w:themeShade="80"/>
              <w:left w:val="nil"/>
              <w:bottom w:val="nil"/>
              <w:right w:val="nil"/>
            </w:tcBorders>
            <w:shd w:val="clear" w:color="auto" w:fill="auto"/>
            <w:noWrap/>
            <w:vAlign w:val="center"/>
            <w:hideMark/>
          </w:tcPr>
          <w:p w14:paraId="3CAF23B4" w14:textId="2764C5EE" w:rsidR="00A13862" w:rsidRPr="00DC3666" w:rsidRDefault="003633FB" w:rsidP="003633FB">
            <w:pPr>
              <w:rPr>
                <w:color w:val="000000"/>
                <w:sz w:val="18"/>
                <w:szCs w:val="18"/>
              </w:rPr>
            </w:pPr>
            <w:r w:rsidRPr="00DC3666">
              <w:rPr>
                <w:color w:val="000000"/>
                <w:sz w:val="18"/>
                <w:szCs w:val="18"/>
              </w:rPr>
              <w:t xml:space="preserve">                 -</w:t>
            </w:r>
            <w:r w:rsidR="00A13862" w:rsidRPr="00DC3666">
              <w:rPr>
                <w:color w:val="000000"/>
                <w:sz w:val="18"/>
                <w:szCs w:val="18"/>
              </w:rPr>
              <w:t>2</w:t>
            </w:r>
            <w:r w:rsidRPr="00DC3666">
              <w:rPr>
                <w:color w:val="000000"/>
                <w:sz w:val="18"/>
                <w:szCs w:val="18"/>
              </w:rPr>
              <w:t>7</w:t>
            </w:r>
            <w:r w:rsidR="00FA5E69" w:rsidRPr="00DC3666">
              <w:rPr>
                <w:color w:val="000000"/>
                <w:sz w:val="18"/>
                <w:szCs w:val="18"/>
              </w:rPr>
              <w:t>.</w:t>
            </w:r>
            <w:r w:rsidRPr="00DC3666">
              <w:rPr>
                <w:color w:val="000000"/>
                <w:sz w:val="18"/>
                <w:szCs w:val="18"/>
              </w:rPr>
              <w:t>88</w:t>
            </w:r>
            <w:r w:rsidR="00A13862" w:rsidRPr="00DC3666">
              <w:rPr>
                <w:color w:val="000000"/>
                <w:sz w:val="18"/>
                <w:szCs w:val="18"/>
              </w:rPr>
              <w:t>**</w:t>
            </w:r>
          </w:p>
        </w:tc>
        <w:tc>
          <w:tcPr>
            <w:tcW w:w="1115" w:type="dxa"/>
            <w:tcBorders>
              <w:top w:val="single" w:sz="12" w:space="0" w:color="767171" w:themeColor="background2" w:themeShade="80"/>
              <w:left w:val="nil"/>
              <w:bottom w:val="nil"/>
              <w:right w:val="nil"/>
            </w:tcBorders>
            <w:shd w:val="clear" w:color="auto" w:fill="auto"/>
            <w:vAlign w:val="center"/>
            <w:hideMark/>
          </w:tcPr>
          <w:p w14:paraId="25F98F07" w14:textId="66E13C5A" w:rsidR="00A13862" w:rsidRPr="00DC3666" w:rsidRDefault="009237BC" w:rsidP="00A13862">
            <w:pPr>
              <w:jc w:val="both"/>
              <w:rPr>
                <w:color w:val="000000"/>
                <w:sz w:val="18"/>
                <w:szCs w:val="18"/>
              </w:rPr>
            </w:pPr>
            <w:r w:rsidRPr="00DC3666">
              <w:rPr>
                <w:color w:val="000000"/>
                <w:sz w:val="18"/>
                <w:szCs w:val="18"/>
              </w:rPr>
              <w:t xml:space="preserve"> </w:t>
            </w:r>
            <w:r w:rsidR="00A13862" w:rsidRPr="00DC3666">
              <w:rPr>
                <w:color w:val="000000"/>
                <w:sz w:val="18"/>
                <w:szCs w:val="18"/>
              </w:rPr>
              <w:t>-0</w:t>
            </w:r>
            <w:r w:rsidR="00FA5E69" w:rsidRPr="00DC3666">
              <w:rPr>
                <w:color w:val="000000"/>
                <w:sz w:val="18"/>
                <w:szCs w:val="18"/>
              </w:rPr>
              <w:t>.</w:t>
            </w:r>
            <w:r w:rsidR="00A13862" w:rsidRPr="00DC3666">
              <w:rPr>
                <w:color w:val="000000"/>
                <w:sz w:val="18"/>
                <w:szCs w:val="18"/>
              </w:rPr>
              <w:t>0</w:t>
            </w:r>
            <w:r w:rsidRPr="00DC3666">
              <w:rPr>
                <w:color w:val="000000"/>
                <w:sz w:val="18"/>
                <w:szCs w:val="18"/>
              </w:rPr>
              <w:t>0</w:t>
            </w:r>
          </w:p>
        </w:tc>
      </w:tr>
      <w:tr w:rsidR="00A13862" w:rsidRPr="00DC3666" w14:paraId="3DD56587" w14:textId="77777777" w:rsidTr="00DC3666">
        <w:trPr>
          <w:trHeight w:val="156"/>
        </w:trPr>
        <w:tc>
          <w:tcPr>
            <w:tcW w:w="2893" w:type="dxa"/>
            <w:tcBorders>
              <w:top w:val="nil"/>
              <w:left w:val="nil"/>
              <w:bottom w:val="nil"/>
              <w:right w:val="nil"/>
            </w:tcBorders>
            <w:shd w:val="clear" w:color="auto" w:fill="auto"/>
            <w:noWrap/>
            <w:vAlign w:val="center"/>
            <w:hideMark/>
          </w:tcPr>
          <w:p w14:paraId="3C6F1D33"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0DC013CF" w14:textId="0F39E018" w:rsidR="00A13862" w:rsidRPr="00DC3666" w:rsidRDefault="003633FB" w:rsidP="003633FB">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13</w:t>
            </w:r>
            <w:r w:rsidR="00FA5E69" w:rsidRPr="00DC3666">
              <w:rPr>
                <w:color w:val="000000"/>
                <w:sz w:val="18"/>
                <w:szCs w:val="18"/>
              </w:rPr>
              <w:t>.</w:t>
            </w:r>
            <w:r w:rsidR="00A13862" w:rsidRPr="00DC3666">
              <w:rPr>
                <w:color w:val="000000"/>
                <w:sz w:val="18"/>
                <w:szCs w:val="18"/>
              </w:rPr>
              <w:t>4</w:t>
            </w:r>
            <w:r w:rsidRPr="00DC3666">
              <w:rPr>
                <w:color w:val="000000"/>
                <w:sz w:val="18"/>
                <w:szCs w:val="18"/>
              </w:rPr>
              <w:t>2</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1CC49D5B" w14:textId="5CA85D51"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3</w:t>
            </w:r>
            <w:r w:rsidR="00707F7C" w:rsidRPr="00DC3666">
              <w:rPr>
                <w:color w:val="000000"/>
                <w:sz w:val="18"/>
                <w:szCs w:val="18"/>
              </w:rPr>
              <w:t>3</w:t>
            </w:r>
            <w:r w:rsidRPr="00DC3666">
              <w:rPr>
                <w:color w:val="000000"/>
                <w:sz w:val="18"/>
                <w:szCs w:val="18"/>
              </w:rPr>
              <w:t>)</w:t>
            </w:r>
          </w:p>
        </w:tc>
      </w:tr>
      <w:tr w:rsidR="00A13862" w:rsidRPr="00DC3666" w14:paraId="14DABA11" w14:textId="77777777" w:rsidTr="00DC3666">
        <w:trPr>
          <w:trHeight w:val="166"/>
        </w:trPr>
        <w:tc>
          <w:tcPr>
            <w:tcW w:w="2893" w:type="dxa"/>
            <w:tcBorders>
              <w:top w:val="nil"/>
              <w:left w:val="nil"/>
              <w:bottom w:val="nil"/>
              <w:right w:val="nil"/>
            </w:tcBorders>
            <w:shd w:val="clear" w:color="auto" w:fill="auto"/>
            <w:noWrap/>
            <w:vAlign w:val="center"/>
            <w:hideMark/>
          </w:tcPr>
          <w:p w14:paraId="3EA4D219" w14:textId="1B456732" w:rsidR="00A13862" w:rsidRPr="00DC3666" w:rsidRDefault="00A13862" w:rsidP="00A13862">
            <w:pPr>
              <w:jc w:val="both"/>
              <w:rPr>
                <w:color w:val="000000"/>
                <w:sz w:val="18"/>
                <w:szCs w:val="18"/>
              </w:rPr>
            </w:pPr>
            <w:proofErr w:type="spellStart"/>
            <w:r w:rsidRPr="00DC3666">
              <w:rPr>
                <w:color w:val="000000"/>
                <w:sz w:val="18"/>
                <w:szCs w:val="18"/>
              </w:rPr>
              <w:t>Ga</w:t>
            </w:r>
            <w:r w:rsidR="00762DA6" w:rsidRPr="00DC3666">
              <w:rPr>
                <w:color w:val="000000"/>
                <w:sz w:val="18"/>
                <w:szCs w:val="18"/>
              </w:rPr>
              <w:t>s</w:t>
            </w:r>
            <w:proofErr w:type="spellEnd"/>
            <w:r w:rsidRPr="00DC3666">
              <w:rPr>
                <w:color w:val="000000"/>
                <w:sz w:val="18"/>
                <w:szCs w:val="18"/>
              </w:rPr>
              <w:t>/</w:t>
            </w:r>
            <w:proofErr w:type="spellStart"/>
            <w:r w:rsidRPr="00DC3666">
              <w:rPr>
                <w:color w:val="000000"/>
                <w:sz w:val="18"/>
                <w:szCs w:val="18"/>
              </w:rPr>
              <w:t>Export_</w:t>
            </w:r>
            <w:r w:rsidR="00802DE0" w:rsidRPr="00DC3666">
              <w:rPr>
                <w:color w:val="000000"/>
                <w:sz w:val="18"/>
                <w:szCs w:val="18"/>
              </w:rPr>
              <w:t>lag</w:t>
            </w:r>
            <w:proofErr w:type="spellEnd"/>
          </w:p>
        </w:tc>
        <w:tc>
          <w:tcPr>
            <w:tcW w:w="2604" w:type="dxa"/>
            <w:tcBorders>
              <w:top w:val="nil"/>
              <w:left w:val="nil"/>
              <w:bottom w:val="nil"/>
              <w:right w:val="nil"/>
            </w:tcBorders>
            <w:shd w:val="clear" w:color="auto" w:fill="auto"/>
            <w:noWrap/>
            <w:vAlign w:val="center"/>
            <w:hideMark/>
          </w:tcPr>
          <w:p w14:paraId="541CCBB1" w14:textId="2A444A51" w:rsidR="00A13862" w:rsidRPr="00DC3666" w:rsidRDefault="007762DF" w:rsidP="007762DF">
            <w:pPr>
              <w:rPr>
                <w:color w:val="000000"/>
                <w:sz w:val="18"/>
                <w:szCs w:val="18"/>
              </w:rPr>
            </w:pPr>
            <w:r w:rsidRPr="00DC3666">
              <w:rPr>
                <w:color w:val="000000"/>
                <w:sz w:val="18"/>
                <w:szCs w:val="18"/>
              </w:rPr>
              <w:t xml:space="preserve">                  </w:t>
            </w:r>
            <w:r w:rsidR="003633FB" w:rsidRPr="00DC3666">
              <w:rPr>
                <w:color w:val="000000"/>
                <w:sz w:val="18"/>
                <w:szCs w:val="18"/>
              </w:rPr>
              <w:t>5</w:t>
            </w:r>
            <w:r w:rsidR="00FA5E69" w:rsidRPr="00DC3666">
              <w:rPr>
                <w:color w:val="000000"/>
                <w:sz w:val="18"/>
                <w:szCs w:val="18"/>
              </w:rPr>
              <w:t>.</w:t>
            </w:r>
            <w:r w:rsidRPr="00DC3666">
              <w:rPr>
                <w:color w:val="000000"/>
                <w:sz w:val="18"/>
                <w:szCs w:val="18"/>
              </w:rPr>
              <w:t>32</w:t>
            </w:r>
          </w:p>
        </w:tc>
        <w:tc>
          <w:tcPr>
            <w:tcW w:w="1115" w:type="dxa"/>
            <w:tcBorders>
              <w:top w:val="nil"/>
              <w:left w:val="nil"/>
              <w:bottom w:val="nil"/>
              <w:right w:val="nil"/>
            </w:tcBorders>
            <w:shd w:val="clear" w:color="auto" w:fill="auto"/>
            <w:vAlign w:val="center"/>
            <w:hideMark/>
          </w:tcPr>
          <w:p w14:paraId="6FBF317F" w14:textId="21244958"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w:t>
            </w:r>
            <w:r w:rsidR="00707F7C" w:rsidRPr="00DC3666">
              <w:rPr>
                <w:color w:val="000000"/>
                <w:sz w:val="18"/>
                <w:szCs w:val="18"/>
              </w:rPr>
              <w:t>0</w:t>
            </w:r>
            <w:r w:rsidR="00FA5E69" w:rsidRPr="00DC3666">
              <w:rPr>
                <w:color w:val="000000"/>
                <w:sz w:val="18"/>
                <w:szCs w:val="18"/>
              </w:rPr>
              <w:t>.</w:t>
            </w:r>
            <w:r w:rsidR="00707F7C" w:rsidRPr="00DC3666">
              <w:rPr>
                <w:color w:val="000000"/>
                <w:sz w:val="18"/>
                <w:szCs w:val="18"/>
              </w:rPr>
              <w:t>16</w:t>
            </w:r>
          </w:p>
        </w:tc>
      </w:tr>
      <w:tr w:rsidR="00A13862" w:rsidRPr="00DC3666" w14:paraId="47CC919D" w14:textId="77777777" w:rsidTr="00DC3666">
        <w:trPr>
          <w:trHeight w:val="156"/>
        </w:trPr>
        <w:tc>
          <w:tcPr>
            <w:tcW w:w="2893" w:type="dxa"/>
            <w:tcBorders>
              <w:top w:val="nil"/>
              <w:left w:val="nil"/>
              <w:bottom w:val="nil"/>
              <w:right w:val="nil"/>
            </w:tcBorders>
            <w:shd w:val="clear" w:color="auto" w:fill="auto"/>
            <w:noWrap/>
            <w:vAlign w:val="center"/>
            <w:hideMark/>
          </w:tcPr>
          <w:p w14:paraId="2620EB6E"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57F498DA" w14:textId="3818E39E"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(3</w:t>
            </w:r>
            <w:r w:rsidR="00FA5E69" w:rsidRPr="00DC3666">
              <w:rPr>
                <w:color w:val="000000"/>
                <w:sz w:val="18"/>
                <w:szCs w:val="18"/>
              </w:rPr>
              <w:t>.</w:t>
            </w:r>
            <w:r w:rsidR="00A13862" w:rsidRPr="00DC3666">
              <w:rPr>
                <w:color w:val="000000"/>
                <w:sz w:val="18"/>
                <w:szCs w:val="18"/>
              </w:rPr>
              <w:t>8</w:t>
            </w:r>
            <w:r w:rsidRPr="00DC3666">
              <w:rPr>
                <w:color w:val="000000"/>
                <w:sz w:val="18"/>
                <w:szCs w:val="18"/>
              </w:rPr>
              <w:t>0</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5D98BE62" w14:textId="0582522E" w:rsidR="00A13862" w:rsidRPr="00DC3666" w:rsidRDefault="00A13862" w:rsidP="00A13862">
            <w:pPr>
              <w:jc w:val="both"/>
              <w:rPr>
                <w:color w:val="000000"/>
                <w:sz w:val="18"/>
                <w:szCs w:val="18"/>
              </w:rPr>
            </w:pPr>
            <w:r w:rsidRPr="00DC3666">
              <w:rPr>
                <w:color w:val="000000"/>
                <w:sz w:val="18"/>
                <w:szCs w:val="18"/>
              </w:rPr>
              <w:t xml:space="preserve"> (1</w:t>
            </w:r>
            <w:r w:rsidR="00FA5E69" w:rsidRPr="00DC3666">
              <w:rPr>
                <w:color w:val="000000"/>
                <w:sz w:val="18"/>
                <w:szCs w:val="18"/>
              </w:rPr>
              <w:t>.</w:t>
            </w:r>
            <w:r w:rsidR="00707F7C" w:rsidRPr="00DC3666">
              <w:rPr>
                <w:color w:val="000000"/>
                <w:sz w:val="18"/>
                <w:szCs w:val="18"/>
              </w:rPr>
              <w:t>10</w:t>
            </w:r>
            <w:r w:rsidRPr="00DC3666">
              <w:rPr>
                <w:color w:val="000000"/>
                <w:sz w:val="18"/>
                <w:szCs w:val="18"/>
              </w:rPr>
              <w:t>)</w:t>
            </w:r>
          </w:p>
        </w:tc>
      </w:tr>
      <w:tr w:rsidR="00A13862" w:rsidRPr="00DC3666" w14:paraId="0AE446BB" w14:textId="77777777" w:rsidTr="00DC3666">
        <w:trPr>
          <w:trHeight w:val="166"/>
        </w:trPr>
        <w:tc>
          <w:tcPr>
            <w:tcW w:w="2893" w:type="dxa"/>
            <w:tcBorders>
              <w:top w:val="nil"/>
              <w:left w:val="nil"/>
              <w:bottom w:val="nil"/>
              <w:right w:val="nil"/>
            </w:tcBorders>
            <w:shd w:val="clear" w:color="auto" w:fill="auto"/>
            <w:noWrap/>
            <w:vAlign w:val="center"/>
            <w:hideMark/>
          </w:tcPr>
          <w:p w14:paraId="0DFB0FFA" w14:textId="5350BD14" w:rsidR="00A13862" w:rsidRPr="00DC3666" w:rsidRDefault="00A13862" w:rsidP="00A13862">
            <w:pPr>
              <w:jc w:val="both"/>
              <w:rPr>
                <w:color w:val="000000"/>
                <w:sz w:val="18"/>
                <w:szCs w:val="18"/>
              </w:rPr>
            </w:pPr>
            <w:r w:rsidRPr="00DC3666">
              <w:rPr>
                <w:color w:val="000000"/>
                <w:sz w:val="18"/>
                <w:szCs w:val="18"/>
              </w:rPr>
              <w:t>Agri/</w:t>
            </w:r>
            <w:proofErr w:type="spellStart"/>
            <w:r w:rsidRPr="00DC3666">
              <w:rPr>
                <w:color w:val="000000"/>
                <w:sz w:val="18"/>
                <w:szCs w:val="18"/>
              </w:rPr>
              <w:t>Export_</w:t>
            </w:r>
            <w:r w:rsidR="00762DA6" w:rsidRPr="00DC3666">
              <w:rPr>
                <w:color w:val="000000"/>
                <w:sz w:val="18"/>
                <w:szCs w:val="18"/>
              </w:rPr>
              <w:t>lag</w:t>
            </w:r>
            <w:proofErr w:type="spellEnd"/>
            <w:r w:rsidRPr="00DC3666">
              <w:rPr>
                <w:color w:val="000000"/>
                <w:sz w:val="18"/>
                <w:szCs w:val="18"/>
              </w:rPr>
              <w:t xml:space="preserve"> </w:t>
            </w:r>
          </w:p>
        </w:tc>
        <w:tc>
          <w:tcPr>
            <w:tcW w:w="2604" w:type="dxa"/>
            <w:tcBorders>
              <w:top w:val="nil"/>
              <w:left w:val="nil"/>
              <w:bottom w:val="nil"/>
              <w:right w:val="nil"/>
            </w:tcBorders>
            <w:shd w:val="clear" w:color="auto" w:fill="auto"/>
            <w:noWrap/>
            <w:vAlign w:val="center"/>
            <w:hideMark/>
          </w:tcPr>
          <w:p w14:paraId="73A0986C" w14:textId="1DFC1EC1"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4</w:t>
            </w:r>
            <w:r w:rsidR="00A13862" w:rsidRPr="00DC3666">
              <w:rPr>
                <w:color w:val="000000"/>
                <w:sz w:val="18"/>
                <w:szCs w:val="18"/>
              </w:rPr>
              <w:t>2</w:t>
            </w:r>
            <w:r w:rsidR="00FA5E69" w:rsidRPr="00DC3666">
              <w:rPr>
                <w:color w:val="000000"/>
                <w:sz w:val="18"/>
                <w:szCs w:val="18"/>
              </w:rPr>
              <w:t>.</w:t>
            </w:r>
            <w:r w:rsidR="00A13862" w:rsidRPr="00DC3666">
              <w:rPr>
                <w:color w:val="000000"/>
                <w:sz w:val="18"/>
                <w:szCs w:val="18"/>
              </w:rPr>
              <w:t>1</w:t>
            </w:r>
            <w:r w:rsidRPr="00DC3666">
              <w:rPr>
                <w:color w:val="000000"/>
                <w:sz w:val="18"/>
                <w:szCs w:val="18"/>
              </w:rPr>
              <w:t>4</w:t>
            </w:r>
          </w:p>
        </w:tc>
        <w:tc>
          <w:tcPr>
            <w:tcW w:w="1115" w:type="dxa"/>
            <w:tcBorders>
              <w:top w:val="nil"/>
              <w:left w:val="nil"/>
              <w:bottom w:val="nil"/>
              <w:right w:val="nil"/>
            </w:tcBorders>
            <w:shd w:val="clear" w:color="auto" w:fill="auto"/>
            <w:vAlign w:val="center"/>
            <w:hideMark/>
          </w:tcPr>
          <w:p w14:paraId="730466AF" w14:textId="1398865A"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Pr="00DC3666">
              <w:rPr>
                <w:color w:val="000000"/>
                <w:sz w:val="18"/>
                <w:szCs w:val="18"/>
              </w:rPr>
              <w:t>08</w:t>
            </w:r>
          </w:p>
        </w:tc>
      </w:tr>
      <w:tr w:rsidR="00A13862" w:rsidRPr="00DC3666" w14:paraId="08748234" w14:textId="77777777" w:rsidTr="00DC3666">
        <w:trPr>
          <w:trHeight w:val="156"/>
        </w:trPr>
        <w:tc>
          <w:tcPr>
            <w:tcW w:w="2893" w:type="dxa"/>
            <w:tcBorders>
              <w:top w:val="nil"/>
              <w:left w:val="nil"/>
              <w:bottom w:val="nil"/>
              <w:right w:val="nil"/>
            </w:tcBorders>
            <w:shd w:val="clear" w:color="auto" w:fill="auto"/>
            <w:noWrap/>
            <w:vAlign w:val="center"/>
            <w:hideMark/>
          </w:tcPr>
          <w:p w14:paraId="727A30D9"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54B0E885" w14:textId="463EADD0"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45</w:t>
            </w:r>
            <w:r w:rsidR="00FA5E69" w:rsidRPr="00DC3666">
              <w:rPr>
                <w:color w:val="000000"/>
                <w:sz w:val="18"/>
                <w:szCs w:val="18"/>
              </w:rPr>
              <w:t>.</w:t>
            </w:r>
            <w:r w:rsidRPr="00DC3666">
              <w:rPr>
                <w:color w:val="000000"/>
                <w:sz w:val="18"/>
                <w:szCs w:val="18"/>
              </w:rPr>
              <w:t>1</w:t>
            </w:r>
            <w:r w:rsidR="00A13862" w:rsidRPr="00DC3666">
              <w:rPr>
                <w:color w:val="000000"/>
                <w:sz w:val="18"/>
                <w:szCs w:val="18"/>
              </w:rPr>
              <w:t>1)</w:t>
            </w:r>
          </w:p>
        </w:tc>
        <w:tc>
          <w:tcPr>
            <w:tcW w:w="1115" w:type="dxa"/>
            <w:tcBorders>
              <w:top w:val="nil"/>
              <w:left w:val="nil"/>
              <w:bottom w:val="nil"/>
              <w:right w:val="nil"/>
            </w:tcBorders>
            <w:shd w:val="clear" w:color="auto" w:fill="auto"/>
            <w:vAlign w:val="center"/>
            <w:hideMark/>
          </w:tcPr>
          <w:p w14:paraId="21D5218A" w14:textId="308DAC9C"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0</w:t>
            </w:r>
            <w:r w:rsidR="00707F7C" w:rsidRPr="00DC3666">
              <w:rPr>
                <w:color w:val="000000"/>
                <w:sz w:val="18"/>
                <w:szCs w:val="18"/>
              </w:rPr>
              <w:t>9</w:t>
            </w:r>
            <w:r w:rsidRPr="00DC3666">
              <w:rPr>
                <w:color w:val="000000"/>
                <w:sz w:val="18"/>
                <w:szCs w:val="18"/>
              </w:rPr>
              <w:t>)</w:t>
            </w:r>
          </w:p>
        </w:tc>
      </w:tr>
      <w:tr w:rsidR="00762DA6" w:rsidRPr="00DC3666" w14:paraId="6755EC54" w14:textId="77777777" w:rsidTr="00DC3666">
        <w:trPr>
          <w:trHeight w:val="156"/>
        </w:trPr>
        <w:tc>
          <w:tcPr>
            <w:tcW w:w="2893" w:type="dxa"/>
            <w:tcBorders>
              <w:top w:val="nil"/>
              <w:left w:val="nil"/>
              <w:bottom w:val="nil"/>
              <w:right w:val="nil"/>
            </w:tcBorders>
            <w:shd w:val="clear" w:color="auto" w:fill="auto"/>
            <w:noWrap/>
            <w:vAlign w:val="center"/>
            <w:hideMark/>
          </w:tcPr>
          <w:p w14:paraId="78B3BAE9" w14:textId="07AAD42E" w:rsidR="00762DA6" w:rsidRPr="00DC3666" w:rsidRDefault="00762DA6" w:rsidP="00762DA6">
            <w:pPr>
              <w:jc w:val="both"/>
              <w:rPr>
                <w:color w:val="000000"/>
                <w:sz w:val="18"/>
                <w:szCs w:val="18"/>
              </w:rPr>
            </w:pPr>
            <w:r w:rsidRPr="00DC3666">
              <w:rPr>
                <w:color w:val="000000"/>
                <w:sz w:val="18"/>
                <w:szCs w:val="18"/>
              </w:rPr>
              <w:t>GDP per capita</w:t>
            </w:r>
          </w:p>
        </w:tc>
        <w:tc>
          <w:tcPr>
            <w:tcW w:w="2604" w:type="dxa"/>
            <w:tcBorders>
              <w:top w:val="nil"/>
              <w:left w:val="nil"/>
              <w:bottom w:val="nil"/>
              <w:right w:val="nil"/>
            </w:tcBorders>
            <w:shd w:val="clear" w:color="auto" w:fill="auto"/>
            <w:noWrap/>
            <w:vAlign w:val="center"/>
            <w:hideMark/>
          </w:tcPr>
          <w:p w14:paraId="22167B6D" w14:textId="3B67D084" w:rsidR="00762DA6" w:rsidRPr="00DC3666" w:rsidRDefault="007762DF" w:rsidP="007762DF">
            <w:pPr>
              <w:rPr>
                <w:color w:val="000000"/>
                <w:sz w:val="18"/>
                <w:szCs w:val="18"/>
              </w:rPr>
            </w:pPr>
            <w:r w:rsidRPr="00DC3666">
              <w:rPr>
                <w:color w:val="000000"/>
                <w:sz w:val="18"/>
                <w:szCs w:val="18"/>
              </w:rPr>
              <w:t xml:space="preserve">                 </w:t>
            </w:r>
            <w:r w:rsidR="00762DA6" w:rsidRPr="00DC3666">
              <w:rPr>
                <w:color w:val="000000"/>
                <w:sz w:val="18"/>
                <w:szCs w:val="18"/>
              </w:rPr>
              <w:t>0</w:t>
            </w:r>
            <w:r w:rsidR="00FA5E69" w:rsidRPr="00DC3666">
              <w:rPr>
                <w:color w:val="000000"/>
                <w:sz w:val="18"/>
                <w:szCs w:val="18"/>
              </w:rPr>
              <w:t>.</w:t>
            </w:r>
            <w:r w:rsidR="00762DA6" w:rsidRPr="00DC3666">
              <w:rPr>
                <w:color w:val="000000"/>
                <w:sz w:val="18"/>
                <w:szCs w:val="18"/>
              </w:rPr>
              <w:t>0</w:t>
            </w:r>
            <w:r w:rsidRPr="00DC3666">
              <w:rPr>
                <w:color w:val="000000"/>
                <w:sz w:val="18"/>
                <w:szCs w:val="18"/>
              </w:rPr>
              <w:t>1</w:t>
            </w:r>
          </w:p>
        </w:tc>
        <w:tc>
          <w:tcPr>
            <w:tcW w:w="1115" w:type="dxa"/>
            <w:tcBorders>
              <w:top w:val="nil"/>
              <w:left w:val="nil"/>
              <w:bottom w:val="nil"/>
              <w:right w:val="nil"/>
            </w:tcBorders>
            <w:shd w:val="clear" w:color="auto" w:fill="auto"/>
            <w:vAlign w:val="center"/>
            <w:hideMark/>
          </w:tcPr>
          <w:p w14:paraId="5389C4F6" w14:textId="4623BB62" w:rsidR="00762DA6" w:rsidRPr="00DC3666" w:rsidRDefault="00762DA6" w:rsidP="00762DA6">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00</w:t>
            </w:r>
          </w:p>
        </w:tc>
      </w:tr>
      <w:tr w:rsidR="00A13862" w:rsidRPr="00DC3666" w14:paraId="6BA84680" w14:textId="77777777" w:rsidTr="00DC3666">
        <w:trPr>
          <w:trHeight w:val="156"/>
        </w:trPr>
        <w:tc>
          <w:tcPr>
            <w:tcW w:w="2893" w:type="dxa"/>
            <w:tcBorders>
              <w:top w:val="nil"/>
              <w:left w:val="nil"/>
              <w:bottom w:val="nil"/>
              <w:right w:val="nil"/>
            </w:tcBorders>
            <w:shd w:val="clear" w:color="auto" w:fill="auto"/>
            <w:noWrap/>
            <w:vAlign w:val="center"/>
            <w:hideMark/>
          </w:tcPr>
          <w:p w14:paraId="66583FFC"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629B8ED8" w14:textId="5230112A"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(0</w:t>
            </w:r>
            <w:r w:rsidR="00FA5E69" w:rsidRPr="00DC3666">
              <w:rPr>
                <w:color w:val="000000"/>
                <w:sz w:val="18"/>
                <w:szCs w:val="18"/>
              </w:rPr>
              <w:t>.</w:t>
            </w:r>
            <w:r w:rsidR="00A13862" w:rsidRPr="00DC3666">
              <w:rPr>
                <w:color w:val="000000"/>
                <w:sz w:val="18"/>
                <w:szCs w:val="18"/>
              </w:rPr>
              <w:t>0</w:t>
            </w:r>
            <w:r w:rsidRPr="00DC3666">
              <w:rPr>
                <w:color w:val="000000"/>
                <w:sz w:val="18"/>
                <w:szCs w:val="18"/>
              </w:rPr>
              <w:t>9</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04C3EEAE" w14:textId="03CF8158"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00707F7C" w:rsidRPr="00DC3666">
              <w:rPr>
                <w:color w:val="000000"/>
                <w:sz w:val="18"/>
                <w:szCs w:val="18"/>
              </w:rPr>
              <w:t>0</w:t>
            </w:r>
            <w:r w:rsidRPr="00DC3666">
              <w:rPr>
                <w:color w:val="000000"/>
                <w:sz w:val="18"/>
                <w:szCs w:val="18"/>
              </w:rPr>
              <w:t>0)</w:t>
            </w:r>
          </w:p>
        </w:tc>
      </w:tr>
      <w:tr w:rsidR="00762DA6" w:rsidRPr="00DC3666" w14:paraId="75AD499D" w14:textId="77777777" w:rsidTr="00DC3666">
        <w:trPr>
          <w:trHeight w:val="156"/>
        </w:trPr>
        <w:tc>
          <w:tcPr>
            <w:tcW w:w="2893" w:type="dxa"/>
            <w:tcBorders>
              <w:top w:val="nil"/>
              <w:left w:val="nil"/>
              <w:bottom w:val="nil"/>
              <w:right w:val="nil"/>
            </w:tcBorders>
            <w:shd w:val="clear" w:color="auto" w:fill="auto"/>
            <w:noWrap/>
            <w:vAlign w:val="center"/>
            <w:hideMark/>
          </w:tcPr>
          <w:p w14:paraId="31A58CAB" w14:textId="57E2AC8D" w:rsidR="00762DA6" w:rsidRPr="00DC3666" w:rsidRDefault="00762DA6" w:rsidP="00762DA6">
            <w:pPr>
              <w:jc w:val="both"/>
              <w:rPr>
                <w:color w:val="000000"/>
                <w:sz w:val="18"/>
                <w:szCs w:val="18"/>
              </w:rPr>
            </w:pPr>
            <w:r w:rsidRPr="00DC3666">
              <w:rPr>
                <w:color w:val="000000"/>
                <w:sz w:val="18"/>
                <w:szCs w:val="18"/>
              </w:rPr>
              <w:t xml:space="preserve">GDP per capita </w:t>
            </w:r>
            <w:proofErr w:type="spellStart"/>
            <w:r w:rsidRPr="00DC3666">
              <w:rPr>
                <w:color w:val="000000"/>
                <w:sz w:val="18"/>
                <w:szCs w:val="18"/>
              </w:rPr>
              <w:t>squared</w:t>
            </w:r>
            <w:proofErr w:type="spellEnd"/>
          </w:p>
        </w:tc>
        <w:tc>
          <w:tcPr>
            <w:tcW w:w="2604" w:type="dxa"/>
            <w:tcBorders>
              <w:top w:val="nil"/>
              <w:left w:val="nil"/>
              <w:bottom w:val="nil"/>
              <w:right w:val="nil"/>
            </w:tcBorders>
            <w:shd w:val="clear" w:color="auto" w:fill="auto"/>
            <w:noWrap/>
            <w:vAlign w:val="center"/>
            <w:hideMark/>
          </w:tcPr>
          <w:p w14:paraId="371252D0" w14:textId="0D2AFD7C" w:rsidR="00762DA6" w:rsidRPr="00DC3666" w:rsidRDefault="007762DF" w:rsidP="007762DF">
            <w:pPr>
              <w:rPr>
                <w:color w:val="000000"/>
                <w:sz w:val="18"/>
                <w:szCs w:val="18"/>
              </w:rPr>
            </w:pPr>
            <w:r w:rsidRPr="00DC3666">
              <w:rPr>
                <w:color w:val="000000"/>
                <w:sz w:val="18"/>
                <w:szCs w:val="18"/>
              </w:rPr>
              <w:t xml:space="preserve">                </w:t>
            </w:r>
            <w:r w:rsidR="00762DA6" w:rsidRPr="00DC3666">
              <w:rPr>
                <w:color w:val="000000"/>
                <w:sz w:val="18"/>
                <w:szCs w:val="18"/>
              </w:rPr>
              <w:t>-</w:t>
            </w:r>
            <w:r w:rsidRPr="00DC3666">
              <w:rPr>
                <w:color w:val="000000"/>
                <w:sz w:val="18"/>
                <w:szCs w:val="18"/>
              </w:rPr>
              <w:t>0</w:t>
            </w:r>
            <w:r w:rsidR="00FA5E69" w:rsidRPr="00DC3666">
              <w:rPr>
                <w:color w:val="000000"/>
                <w:sz w:val="18"/>
                <w:szCs w:val="18"/>
              </w:rPr>
              <w:t>.</w:t>
            </w:r>
            <w:r w:rsidRPr="00DC3666">
              <w:rPr>
                <w:color w:val="000000"/>
                <w:sz w:val="18"/>
                <w:szCs w:val="18"/>
              </w:rPr>
              <w:t>00</w:t>
            </w:r>
          </w:p>
        </w:tc>
        <w:tc>
          <w:tcPr>
            <w:tcW w:w="1115" w:type="dxa"/>
            <w:tcBorders>
              <w:top w:val="nil"/>
              <w:left w:val="nil"/>
              <w:bottom w:val="nil"/>
              <w:right w:val="nil"/>
            </w:tcBorders>
            <w:shd w:val="clear" w:color="auto" w:fill="auto"/>
            <w:vAlign w:val="center"/>
            <w:hideMark/>
          </w:tcPr>
          <w:p w14:paraId="54FFD578" w14:textId="252632F8" w:rsidR="00762DA6" w:rsidRPr="00DC3666" w:rsidRDefault="00762DA6" w:rsidP="00762DA6">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0</w:t>
            </w:r>
            <w:r w:rsidR="00FA5E69" w:rsidRPr="00DC3666">
              <w:rPr>
                <w:color w:val="000000"/>
                <w:sz w:val="18"/>
                <w:szCs w:val="18"/>
              </w:rPr>
              <w:t>.</w:t>
            </w:r>
            <w:r w:rsidR="00707F7C" w:rsidRPr="00DC3666">
              <w:rPr>
                <w:color w:val="000000"/>
                <w:sz w:val="18"/>
                <w:szCs w:val="18"/>
              </w:rPr>
              <w:t>0</w:t>
            </w:r>
            <w:r w:rsidRPr="00DC3666">
              <w:rPr>
                <w:color w:val="000000"/>
                <w:sz w:val="18"/>
                <w:szCs w:val="18"/>
              </w:rPr>
              <w:t>0</w:t>
            </w:r>
          </w:p>
        </w:tc>
      </w:tr>
      <w:tr w:rsidR="00A13862" w:rsidRPr="00DC3666" w14:paraId="4E689A90" w14:textId="77777777" w:rsidTr="00DC3666">
        <w:trPr>
          <w:trHeight w:val="156"/>
        </w:trPr>
        <w:tc>
          <w:tcPr>
            <w:tcW w:w="2893" w:type="dxa"/>
            <w:tcBorders>
              <w:top w:val="nil"/>
              <w:left w:val="nil"/>
              <w:bottom w:val="nil"/>
              <w:right w:val="nil"/>
            </w:tcBorders>
            <w:shd w:val="clear" w:color="auto" w:fill="auto"/>
            <w:noWrap/>
            <w:vAlign w:val="center"/>
            <w:hideMark/>
          </w:tcPr>
          <w:p w14:paraId="13EDF0E4"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2A3F2130" w14:textId="4A35CDF5"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0</w:t>
            </w:r>
            <w:r w:rsidR="00FA5E69" w:rsidRPr="00DC3666">
              <w:rPr>
                <w:color w:val="000000"/>
                <w:sz w:val="18"/>
                <w:szCs w:val="18"/>
              </w:rPr>
              <w:t>.</w:t>
            </w:r>
            <w:r w:rsidRPr="00DC3666">
              <w:rPr>
                <w:color w:val="000000"/>
                <w:sz w:val="18"/>
                <w:szCs w:val="18"/>
              </w:rPr>
              <w:t>0</w:t>
            </w:r>
            <w:r w:rsidR="00A13862" w:rsidRPr="00DC3666">
              <w:rPr>
                <w:color w:val="000000"/>
                <w:sz w:val="18"/>
                <w:szCs w:val="18"/>
              </w:rPr>
              <w:t>0)</w:t>
            </w:r>
          </w:p>
        </w:tc>
        <w:tc>
          <w:tcPr>
            <w:tcW w:w="1115" w:type="dxa"/>
            <w:tcBorders>
              <w:top w:val="nil"/>
              <w:left w:val="nil"/>
              <w:bottom w:val="nil"/>
              <w:right w:val="nil"/>
            </w:tcBorders>
            <w:shd w:val="clear" w:color="auto" w:fill="auto"/>
            <w:vAlign w:val="center"/>
            <w:hideMark/>
          </w:tcPr>
          <w:p w14:paraId="52E8F76B" w14:textId="23982750"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0</w:t>
            </w:r>
            <w:r w:rsidR="00FA5E69" w:rsidRPr="00DC3666">
              <w:rPr>
                <w:color w:val="000000"/>
                <w:sz w:val="18"/>
                <w:szCs w:val="18"/>
              </w:rPr>
              <w:t>.</w:t>
            </w:r>
            <w:r w:rsidR="00707F7C" w:rsidRPr="00DC3666">
              <w:rPr>
                <w:color w:val="000000"/>
                <w:sz w:val="18"/>
                <w:szCs w:val="18"/>
              </w:rPr>
              <w:t>0</w:t>
            </w:r>
            <w:r w:rsidRPr="00DC3666">
              <w:rPr>
                <w:color w:val="000000"/>
                <w:sz w:val="18"/>
                <w:szCs w:val="18"/>
              </w:rPr>
              <w:t>0)</w:t>
            </w:r>
          </w:p>
        </w:tc>
      </w:tr>
      <w:tr w:rsidR="00A13862" w:rsidRPr="00DC3666" w14:paraId="468DF4C9" w14:textId="77777777" w:rsidTr="00DC3666">
        <w:trPr>
          <w:trHeight w:val="156"/>
        </w:trPr>
        <w:tc>
          <w:tcPr>
            <w:tcW w:w="2893" w:type="dxa"/>
            <w:tcBorders>
              <w:top w:val="nil"/>
              <w:left w:val="nil"/>
              <w:bottom w:val="nil"/>
              <w:right w:val="nil"/>
            </w:tcBorders>
            <w:shd w:val="clear" w:color="auto" w:fill="auto"/>
            <w:noWrap/>
            <w:vAlign w:val="center"/>
            <w:hideMark/>
          </w:tcPr>
          <w:p w14:paraId="1DFE6639" w14:textId="77777777" w:rsidR="00A13862" w:rsidRPr="00DC3666" w:rsidRDefault="00A13862" w:rsidP="00A13862">
            <w:pPr>
              <w:jc w:val="both"/>
              <w:rPr>
                <w:color w:val="000000"/>
                <w:sz w:val="18"/>
                <w:szCs w:val="18"/>
              </w:rPr>
            </w:pPr>
            <w:r w:rsidRPr="00DC3666">
              <w:rPr>
                <w:color w:val="000000"/>
                <w:sz w:val="18"/>
                <w:szCs w:val="18"/>
              </w:rPr>
              <w:t xml:space="preserve"> Corruption </w:t>
            </w:r>
          </w:p>
        </w:tc>
        <w:tc>
          <w:tcPr>
            <w:tcW w:w="2604" w:type="dxa"/>
            <w:tcBorders>
              <w:top w:val="nil"/>
              <w:left w:val="nil"/>
              <w:bottom w:val="nil"/>
              <w:right w:val="nil"/>
            </w:tcBorders>
            <w:shd w:val="clear" w:color="auto" w:fill="auto"/>
            <w:noWrap/>
            <w:vAlign w:val="center"/>
            <w:hideMark/>
          </w:tcPr>
          <w:p w14:paraId="43A45F5D" w14:textId="59D73B4F" w:rsidR="00A13862" w:rsidRPr="00DC3666" w:rsidRDefault="007762DF" w:rsidP="007762DF">
            <w:pPr>
              <w:rPr>
                <w:color w:val="000000"/>
                <w:sz w:val="18"/>
                <w:szCs w:val="18"/>
              </w:rPr>
            </w:pPr>
            <w:r w:rsidRPr="00DC3666">
              <w:rPr>
                <w:color w:val="000000"/>
                <w:sz w:val="18"/>
                <w:szCs w:val="18"/>
              </w:rPr>
              <w:t xml:space="preserve">                19</w:t>
            </w:r>
            <w:r w:rsidR="00FA5E69" w:rsidRPr="00DC3666">
              <w:rPr>
                <w:color w:val="000000"/>
                <w:sz w:val="18"/>
                <w:szCs w:val="18"/>
              </w:rPr>
              <w:t>.</w:t>
            </w:r>
            <w:r w:rsidR="00A13862" w:rsidRPr="00DC3666">
              <w:rPr>
                <w:color w:val="000000"/>
                <w:sz w:val="18"/>
                <w:szCs w:val="18"/>
              </w:rPr>
              <w:t>4</w:t>
            </w:r>
            <w:r w:rsidRPr="00DC3666">
              <w:rPr>
                <w:color w:val="000000"/>
                <w:sz w:val="18"/>
                <w:szCs w:val="18"/>
              </w:rPr>
              <w:t>3</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13EB57A4" w14:textId="03042F0D"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Pr="00DC3666">
              <w:rPr>
                <w:color w:val="000000"/>
                <w:sz w:val="18"/>
                <w:szCs w:val="18"/>
              </w:rPr>
              <w:t>01</w:t>
            </w:r>
          </w:p>
        </w:tc>
      </w:tr>
      <w:tr w:rsidR="00A13862" w:rsidRPr="00DC3666" w14:paraId="61EFD060" w14:textId="77777777" w:rsidTr="00DC3666">
        <w:trPr>
          <w:trHeight w:val="156"/>
        </w:trPr>
        <w:tc>
          <w:tcPr>
            <w:tcW w:w="2893" w:type="dxa"/>
            <w:tcBorders>
              <w:top w:val="nil"/>
              <w:left w:val="nil"/>
              <w:bottom w:val="nil"/>
              <w:right w:val="nil"/>
            </w:tcBorders>
            <w:shd w:val="clear" w:color="auto" w:fill="auto"/>
            <w:noWrap/>
            <w:vAlign w:val="center"/>
            <w:hideMark/>
          </w:tcPr>
          <w:p w14:paraId="4EF4A46D"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1A54C889" w14:textId="483A158C" w:rsidR="00A13862" w:rsidRPr="00DC3666" w:rsidRDefault="007762DF" w:rsidP="007762DF">
            <w:pPr>
              <w:rPr>
                <w:color w:val="000000"/>
                <w:sz w:val="18"/>
                <w:szCs w:val="18"/>
              </w:rPr>
            </w:pPr>
            <w:r w:rsidRPr="00DC3666">
              <w:rPr>
                <w:color w:val="000000"/>
                <w:sz w:val="18"/>
                <w:szCs w:val="18"/>
              </w:rPr>
              <w:t xml:space="preserve">               </w:t>
            </w:r>
            <w:r w:rsidR="00A13862" w:rsidRPr="00DC3666">
              <w:rPr>
                <w:color w:val="000000"/>
                <w:sz w:val="18"/>
                <w:szCs w:val="18"/>
              </w:rPr>
              <w:t>(</w:t>
            </w:r>
            <w:r w:rsidR="00875A71" w:rsidRPr="00DC3666">
              <w:rPr>
                <w:color w:val="000000"/>
                <w:sz w:val="18"/>
                <w:szCs w:val="18"/>
              </w:rPr>
              <w:t>8</w:t>
            </w:r>
            <w:r w:rsidR="00FA5E69" w:rsidRPr="00DC3666">
              <w:rPr>
                <w:color w:val="000000"/>
                <w:sz w:val="18"/>
                <w:szCs w:val="18"/>
              </w:rPr>
              <w:t>.</w:t>
            </w:r>
            <w:r w:rsidR="00875A71" w:rsidRPr="00DC3666">
              <w:rPr>
                <w:color w:val="000000"/>
                <w:sz w:val="18"/>
                <w:szCs w:val="18"/>
              </w:rPr>
              <w:t>66</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419DE891" w14:textId="6B02E847"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2</w:t>
            </w:r>
            <w:r w:rsidR="00707F7C" w:rsidRPr="00DC3666">
              <w:rPr>
                <w:color w:val="000000"/>
                <w:sz w:val="18"/>
                <w:szCs w:val="18"/>
              </w:rPr>
              <w:t>1</w:t>
            </w:r>
            <w:r w:rsidRPr="00DC3666">
              <w:rPr>
                <w:color w:val="000000"/>
                <w:sz w:val="18"/>
                <w:szCs w:val="18"/>
              </w:rPr>
              <w:t>)</w:t>
            </w:r>
          </w:p>
        </w:tc>
      </w:tr>
      <w:tr w:rsidR="00A13862" w:rsidRPr="00DC3666" w14:paraId="179828B0" w14:textId="77777777" w:rsidTr="00DC3666">
        <w:trPr>
          <w:trHeight w:val="156"/>
        </w:trPr>
        <w:tc>
          <w:tcPr>
            <w:tcW w:w="2893" w:type="dxa"/>
            <w:tcBorders>
              <w:top w:val="nil"/>
              <w:left w:val="nil"/>
              <w:bottom w:val="nil"/>
              <w:right w:val="nil"/>
            </w:tcBorders>
            <w:shd w:val="clear" w:color="auto" w:fill="auto"/>
            <w:noWrap/>
            <w:vAlign w:val="center"/>
            <w:hideMark/>
          </w:tcPr>
          <w:p w14:paraId="4819DA93" w14:textId="2E751154" w:rsidR="00A13862" w:rsidRPr="00DC3666" w:rsidRDefault="00762DA6" w:rsidP="00A13862">
            <w:pPr>
              <w:jc w:val="both"/>
              <w:rPr>
                <w:color w:val="000000"/>
                <w:sz w:val="18"/>
                <w:szCs w:val="18"/>
              </w:rPr>
            </w:pPr>
            <w:r w:rsidRPr="00DC3666">
              <w:rPr>
                <w:color w:val="000000"/>
                <w:sz w:val="18"/>
                <w:szCs w:val="18"/>
              </w:rPr>
              <w:t>RE</w:t>
            </w:r>
            <w:r w:rsidR="00A13862" w:rsidRPr="00DC3666">
              <w:rPr>
                <w:color w:val="000000"/>
                <w:sz w:val="18"/>
                <w:szCs w:val="18"/>
              </w:rPr>
              <w:t xml:space="preserve">R </w:t>
            </w:r>
          </w:p>
        </w:tc>
        <w:tc>
          <w:tcPr>
            <w:tcW w:w="2604" w:type="dxa"/>
            <w:tcBorders>
              <w:top w:val="nil"/>
              <w:left w:val="nil"/>
              <w:bottom w:val="nil"/>
              <w:right w:val="nil"/>
            </w:tcBorders>
            <w:shd w:val="clear" w:color="auto" w:fill="auto"/>
            <w:noWrap/>
            <w:vAlign w:val="center"/>
            <w:hideMark/>
          </w:tcPr>
          <w:p w14:paraId="22E3223B" w14:textId="0E97E92C" w:rsidR="00A13862" w:rsidRPr="00DC3666" w:rsidRDefault="00875A71" w:rsidP="00875A71">
            <w:pPr>
              <w:rPr>
                <w:color w:val="000000"/>
                <w:sz w:val="18"/>
                <w:szCs w:val="18"/>
              </w:rPr>
            </w:pPr>
            <w:r w:rsidRPr="00DC3666">
              <w:rPr>
                <w:color w:val="000000"/>
                <w:sz w:val="18"/>
                <w:szCs w:val="18"/>
              </w:rPr>
              <w:t xml:space="preserve">                1</w:t>
            </w:r>
            <w:r w:rsidR="00FA5E69" w:rsidRPr="00DC3666">
              <w:rPr>
                <w:color w:val="000000"/>
                <w:sz w:val="18"/>
                <w:szCs w:val="18"/>
              </w:rPr>
              <w:t>.</w:t>
            </w:r>
            <w:r w:rsidR="00A13862" w:rsidRPr="00DC3666">
              <w:rPr>
                <w:color w:val="000000"/>
                <w:sz w:val="18"/>
                <w:szCs w:val="18"/>
              </w:rPr>
              <w:t>7</w:t>
            </w:r>
            <w:r w:rsidRPr="00DC3666">
              <w:rPr>
                <w:color w:val="000000"/>
                <w:sz w:val="18"/>
                <w:szCs w:val="18"/>
              </w:rPr>
              <w:t>4</w:t>
            </w:r>
          </w:p>
        </w:tc>
        <w:tc>
          <w:tcPr>
            <w:tcW w:w="1115" w:type="dxa"/>
            <w:tcBorders>
              <w:top w:val="nil"/>
              <w:left w:val="nil"/>
              <w:bottom w:val="nil"/>
              <w:right w:val="nil"/>
            </w:tcBorders>
            <w:shd w:val="clear" w:color="auto" w:fill="auto"/>
            <w:vAlign w:val="center"/>
            <w:hideMark/>
          </w:tcPr>
          <w:p w14:paraId="7EA4E954" w14:textId="4348EA9B"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Pr="00DC3666">
              <w:rPr>
                <w:color w:val="000000"/>
                <w:sz w:val="18"/>
                <w:szCs w:val="18"/>
              </w:rPr>
              <w:t>0</w:t>
            </w:r>
            <w:r w:rsidR="00707F7C" w:rsidRPr="00DC3666">
              <w:rPr>
                <w:color w:val="000000"/>
                <w:sz w:val="18"/>
                <w:szCs w:val="18"/>
              </w:rPr>
              <w:t>2</w:t>
            </w:r>
          </w:p>
        </w:tc>
      </w:tr>
      <w:tr w:rsidR="00A13862" w:rsidRPr="00DC3666" w14:paraId="265AB879" w14:textId="77777777" w:rsidTr="00DC3666">
        <w:trPr>
          <w:trHeight w:val="156"/>
        </w:trPr>
        <w:tc>
          <w:tcPr>
            <w:tcW w:w="2893" w:type="dxa"/>
            <w:tcBorders>
              <w:top w:val="nil"/>
              <w:left w:val="nil"/>
              <w:bottom w:val="nil"/>
              <w:right w:val="nil"/>
            </w:tcBorders>
            <w:shd w:val="clear" w:color="auto" w:fill="auto"/>
            <w:noWrap/>
            <w:vAlign w:val="center"/>
            <w:hideMark/>
          </w:tcPr>
          <w:p w14:paraId="435DB470"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7CE017FB" w14:textId="4B4A3499" w:rsidR="00A13862" w:rsidRPr="00DC3666" w:rsidRDefault="00875A71" w:rsidP="00875A71">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1</w:t>
            </w:r>
            <w:r w:rsidR="00FA5E69" w:rsidRPr="00DC3666">
              <w:rPr>
                <w:color w:val="000000"/>
                <w:sz w:val="18"/>
                <w:szCs w:val="18"/>
              </w:rPr>
              <w:t>.</w:t>
            </w:r>
            <w:r w:rsidRPr="00DC3666">
              <w:rPr>
                <w:color w:val="000000"/>
                <w:sz w:val="18"/>
                <w:szCs w:val="18"/>
              </w:rPr>
              <w:t>30</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3C04FC95" w14:textId="0832EAEB"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0</w:t>
            </w:r>
            <w:r w:rsidR="00707F7C" w:rsidRPr="00DC3666">
              <w:rPr>
                <w:color w:val="000000"/>
                <w:sz w:val="18"/>
                <w:szCs w:val="18"/>
              </w:rPr>
              <w:t>3</w:t>
            </w:r>
            <w:r w:rsidRPr="00DC3666">
              <w:rPr>
                <w:color w:val="000000"/>
                <w:sz w:val="18"/>
                <w:szCs w:val="18"/>
              </w:rPr>
              <w:t>)</w:t>
            </w:r>
          </w:p>
        </w:tc>
      </w:tr>
      <w:tr w:rsidR="00762DA6" w:rsidRPr="00DC3666" w14:paraId="67A82240" w14:textId="77777777" w:rsidTr="00DC3666">
        <w:trPr>
          <w:trHeight w:val="166"/>
        </w:trPr>
        <w:tc>
          <w:tcPr>
            <w:tcW w:w="2893" w:type="dxa"/>
            <w:tcBorders>
              <w:top w:val="nil"/>
              <w:left w:val="nil"/>
              <w:bottom w:val="nil"/>
              <w:right w:val="nil"/>
            </w:tcBorders>
            <w:shd w:val="clear" w:color="auto" w:fill="auto"/>
            <w:noWrap/>
            <w:vAlign w:val="center"/>
            <w:hideMark/>
          </w:tcPr>
          <w:p w14:paraId="0163B35B" w14:textId="2073DF2C" w:rsidR="00762DA6" w:rsidRPr="00DC3666" w:rsidRDefault="00762DA6" w:rsidP="00762DA6">
            <w:pPr>
              <w:jc w:val="both"/>
              <w:rPr>
                <w:color w:val="000000"/>
                <w:sz w:val="18"/>
                <w:szCs w:val="18"/>
              </w:rPr>
            </w:pPr>
            <w:proofErr w:type="spellStart"/>
            <w:r w:rsidRPr="00DC3666">
              <w:rPr>
                <w:color w:val="000000"/>
                <w:sz w:val="18"/>
                <w:szCs w:val="18"/>
              </w:rPr>
              <w:t>Manufacturing</w:t>
            </w:r>
            <w:proofErr w:type="spellEnd"/>
            <w:r w:rsidRPr="00DC3666">
              <w:rPr>
                <w:color w:val="000000"/>
                <w:sz w:val="18"/>
                <w:szCs w:val="18"/>
              </w:rPr>
              <w:t xml:space="preserve"> </w:t>
            </w:r>
            <w:proofErr w:type="spellStart"/>
            <w:r w:rsidRPr="00DC3666">
              <w:rPr>
                <w:color w:val="000000"/>
                <w:sz w:val="18"/>
                <w:szCs w:val="18"/>
              </w:rPr>
              <w:t>added</w:t>
            </w:r>
            <w:proofErr w:type="spellEnd"/>
            <w:r w:rsidRPr="00DC3666">
              <w:rPr>
                <w:color w:val="000000"/>
                <w:sz w:val="18"/>
                <w:szCs w:val="18"/>
              </w:rPr>
              <w:t xml:space="preserve"> value</w:t>
            </w:r>
          </w:p>
        </w:tc>
        <w:tc>
          <w:tcPr>
            <w:tcW w:w="2604" w:type="dxa"/>
            <w:tcBorders>
              <w:top w:val="nil"/>
              <w:left w:val="nil"/>
              <w:bottom w:val="nil"/>
              <w:right w:val="nil"/>
            </w:tcBorders>
            <w:shd w:val="clear" w:color="auto" w:fill="auto"/>
            <w:noWrap/>
            <w:vAlign w:val="center"/>
            <w:hideMark/>
          </w:tcPr>
          <w:p w14:paraId="68E462C7" w14:textId="481701DC" w:rsidR="00762DA6" w:rsidRPr="00DC3666" w:rsidRDefault="00875A71" w:rsidP="00875A71">
            <w:pPr>
              <w:rPr>
                <w:color w:val="000000"/>
                <w:sz w:val="18"/>
                <w:szCs w:val="18"/>
              </w:rPr>
            </w:pPr>
            <w:r w:rsidRPr="00DC3666">
              <w:rPr>
                <w:color w:val="000000"/>
                <w:sz w:val="18"/>
                <w:szCs w:val="18"/>
              </w:rPr>
              <w:t xml:space="preserve">                 </w:t>
            </w:r>
            <w:r w:rsidR="00762DA6" w:rsidRPr="00DC3666">
              <w:rPr>
                <w:color w:val="000000"/>
                <w:sz w:val="18"/>
                <w:szCs w:val="18"/>
              </w:rPr>
              <w:t>1</w:t>
            </w:r>
            <w:r w:rsidRPr="00DC3666">
              <w:rPr>
                <w:color w:val="000000"/>
                <w:sz w:val="18"/>
                <w:szCs w:val="18"/>
              </w:rPr>
              <w:t>5</w:t>
            </w:r>
            <w:r w:rsidR="00FA5E69" w:rsidRPr="00DC3666">
              <w:rPr>
                <w:color w:val="000000"/>
                <w:sz w:val="18"/>
                <w:szCs w:val="18"/>
              </w:rPr>
              <w:t>.</w:t>
            </w:r>
            <w:r w:rsidRPr="00DC3666">
              <w:rPr>
                <w:color w:val="000000"/>
                <w:sz w:val="18"/>
                <w:szCs w:val="18"/>
              </w:rPr>
              <w:t>77</w:t>
            </w:r>
          </w:p>
        </w:tc>
        <w:tc>
          <w:tcPr>
            <w:tcW w:w="1115" w:type="dxa"/>
            <w:tcBorders>
              <w:top w:val="nil"/>
              <w:left w:val="nil"/>
              <w:bottom w:val="nil"/>
              <w:right w:val="nil"/>
            </w:tcBorders>
            <w:shd w:val="clear" w:color="auto" w:fill="auto"/>
            <w:vAlign w:val="center"/>
            <w:hideMark/>
          </w:tcPr>
          <w:p w14:paraId="1CAE5964" w14:textId="19A78573" w:rsidR="00762DA6" w:rsidRPr="00DC3666" w:rsidRDefault="00762DA6" w:rsidP="00762DA6">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00707F7C" w:rsidRPr="00DC3666">
              <w:rPr>
                <w:color w:val="000000"/>
                <w:sz w:val="18"/>
                <w:szCs w:val="18"/>
              </w:rPr>
              <w:t>3</w:t>
            </w:r>
            <w:r w:rsidRPr="00DC3666">
              <w:rPr>
                <w:color w:val="000000"/>
                <w:sz w:val="18"/>
                <w:szCs w:val="18"/>
              </w:rPr>
              <w:t>5</w:t>
            </w:r>
          </w:p>
        </w:tc>
      </w:tr>
      <w:tr w:rsidR="00A13862" w:rsidRPr="00DC3666" w14:paraId="5819BCE4" w14:textId="77777777" w:rsidTr="00DC3666">
        <w:trPr>
          <w:trHeight w:val="156"/>
        </w:trPr>
        <w:tc>
          <w:tcPr>
            <w:tcW w:w="2893" w:type="dxa"/>
            <w:tcBorders>
              <w:top w:val="nil"/>
              <w:left w:val="nil"/>
              <w:bottom w:val="nil"/>
              <w:right w:val="nil"/>
            </w:tcBorders>
            <w:shd w:val="clear" w:color="auto" w:fill="auto"/>
            <w:noWrap/>
            <w:vAlign w:val="center"/>
            <w:hideMark/>
          </w:tcPr>
          <w:p w14:paraId="3836D1AF"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2A16F7A6" w14:textId="0148A6F8" w:rsidR="00A13862" w:rsidRPr="00DC3666" w:rsidRDefault="00875A71" w:rsidP="00875A71">
            <w:pPr>
              <w:rPr>
                <w:color w:val="000000"/>
                <w:sz w:val="18"/>
                <w:szCs w:val="18"/>
              </w:rPr>
            </w:pPr>
            <w:r w:rsidRPr="00DC3666">
              <w:rPr>
                <w:color w:val="000000"/>
                <w:sz w:val="18"/>
                <w:szCs w:val="18"/>
              </w:rPr>
              <w:t xml:space="preserve">                 </w:t>
            </w:r>
            <w:r w:rsidR="00A13862" w:rsidRPr="00DC3666">
              <w:rPr>
                <w:color w:val="000000"/>
                <w:sz w:val="18"/>
                <w:szCs w:val="18"/>
              </w:rPr>
              <w:t>(1</w:t>
            </w:r>
            <w:r w:rsidRPr="00DC3666">
              <w:rPr>
                <w:color w:val="000000"/>
                <w:sz w:val="18"/>
                <w:szCs w:val="18"/>
              </w:rPr>
              <w:t>3</w:t>
            </w:r>
            <w:r w:rsidR="00FA5E69" w:rsidRPr="00DC3666">
              <w:rPr>
                <w:color w:val="000000"/>
                <w:sz w:val="18"/>
                <w:szCs w:val="18"/>
              </w:rPr>
              <w:t>.</w:t>
            </w:r>
            <w:r w:rsidRPr="00DC3666">
              <w:rPr>
                <w:color w:val="000000"/>
                <w:sz w:val="18"/>
                <w:szCs w:val="18"/>
              </w:rPr>
              <w:t>93</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4E27634F" w14:textId="237C8ECF"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00707F7C" w:rsidRPr="00DC3666">
              <w:rPr>
                <w:color w:val="000000"/>
                <w:sz w:val="18"/>
                <w:szCs w:val="18"/>
              </w:rPr>
              <w:t>3</w:t>
            </w:r>
            <w:r w:rsidRPr="00DC3666">
              <w:rPr>
                <w:color w:val="000000"/>
                <w:sz w:val="18"/>
                <w:szCs w:val="18"/>
              </w:rPr>
              <w:t>4)</w:t>
            </w:r>
          </w:p>
        </w:tc>
      </w:tr>
      <w:tr w:rsidR="00762DA6" w:rsidRPr="00DC3666" w14:paraId="67042044" w14:textId="77777777" w:rsidTr="00DC3666">
        <w:trPr>
          <w:trHeight w:val="156"/>
        </w:trPr>
        <w:tc>
          <w:tcPr>
            <w:tcW w:w="2893" w:type="dxa"/>
            <w:tcBorders>
              <w:top w:val="nil"/>
              <w:left w:val="nil"/>
              <w:bottom w:val="nil"/>
              <w:right w:val="nil"/>
            </w:tcBorders>
            <w:shd w:val="clear" w:color="auto" w:fill="auto"/>
            <w:noWrap/>
            <w:vAlign w:val="center"/>
            <w:hideMark/>
          </w:tcPr>
          <w:p w14:paraId="6E7065F2" w14:textId="366CE234" w:rsidR="00762DA6" w:rsidRPr="00DC3666" w:rsidRDefault="00762DA6" w:rsidP="00762DA6">
            <w:pPr>
              <w:jc w:val="both"/>
              <w:rPr>
                <w:color w:val="000000"/>
                <w:sz w:val="18"/>
                <w:szCs w:val="18"/>
              </w:rPr>
            </w:pPr>
            <w:r w:rsidRPr="00DC3666">
              <w:rPr>
                <w:color w:val="000000"/>
                <w:sz w:val="18"/>
                <w:szCs w:val="18"/>
              </w:rPr>
              <w:t>Lead time to export</w:t>
            </w:r>
          </w:p>
        </w:tc>
        <w:tc>
          <w:tcPr>
            <w:tcW w:w="2604" w:type="dxa"/>
            <w:tcBorders>
              <w:top w:val="nil"/>
              <w:left w:val="nil"/>
              <w:bottom w:val="nil"/>
              <w:right w:val="nil"/>
            </w:tcBorders>
            <w:shd w:val="clear" w:color="auto" w:fill="auto"/>
            <w:noWrap/>
            <w:vAlign w:val="center"/>
            <w:hideMark/>
          </w:tcPr>
          <w:p w14:paraId="6903DD10" w14:textId="29C94DD1" w:rsidR="00762DA6" w:rsidRPr="00DC3666" w:rsidRDefault="00875A71" w:rsidP="00875A71">
            <w:pPr>
              <w:rPr>
                <w:color w:val="000000"/>
                <w:sz w:val="18"/>
                <w:szCs w:val="18"/>
              </w:rPr>
            </w:pPr>
            <w:r w:rsidRPr="00DC3666">
              <w:rPr>
                <w:color w:val="000000"/>
                <w:sz w:val="18"/>
                <w:szCs w:val="18"/>
              </w:rPr>
              <w:t xml:space="preserve">                </w:t>
            </w:r>
            <w:r w:rsidR="00762DA6" w:rsidRPr="00DC3666">
              <w:rPr>
                <w:color w:val="000000"/>
                <w:sz w:val="18"/>
                <w:szCs w:val="18"/>
              </w:rPr>
              <w:t>-</w:t>
            </w:r>
            <w:r w:rsidRPr="00DC3666">
              <w:rPr>
                <w:color w:val="000000"/>
                <w:sz w:val="18"/>
                <w:szCs w:val="18"/>
              </w:rPr>
              <w:t>6</w:t>
            </w:r>
            <w:r w:rsidR="00FA5E69" w:rsidRPr="00DC3666">
              <w:rPr>
                <w:color w:val="000000"/>
                <w:sz w:val="18"/>
                <w:szCs w:val="18"/>
              </w:rPr>
              <w:t>.</w:t>
            </w:r>
            <w:r w:rsidRPr="00DC3666">
              <w:rPr>
                <w:color w:val="000000"/>
                <w:sz w:val="18"/>
                <w:szCs w:val="18"/>
              </w:rPr>
              <w:t>38</w:t>
            </w:r>
          </w:p>
        </w:tc>
        <w:tc>
          <w:tcPr>
            <w:tcW w:w="1115" w:type="dxa"/>
            <w:tcBorders>
              <w:top w:val="nil"/>
              <w:left w:val="nil"/>
              <w:bottom w:val="nil"/>
              <w:right w:val="nil"/>
            </w:tcBorders>
            <w:shd w:val="clear" w:color="auto" w:fill="auto"/>
            <w:vAlign w:val="center"/>
            <w:hideMark/>
          </w:tcPr>
          <w:p w14:paraId="54449B3C" w14:textId="4972C06B" w:rsidR="00762DA6" w:rsidRPr="00DC3666" w:rsidRDefault="00762DA6" w:rsidP="00762DA6">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00707F7C" w:rsidRPr="00DC3666">
              <w:rPr>
                <w:color w:val="000000"/>
                <w:sz w:val="18"/>
                <w:szCs w:val="18"/>
              </w:rPr>
              <w:t>56</w:t>
            </w:r>
          </w:p>
        </w:tc>
      </w:tr>
      <w:tr w:rsidR="00A13862" w:rsidRPr="00DC3666" w14:paraId="20BBEC69" w14:textId="77777777" w:rsidTr="00DC3666">
        <w:trPr>
          <w:trHeight w:val="156"/>
        </w:trPr>
        <w:tc>
          <w:tcPr>
            <w:tcW w:w="2893" w:type="dxa"/>
            <w:tcBorders>
              <w:top w:val="nil"/>
              <w:left w:val="nil"/>
              <w:bottom w:val="nil"/>
              <w:right w:val="nil"/>
            </w:tcBorders>
            <w:shd w:val="clear" w:color="auto" w:fill="auto"/>
            <w:noWrap/>
            <w:vAlign w:val="center"/>
            <w:hideMark/>
          </w:tcPr>
          <w:p w14:paraId="2456B7E2" w14:textId="77777777" w:rsidR="00A13862" w:rsidRPr="00DC3666" w:rsidRDefault="00A13862" w:rsidP="00A13862">
            <w:pPr>
              <w:jc w:val="both"/>
              <w:rPr>
                <w:color w:val="000000"/>
                <w:sz w:val="18"/>
                <w:szCs w:val="18"/>
              </w:rPr>
            </w:pPr>
          </w:p>
        </w:tc>
        <w:tc>
          <w:tcPr>
            <w:tcW w:w="2604" w:type="dxa"/>
            <w:tcBorders>
              <w:top w:val="nil"/>
              <w:left w:val="nil"/>
              <w:bottom w:val="nil"/>
              <w:right w:val="nil"/>
            </w:tcBorders>
            <w:shd w:val="clear" w:color="auto" w:fill="auto"/>
            <w:noWrap/>
            <w:vAlign w:val="center"/>
            <w:hideMark/>
          </w:tcPr>
          <w:p w14:paraId="2DD91126" w14:textId="528BE916" w:rsidR="00A13862" w:rsidRPr="00DC3666" w:rsidRDefault="00875A71" w:rsidP="00875A71">
            <w:pPr>
              <w:rPr>
                <w:color w:val="000000"/>
                <w:sz w:val="18"/>
                <w:szCs w:val="18"/>
              </w:rPr>
            </w:pPr>
            <w:r w:rsidRPr="00DC3666">
              <w:rPr>
                <w:color w:val="000000"/>
                <w:sz w:val="18"/>
                <w:szCs w:val="18"/>
              </w:rPr>
              <w:t xml:space="preserve">              </w:t>
            </w:r>
            <w:r w:rsidR="00A13862" w:rsidRPr="00DC3666">
              <w:rPr>
                <w:color w:val="000000"/>
                <w:sz w:val="18"/>
                <w:szCs w:val="18"/>
              </w:rPr>
              <w:t>(</w:t>
            </w:r>
            <w:r w:rsidRPr="00DC3666">
              <w:rPr>
                <w:color w:val="000000"/>
                <w:sz w:val="18"/>
                <w:szCs w:val="18"/>
              </w:rPr>
              <w:t>32</w:t>
            </w:r>
            <w:r w:rsidR="00FA5E69" w:rsidRPr="00DC3666">
              <w:rPr>
                <w:color w:val="000000"/>
                <w:sz w:val="18"/>
                <w:szCs w:val="18"/>
              </w:rPr>
              <w:t>.</w:t>
            </w:r>
            <w:r w:rsidRPr="00DC3666">
              <w:rPr>
                <w:color w:val="000000"/>
                <w:sz w:val="18"/>
                <w:szCs w:val="18"/>
              </w:rPr>
              <w:t>65</w:t>
            </w:r>
            <w:r w:rsidR="00A13862" w:rsidRPr="00DC3666">
              <w:rPr>
                <w:color w:val="000000"/>
                <w:sz w:val="18"/>
                <w:szCs w:val="18"/>
              </w:rPr>
              <w:t>)</w:t>
            </w:r>
          </w:p>
        </w:tc>
        <w:tc>
          <w:tcPr>
            <w:tcW w:w="1115" w:type="dxa"/>
            <w:tcBorders>
              <w:top w:val="nil"/>
              <w:left w:val="nil"/>
              <w:bottom w:val="nil"/>
              <w:right w:val="nil"/>
            </w:tcBorders>
            <w:shd w:val="clear" w:color="auto" w:fill="auto"/>
            <w:vAlign w:val="center"/>
            <w:hideMark/>
          </w:tcPr>
          <w:p w14:paraId="7B73B38C" w14:textId="11DB3313"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(0</w:t>
            </w:r>
            <w:r w:rsidR="00FA5E69" w:rsidRPr="00DC3666">
              <w:rPr>
                <w:color w:val="000000"/>
                <w:sz w:val="18"/>
                <w:szCs w:val="18"/>
              </w:rPr>
              <w:t>.</w:t>
            </w:r>
            <w:r w:rsidR="00707F7C" w:rsidRPr="00DC3666">
              <w:rPr>
                <w:color w:val="000000"/>
                <w:sz w:val="18"/>
                <w:szCs w:val="18"/>
              </w:rPr>
              <w:t>8</w:t>
            </w:r>
            <w:r w:rsidRPr="00DC3666">
              <w:rPr>
                <w:color w:val="000000"/>
                <w:sz w:val="18"/>
                <w:szCs w:val="18"/>
              </w:rPr>
              <w:t>0)</w:t>
            </w:r>
          </w:p>
        </w:tc>
      </w:tr>
      <w:tr w:rsidR="00A13862" w:rsidRPr="00DC3666" w14:paraId="53ABEC86" w14:textId="77777777" w:rsidTr="00DC3666">
        <w:trPr>
          <w:trHeight w:val="166"/>
        </w:trPr>
        <w:tc>
          <w:tcPr>
            <w:tcW w:w="2893" w:type="dxa"/>
            <w:tcBorders>
              <w:top w:val="nil"/>
              <w:left w:val="nil"/>
              <w:bottom w:val="nil"/>
              <w:right w:val="nil"/>
            </w:tcBorders>
            <w:shd w:val="clear" w:color="auto" w:fill="auto"/>
            <w:noWrap/>
            <w:vAlign w:val="center"/>
            <w:hideMark/>
          </w:tcPr>
          <w:p w14:paraId="64693702" w14:textId="0A2EADCD" w:rsidR="00A13862" w:rsidRPr="00DC3666" w:rsidRDefault="00A13862" w:rsidP="00A13862">
            <w:pPr>
              <w:jc w:val="both"/>
              <w:rPr>
                <w:color w:val="000000"/>
                <w:sz w:val="18"/>
                <w:szCs w:val="18"/>
              </w:rPr>
            </w:pPr>
            <w:r w:rsidRPr="00DC3666">
              <w:rPr>
                <w:color w:val="000000"/>
                <w:sz w:val="18"/>
                <w:szCs w:val="18"/>
              </w:rPr>
              <w:t>Constant</w:t>
            </w:r>
          </w:p>
        </w:tc>
        <w:tc>
          <w:tcPr>
            <w:tcW w:w="2604" w:type="dxa"/>
            <w:tcBorders>
              <w:top w:val="nil"/>
              <w:left w:val="nil"/>
              <w:bottom w:val="nil"/>
              <w:right w:val="nil"/>
            </w:tcBorders>
            <w:shd w:val="clear" w:color="auto" w:fill="auto"/>
            <w:noWrap/>
            <w:vAlign w:val="center"/>
            <w:hideMark/>
          </w:tcPr>
          <w:p w14:paraId="337030C7" w14:textId="3B184904" w:rsidR="00A13862" w:rsidRPr="00DC3666" w:rsidRDefault="00875A71" w:rsidP="00875A71">
            <w:pPr>
              <w:rPr>
                <w:color w:val="000000"/>
                <w:sz w:val="18"/>
                <w:szCs w:val="18"/>
              </w:rPr>
            </w:pPr>
            <w:r w:rsidRPr="00DC3666">
              <w:rPr>
                <w:color w:val="000000"/>
                <w:sz w:val="18"/>
                <w:szCs w:val="18"/>
              </w:rPr>
              <w:t xml:space="preserve">              429</w:t>
            </w:r>
            <w:r w:rsidR="00FA5E69" w:rsidRPr="00DC3666">
              <w:rPr>
                <w:color w:val="000000"/>
                <w:sz w:val="18"/>
                <w:szCs w:val="18"/>
              </w:rPr>
              <w:t>.</w:t>
            </w:r>
            <w:r w:rsidRPr="00DC3666">
              <w:rPr>
                <w:color w:val="000000"/>
                <w:sz w:val="18"/>
                <w:szCs w:val="18"/>
              </w:rPr>
              <w:t>32</w:t>
            </w:r>
          </w:p>
        </w:tc>
        <w:tc>
          <w:tcPr>
            <w:tcW w:w="1115" w:type="dxa"/>
            <w:tcBorders>
              <w:top w:val="nil"/>
              <w:left w:val="nil"/>
              <w:bottom w:val="nil"/>
              <w:right w:val="nil"/>
            </w:tcBorders>
            <w:shd w:val="clear" w:color="auto" w:fill="auto"/>
            <w:vAlign w:val="center"/>
            <w:hideMark/>
          </w:tcPr>
          <w:p w14:paraId="720C0F17" w14:textId="7A933B2B" w:rsidR="00A13862" w:rsidRPr="00DC3666" w:rsidRDefault="00A13862" w:rsidP="00A13862">
            <w:pPr>
              <w:jc w:val="both"/>
              <w:rPr>
                <w:color w:val="000000"/>
                <w:sz w:val="18"/>
                <w:szCs w:val="18"/>
              </w:rPr>
            </w:pPr>
            <w:r w:rsidRPr="00DC3666">
              <w:rPr>
                <w:color w:val="000000"/>
                <w:sz w:val="18"/>
                <w:szCs w:val="18"/>
              </w:rPr>
              <w:t xml:space="preserve"> 4</w:t>
            </w:r>
            <w:r w:rsidR="00707F7C" w:rsidRPr="00DC3666">
              <w:rPr>
                <w:color w:val="000000"/>
                <w:sz w:val="18"/>
                <w:szCs w:val="18"/>
              </w:rPr>
              <w:t>9</w:t>
            </w:r>
            <w:r w:rsidR="00FA5E69" w:rsidRPr="00DC3666">
              <w:rPr>
                <w:color w:val="000000"/>
                <w:sz w:val="18"/>
                <w:szCs w:val="18"/>
              </w:rPr>
              <w:t>.</w:t>
            </w:r>
            <w:r w:rsidR="00707F7C" w:rsidRPr="00DC3666">
              <w:rPr>
                <w:color w:val="000000"/>
                <w:sz w:val="18"/>
                <w:szCs w:val="18"/>
              </w:rPr>
              <w:t>94</w:t>
            </w:r>
            <w:r w:rsidRPr="00DC3666">
              <w:rPr>
                <w:color w:val="000000"/>
                <w:sz w:val="18"/>
                <w:szCs w:val="18"/>
              </w:rPr>
              <w:t>***</w:t>
            </w:r>
          </w:p>
        </w:tc>
      </w:tr>
      <w:tr w:rsidR="00A13862" w:rsidRPr="00DC3666" w14:paraId="62D57EC2" w14:textId="77777777" w:rsidTr="00DC3666">
        <w:trPr>
          <w:trHeight w:val="166"/>
        </w:trPr>
        <w:tc>
          <w:tcPr>
            <w:tcW w:w="2893" w:type="dxa"/>
            <w:tcBorders>
              <w:top w:val="nil"/>
              <w:left w:val="nil"/>
              <w:bottom w:val="single" w:sz="18" w:space="0" w:color="auto"/>
              <w:right w:val="nil"/>
            </w:tcBorders>
            <w:shd w:val="clear" w:color="auto" w:fill="auto"/>
            <w:noWrap/>
            <w:vAlign w:val="center"/>
            <w:hideMark/>
          </w:tcPr>
          <w:p w14:paraId="059DC499" w14:textId="77777777" w:rsidR="00A13862" w:rsidRPr="00DC3666" w:rsidRDefault="00A13862" w:rsidP="00A13862">
            <w:pPr>
              <w:jc w:val="both"/>
              <w:rPr>
                <w:color w:val="000000"/>
                <w:sz w:val="18"/>
                <w:szCs w:val="18"/>
              </w:rPr>
            </w:pPr>
            <w:r w:rsidRPr="00DC3666">
              <w:rPr>
                <w:color w:val="000000"/>
                <w:sz w:val="18"/>
                <w:szCs w:val="18"/>
              </w:rPr>
              <w:t> </w:t>
            </w:r>
          </w:p>
        </w:tc>
        <w:tc>
          <w:tcPr>
            <w:tcW w:w="2604" w:type="dxa"/>
            <w:tcBorders>
              <w:top w:val="nil"/>
              <w:left w:val="nil"/>
              <w:bottom w:val="single" w:sz="18" w:space="0" w:color="auto"/>
              <w:right w:val="nil"/>
            </w:tcBorders>
            <w:shd w:val="clear" w:color="auto" w:fill="auto"/>
            <w:noWrap/>
            <w:vAlign w:val="center"/>
            <w:hideMark/>
          </w:tcPr>
          <w:p w14:paraId="108BD4FC" w14:textId="516741C2" w:rsidR="00A13862" w:rsidRPr="00DC3666" w:rsidRDefault="00875A71" w:rsidP="00875A71">
            <w:pPr>
              <w:rPr>
                <w:color w:val="000000"/>
                <w:sz w:val="18"/>
                <w:szCs w:val="18"/>
              </w:rPr>
            </w:pPr>
            <w:r w:rsidRPr="00DC3666">
              <w:rPr>
                <w:color w:val="000000"/>
                <w:sz w:val="18"/>
                <w:szCs w:val="18"/>
              </w:rPr>
              <w:t xml:space="preserve">             </w:t>
            </w:r>
            <w:r w:rsidR="00190DD3" w:rsidRPr="00DC3666">
              <w:rPr>
                <w:color w:val="000000"/>
                <w:sz w:val="18"/>
                <w:szCs w:val="18"/>
              </w:rPr>
              <w:t xml:space="preserve"> </w:t>
            </w:r>
            <w:r w:rsidR="00A13862" w:rsidRPr="00DC3666">
              <w:rPr>
                <w:color w:val="000000"/>
                <w:sz w:val="18"/>
                <w:szCs w:val="18"/>
              </w:rPr>
              <w:t>(</w:t>
            </w:r>
            <w:r w:rsidRPr="00DC3666">
              <w:rPr>
                <w:color w:val="000000"/>
                <w:sz w:val="18"/>
                <w:szCs w:val="18"/>
              </w:rPr>
              <w:t>463</w:t>
            </w:r>
            <w:r w:rsidR="00FA5E69" w:rsidRPr="00DC3666">
              <w:rPr>
                <w:color w:val="000000"/>
                <w:sz w:val="18"/>
                <w:szCs w:val="18"/>
              </w:rPr>
              <w:t>.</w:t>
            </w:r>
            <w:r w:rsidR="00A13862" w:rsidRPr="00DC3666">
              <w:rPr>
                <w:color w:val="000000"/>
                <w:sz w:val="18"/>
                <w:szCs w:val="18"/>
              </w:rPr>
              <w:t>7</w:t>
            </w:r>
            <w:r w:rsidRPr="00DC3666">
              <w:rPr>
                <w:color w:val="000000"/>
                <w:sz w:val="18"/>
                <w:szCs w:val="18"/>
              </w:rPr>
              <w:t>7</w:t>
            </w:r>
            <w:r w:rsidR="00A13862" w:rsidRPr="00DC3666">
              <w:rPr>
                <w:color w:val="000000"/>
                <w:sz w:val="18"/>
                <w:szCs w:val="18"/>
              </w:rPr>
              <w:t>)</w:t>
            </w:r>
          </w:p>
        </w:tc>
        <w:tc>
          <w:tcPr>
            <w:tcW w:w="1115" w:type="dxa"/>
            <w:tcBorders>
              <w:top w:val="nil"/>
              <w:left w:val="nil"/>
              <w:bottom w:val="single" w:sz="18" w:space="0" w:color="auto"/>
              <w:right w:val="nil"/>
            </w:tcBorders>
            <w:shd w:val="clear" w:color="auto" w:fill="auto"/>
            <w:vAlign w:val="center"/>
            <w:hideMark/>
          </w:tcPr>
          <w:p w14:paraId="5F769240" w14:textId="76DEA296" w:rsidR="00A13862" w:rsidRPr="00DC3666" w:rsidRDefault="00A13862" w:rsidP="00A13862">
            <w:pPr>
              <w:jc w:val="both"/>
              <w:rPr>
                <w:color w:val="000000"/>
                <w:sz w:val="18"/>
                <w:szCs w:val="18"/>
              </w:rPr>
            </w:pPr>
            <w:r w:rsidRPr="00DC3666">
              <w:rPr>
                <w:color w:val="000000"/>
                <w:sz w:val="18"/>
                <w:szCs w:val="18"/>
              </w:rPr>
              <w:t xml:space="preserve"> (11</w:t>
            </w:r>
            <w:r w:rsidR="00FA5E69" w:rsidRPr="00DC3666">
              <w:rPr>
                <w:color w:val="000000"/>
                <w:sz w:val="18"/>
                <w:szCs w:val="18"/>
              </w:rPr>
              <w:t>.</w:t>
            </w:r>
            <w:r w:rsidR="00707F7C" w:rsidRPr="00DC3666">
              <w:rPr>
                <w:color w:val="000000"/>
                <w:sz w:val="18"/>
                <w:szCs w:val="18"/>
              </w:rPr>
              <w:t>33</w:t>
            </w:r>
            <w:r w:rsidRPr="00DC3666">
              <w:rPr>
                <w:color w:val="000000"/>
                <w:sz w:val="18"/>
                <w:szCs w:val="18"/>
              </w:rPr>
              <w:t>)</w:t>
            </w:r>
          </w:p>
        </w:tc>
      </w:tr>
      <w:tr w:rsidR="00A13862" w:rsidRPr="00DC3666" w14:paraId="104D46A2" w14:textId="77777777" w:rsidTr="00DC3666">
        <w:trPr>
          <w:trHeight w:val="156"/>
        </w:trPr>
        <w:tc>
          <w:tcPr>
            <w:tcW w:w="2893" w:type="dxa"/>
            <w:tcBorders>
              <w:top w:val="single" w:sz="12" w:space="0" w:color="767171" w:themeColor="background2" w:themeShade="80"/>
              <w:left w:val="nil"/>
              <w:bottom w:val="nil"/>
              <w:right w:val="nil"/>
            </w:tcBorders>
            <w:shd w:val="clear" w:color="auto" w:fill="auto"/>
            <w:noWrap/>
            <w:vAlign w:val="center"/>
            <w:hideMark/>
          </w:tcPr>
          <w:p w14:paraId="336CCCB1" w14:textId="1C5B628C" w:rsidR="00A13862" w:rsidRPr="00DC3666" w:rsidRDefault="00762DA6" w:rsidP="00A13862">
            <w:pPr>
              <w:jc w:val="both"/>
              <w:rPr>
                <w:color w:val="000000"/>
                <w:sz w:val="18"/>
                <w:szCs w:val="18"/>
              </w:rPr>
            </w:pPr>
            <w:r w:rsidRPr="00DC3666">
              <w:rPr>
                <w:color w:val="000000"/>
                <w:sz w:val="18"/>
                <w:szCs w:val="18"/>
              </w:rPr>
              <w:lastRenderedPageBreak/>
              <w:t>Observations</w:t>
            </w:r>
          </w:p>
        </w:tc>
        <w:tc>
          <w:tcPr>
            <w:tcW w:w="2604" w:type="dxa"/>
            <w:tcBorders>
              <w:top w:val="single" w:sz="12" w:space="0" w:color="767171" w:themeColor="background2" w:themeShade="80"/>
              <w:left w:val="nil"/>
              <w:bottom w:val="nil"/>
              <w:right w:val="nil"/>
            </w:tcBorders>
            <w:shd w:val="clear" w:color="auto" w:fill="auto"/>
            <w:noWrap/>
            <w:vAlign w:val="center"/>
            <w:hideMark/>
          </w:tcPr>
          <w:p w14:paraId="6FF57193" w14:textId="5E31272C" w:rsidR="00A13862" w:rsidRPr="00DC3666" w:rsidRDefault="00875A71" w:rsidP="00875A71">
            <w:pPr>
              <w:rPr>
                <w:color w:val="000000"/>
                <w:sz w:val="18"/>
                <w:szCs w:val="18"/>
              </w:rPr>
            </w:pPr>
            <w:r w:rsidRPr="00DC3666">
              <w:rPr>
                <w:color w:val="000000"/>
                <w:sz w:val="18"/>
                <w:szCs w:val="18"/>
              </w:rPr>
              <w:t xml:space="preserve">                   </w:t>
            </w:r>
            <w:r w:rsidR="00A13862" w:rsidRPr="00DC3666">
              <w:rPr>
                <w:color w:val="000000"/>
                <w:sz w:val="18"/>
                <w:szCs w:val="18"/>
              </w:rPr>
              <w:t>1</w:t>
            </w:r>
            <w:r w:rsidRPr="00DC3666">
              <w:rPr>
                <w:color w:val="000000"/>
                <w:sz w:val="18"/>
                <w:szCs w:val="18"/>
              </w:rPr>
              <w:t>60</w:t>
            </w:r>
          </w:p>
        </w:tc>
        <w:tc>
          <w:tcPr>
            <w:tcW w:w="1115" w:type="dxa"/>
            <w:tcBorders>
              <w:top w:val="single" w:sz="12" w:space="0" w:color="767171" w:themeColor="background2" w:themeShade="80"/>
              <w:left w:val="nil"/>
              <w:bottom w:val="nil"/>
              <w:right w:val="nil"/>
            </w:tcBorders>
            <w:shd w:val="clear" w:color="auto" w:fill="auto"/>
            <w:vAlign w:val="center"/>
            <w:hideMark/>
          </w:tcPr>
          <w:p w14:paraId="3612F4FC" w14:textId="42C5FE37" w:rsidR="00A13862" w:rsidRPr="00DC3666" w:rsidRDefault="00A13862" w:rsidP="00A13862">
            <w:pPr>
              <w:jc w:val="both"/>
              <w:rPr>
                <w:color w:val="000000"/>
                <w:sz w:val="18"/>
                <w:szCs w:val="18"/>
              </w:rPr>
            </w:pPr>
            <w:r w:rsidRPr="00DC3666">
              <w:rPr>
                <w:color w:val="000000"/>
                <w:sz w:val="18"/>
                <w:szCs w:val="18"/>
              </w:rPr>
              <w:t xml:space="preserve">  </w:t>
            </w:r>
            <w:r w:rsidR="00707F7C" w:rsidRPr="00DC3666">
              <w:rPr>
                <w:color w:val="000000"/>
                <w:sz w:val="18"/>
                <w:szCs w:val="18"/>
              </w:rPr>
              <w:t xml:space="preserve"> </w:t>
            </w:r>
            <w:r w:rsidRPr="00DC3666">
              <w:rPr>
                <w:color w:val="000000"/>
                <w:sz w:val="18"/>
                <w:szCs w:val="18"/>
              </w:rPr>
              <w:t>1</w:t>
            </w:r>
            <w:r w:rsidR="00707F7C" w:rsidRPr="00DC3666">
              <w:rPr>
                <w:color w:val="000000"/>
                <w:sz w:val="18"/>
                <w:szCs w:val="18"/>
              </w:rPr>
              <w:t>60</w:t>
            </w:r>
          </w:p>
        </w:tc>
      </w:tr>
      <w:tr w:rsidR="00A13862" w:rsidRPr="00DC3666" w14:paraId="7A934938" w14:textId="77777777" w:rsidTr="00DC3666">
        <w:trPr>
          <w:trHeight w:val="166"/>
        </w:trPr>
        <w:tc>
          <w:tcPr>
            <w:tcW w:w="2893" w:type="dxa"/>
            <w:tcBorders>
              <w:top w:val="nil"/>
              <w:left w:val="nil"/>
              <w:bottom w:val="nil"/>
              <w:right w:val="nil"/>
            </w:tcBorders>
            <w:shd w:val="clear" w:color="auto" w:fill="auto"/>
            <w:noWrap/>
            <w:vAlign w:val="center"/>
            <w:hideMark/>
          </w:tcPr>
          <w:p w14:paraId="7F9B7B95" w14:textId="77777777" w:rsidR="00A13862" w:rsidRPr="00DC3666" w:rsidRDefault="00A13862" w:rsidP="00A13862">
            <w:pPr>
              <w:jc w:val="both"/>
              <w:rPr>
                <w:b/>
                <w:bCs/>
                <w:color w:val="000000"/>
                <w:sz w:val="18"/>
                <w:szCs w:val="18"/>
              </w:rPr>
            </w:pPr>
            <w:proofErr w:type="spellStart"/>
            <w:r w:rsidRPr="00DC3666">
              <w:rPr>
                <w:b/>
                <w:bCs/>
                <w:color w:val="000000"/>
                <w:sz w:val="18"/>
                <w:szCs w:val="18"/>
              </w:rPr>
              <w:t>Prob</w:t>
            </w:r>
            <w:proofErr w:type="spellEnd"/>
            <w:r w:rsidRPr="00DC3666">
              <w:rPr>
                <w:b/>
                <w:bCs/>
                <w:color w:val="000000"/>
                <w:sz w:val="18"/>
                <w:szCs w:val="18"/>
              </w:rPr>
              <w:t>&gt;F</w:t>
            </w:r>
          </w:p>
        </w:tc>
        <w:tc>
          <w:tcPr>
            <w:tcW w:w="2604" w:type="dxa"/>
            <w:tcBorders>
              <w:top w:val="nil"/>
              <w:left w:val="nil"/>
              <w:bottom w:val="nil"/>
              <w:right w:val="nil"/>
            </w:tcBorders>
            <w:shd w:val="clear" w:color="auto" w:fill="auto"/>
            <w:noWrap/>
            <w:vAlign w:val="center"/>
            <w:hideMark/>
          </w:tcPr>
          <w:p w14:paraId="0AE0EEF4" w14:textId="37891129" w:rsidR="00A13862" w:rsidRPr="00DC3666" w:rsidRDefault="00A13862" w:rsidP="00A13862">
            <w:pPr>
              <w:jc w:val="center"/>
              <w:rPr>
                <w:b/>
                <w:bCs/>
                <w:color w:val="000000"/>
                <w:sz w:val="18"/>
                <w:szCs w:val="18"/>
              </w:rPr>
            </w:pPr>
            <w:r w:rsidRPr="00DC3666">
              <w:rPr>
                <w:b/>
                <w:bCs/>
                <w:color w:val="000000"/>
                <w:sz w:val="18"/>
                <w:szCs w:val="18"/>
              </w:rPr>
              <w:t>0</w:t>
            </w:r>
            <w:r w:rsidR="00FA5E69" w:rsidRPr="00DC3666">
              <w:rPr>
                <w:b/>
                <w:bCs/>
                <w:color w:val="000000"/>
                <w:sz w:val="18"/>
                <w:szCs w:val="18"/>
              </w:rPr>
              <w:t>.</w:t>
            </w:r>
            <w:r w:rsidRPr="00DC3666">
              <w:rPr>
                <w:b/>
                <w:bCs/>
                <w:color w:val="000000"/>
                <w:sz w:val="18"/>
                <w:szCs w:val="18"/>
              </w:rPr>
              <w:t>00</w:t>
            </w:r>
            <w:r w:rsidR="00875A71" w:rsidRPr="00DC3666">
              <w:rPr>
                <w:b/>
                <w:bCs/>
                <w:color w:val="000000"/>
                <w:sz w:val="18"/>
                <w:szCs w:val="18"/>
              </w:rPr>
              <w:t>14</w:t>
            </w:r>
            <w:r w:rsidRPr="00DC3666">
              <w:rPr>
                <w:b/>
                <w:bCs/>
                <w:color w:val="000000"/>
                <w:sz w:val="18"/>
                <w:szCs w:val="18"/>
              </w:rPr>
              <w:t>***</w:t>
            </w:r>
          </w:p>
        </w:tc>
        <w:tc>
          <w:tcPr>
            <w:tcW w:w="1115" w:type="dxa"/>
            <w:tcBorders>
              <w:top w:val="nil"/>
              <w:left w:val="nil"/>
              <w:bottom w:val="nil"/>
              <w:right w:val="nil"/>
            </w:tcBorders>
            <w:shd w:val="clear" w:color="auto" w:fill="auto"/>
            <w:vAlign w:val="center"/>
            <w:hideMark/>
          </w:tcPr>
          <w:p w14:paraId="723BC8CD" w14:textId="41DF43CB" w:rsidR="00A13862" w:rsidRPr="00DC3666" w:rsidRDefault="00A13862" w:rsidP="00A13862">
            <w:pPr>
              <w:jc w:val="both"/>
              <w:rPr>
                <w:b/>
                <w:bCs/>
                <w:color w:val="000000"/>
                <w:sz w:val="18"/>
                <w:szCs w:val="18"/>
              </w:rPr>
            </w:pPr>
            <w:r w:rsidRPr="00DC3666">
              <w:rPr>
                <w:color w:val="000000"/>
                <w:sz w:val="18"/>
                <w:szCs w:val="18"/>
              </w:rPr>
              <w:t xml:space="preserve"> </w:t>
            </w:r>
            <w:r w:rsidRPr="00DC3666">
              <w:rPr>
                <w:b/>
                <w:bCs/>
                <w:color w:val="000000"/>
                <w:sz w:val="18"/>
                <w:szCs w:val="18"/>
              </w:rPr>
              <w:t>0</w:t>
            </w:r>
            <w:r w:rsidR="00FA5E69" w:rsidRPr="00DC3666">
              <w:rPr>
                <w:b/>
                <w:bCs/>
                <w:color w:val="000000"/>
                <w:sz w:val="18"/>
                <w:szCs w:val="18"/>
              </w:rPr>
              <w:t>.</w:t>
            </w:r>
            <w:r w:rsidR="00707F7C" w:rsidRPr="00DC3666">
              <w:rPr>
                <w:b/>
                <w:bCs/>
                <w:color w:val="000000"/>
                <w:sz w:val="18"/>
                <w:szCs w:val="18"/>
              </w:rPr>
              <w:t>3716</w:t>
            </w:r>
          </w:p>
        </w:tc>
      </w:tr>
      <w:tr w:rsidR="00A13862" w:rsidRPr="00DC3666" w14:paraId="7CE66E9B" w14:textId="77777777" w:rsidTr="00DC3666">
        <w:trPr>
          <w:trHeight w:val="156"/>
        </w:trPr>
        <w:tc>
          <w:tcPr>
            <w:tcW w:w="2893" w:type="dxa"/>
            <w:tcBorders>
              <w:top w:val="nil"/>
              <w:left w:val="nil"/>
              <w:bottom w:val="nil"/>
              <w:right w:val="nil"/>
            </w:tcBorders>
            <w:shd w:val="clear" w:color="auto" w:fill="auto"/>
            <w:noWrap/>
            <w:vAlign w:val="center"/>
            <w:hideMark/>
          </w:tcPr>
          <w:p w14:paraId="7F6CE725" w14:textId="77777777" w:rsidR="00A13862" w:rsidRPr="00DC3666" w:rsidRDefault="00A13862" w:rsidP="00A13862">
            <w:pPr>
              <w:jc w:val="both"/>
              <w:rPr>
                <w:color w:val="000000"/>
                <w:sz w:val="18"/>
                <w:szCs w:val="18"/>
              </w:rPr>
            </w:pPr>
            <w:proofErr w:type="spellStart"/>
            <w:r w:rsidRPr="00DC3666">
              <w:rPr>
                <w:color w:val="000000"/>
                <w:sz w:val="18"/>
                <w:szCs w:val="18"/>
              </w:rPr>
              <w:t>Within</w:t>
            </w:r>
            <w:proofErr w:type="spellEnd"/>
          </w:p>
        </w:tc>
        <w:tc>
          <w:tcPr>
            <w:tcW w:w="2604" w:type="dxa"/>
            <w:tcBorders>
              <w:top w:val="nil"/>
              <w:left w:val="nil"/>
              <w:bottom w:val="nil"/>
              <w:right w:val="nil"/>
            </w:tcBorders>
            <w:shd w:val="clear" w:color="auto" w:fill="auto"/>
            <w:noWrap/>
            <w:vAlign w:val="center"/>
            <w:hideMark/>
          </w:tcPr>
          <w:p w14:paraId="0FEC75BF" w14:textId="12DB13A0" w:rsidR="00A13862" w:rsidRPr="00DC3666" w:rsidRDefault="00A13862" w:rsidP="00A13862">
            <w:pPr>
              <w:jc w:val="center"/>
              <w:rPr>
                <w:color w:val="000000"/>
                <w:sz w:val="18"/>
                <w:szCs w:val="18"/>
              </w:rPr>
            </w:pPr>
            <w:r w:rsidRPr="00DC3666">
              <w:rPr>
                <w:color w:val="000000"/>
                <w:sz w:val="18"/>
                <w:szCs w:val="18"/>
              </w:rPr>
              <w:t>0</w:t>
            </w:r>
            <w:r w:rsidR="00FA5E69" w:rsidRPr="00DC3666">
              <w:rPr>
                <w:color w:val="000000"/>
                <w:sz w:val="18"/>
                <w:szCs w:val="18"/>
              </w:rPr>
              <w:t>.</w:t>
            </w:r>
            <w:r w:rsidR="00875A71" w:rsidRPr="00DC3666">
              <w:rPr>
                <w:color w:val="000000"/>
                <w:sz w:val="18"/>
                <w:szCs w:val="18"/>
              </w:rPr>
              <w:t>2</w:t>
            </w:r>
            <w:r w:rsidRPr="00DC3666">
              <w:rPr>
                <w:color w:val="000000"/>
                <w:sz w:val="18"/>
                <w:szCs w:val="18"/>
              </w:rPr>
              <w:t>4</w:t>
            </w:r>
            <w:r w:rsidR="00875A71" w:rsidRPr="00DC3666">
              <w:rPr>
                <w:color w:val="000000"/>
                <w:sz w:val="18"/>
                <w:szCs w:val="18"/>
              </w:rPr>
              <w:t>66</w:t>
            </w:r>
          </w:p>
        </w:tc>
        <w:tc>
          <w:tcPr>
            <w:tcW w:w="1115" w:type="dxa"/>
            <w:tcBorders>
              <w:top w:val="nil"/>
              <w:left w:val="nil"/>
              <w:bottom w:val="nil"/>
              <w:right w:val="nil"/>
            </w:tcBorders>
            <w:shd w:val="clear" w:color="auto" w:fill="auto"/>
            <w:vAlign w:val="center"/>
            <w:hideMark/>
          </w:tcPr>
          <w:p w14:paraId="7D6DEB3D" w14:textId="30BE05E3"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10</w:t>
            </w:r>
            <w:r w:rsidR="00707F7C" w:rsidRPr="00DC3666">
              <w:rPr>
                <w:color w:val="000000"/>
                <w:sz w:val="18"/>
                <w:szCs w:val="18"/>
              </w:rPr>
              <w:t>85</w:t>
            </w:r>
          </w:p>
        </w:tc>
      </w:tr>
      <w:tr w:rsidR="00A13862" w:rsidRPr="00DC3666" w14:paraId="7255F9B5" w14:textId="77777777" w:rsidTr="00DC3666">
        <w:trPr>
          <w:trHeight w:val="166"/>
        </w:trPr>
        <w:tc>
          <w:tcPr>
            <w:tcW w:w="2893" w:type="dxa"/>
            <w:tcBorders>
              <w:top w:val="nil"/>
              <w:left w:val="nil"/>
              <w:bottom w:val="nil"/>
              <w:right w:val="nil"/>
            </w:tcBorders>
            <w:shd w:val="clear" w:color="auto" w:fill="auto"/>
            <w:noWrap/>
            <w:vAlign w:val="center"/>
            <w:hideMark/>
          </w:tcPr>
          <w:p w14:paraId="2F2E1C6E" w14:textId="77777777" w:rsidR="00A13862" w:rsidRPr="00DC3666" w:rsidRDefault="00A13862" w:rsidP="00A13862">
            <w:pPr>
              <w:jc w:val="both"/>
              <w:rPr>
                <w:color w:val="000000"/>
                <w:sz w:val="18"/>
                <w:szCs w:val="18"/>
              </w:rPr>
            </w:pPr>
            <w:proofErr w:type="spellStart"/>
            <w:r w:rsidRPr="00DC3666">
              <w:rPr>
                <w:color w:val="000000"/>
                <w:sz w:val="18"/>
                <w:szCs w:val="18"/>
              </w:rPr>
              <w:t>Between</w:t>
            </w:r>
            <w:proofErr w:type="spellEnd"/>
          </w:p>
        </w:tc>
        <w:tc>
          <w:tcPr>
            <w:tcW w:w="2604" w:type="dxa"/>
            <w:tcBorders>
              <w:top w:val="nil"/>
              <w:left w:val="nil"/>
              <w:bottom w:val="nil"/>
              <w:right w:val="nil"/>
            </w:tcBorders>
            <w:shd w:val="clear" w:color="auto" w:fill="auto"/>
            <w:noWrap/>
            <w:vAlign w:val="center"/>
            <w:hideMark/>
          </w:tcPr>
          <w:p w14:paraId="17058600" w14:textId="5F39E0AC" w:rsidR="00A13862" w:rsidRPr="00DC3666" w:rsidRDefault="00A13862" w:rsidP="00A13862">
            <w:pPr>
              <w:jc w:val="center"/>
              <w:rPr>
                <w:color w:val="000000"/>
                <w:sz w:val="18"/>
                <w:szCs w:val="18"/>
              </w:rPr>
            </w:pPr>
            <w:r w:rsidRPr="00DC3666">
              <w:rPr>
                <w:color w:val="000000"/>
                <w:sz w:val="18"/>
                <w:szCs w:val="18"/>
              </w:rPr>
              <w:t>0</w:t>
            </w:r>
            <w:r w:rsidR="00FA5E69" w:rsidRPr="00DC3666">
              <w:rPr>
                <w:color w:val="000000"/>
                <w:sz w:val="18"/>
                <w:szCs w:val="18"/>
              </w:rPr>
              <w:t>.</w:t>
            </w:r>
            <w:r w:rsidR="00875A71" w:rsidRPr="00DC3666">
              <w:rPr>
                <w:color w:val="000000"/>
                <w:sz w:val="18"/>
                <w:szCs w:val="18"/>
              </w:rPr>
              <w:t>1113</w:t>
            </w:r>
          </w:p>
        </w:tc>
        <w:tc>
          <w:tcPr>
            <w:tcW w:w="1115" w:type="dxa"/>
            <w:tcBorders>
              <w:top w:val="nil"/>
              <w:left w:val="nil"/>
              <w:bottom w:val="nil"/>
              <w:right w:val="nil"/>
            </w:tcBorders>
            <w:shd w:val="clear" w:color="auto" w:fill="auto"/>
            <w:vAlign w:val="center"/>
            <w:hideMark/>
          </w:tcPr>
          <w:p w14:paraId="49F25FE7" w14:textId="0089CE57" w:rsidR="00A13862" w:rsidRPr="00DC3666" w:rsidRDefault="00A13862" w:rsidP="00A13862">
            <w:pPr>
              <w:jc w:val="both"/>
              <w:rPr>
                <w:color w:val="000000"/>
                <w:sz w:val="18"/>
                <w:szCs w:val="18"/>
              </w:rPr>
            </w:pPr>
            <w:r w:rsidRPr="00DC3666">
              <w:rPr>
                <w:color w:val="000000"/>
                <w:sz w:val="18"/>
                <w:szCs w:val="18"/>
              </w:rPr>
              <w:t xml:space="preserve"> 0</w:t>
            </w:r>
            <w:r w:rsidR="00FA5E69" w:rsidRPr="00DC3666">
              <w:rPr>
                <w:color w:val="000000"/>
                <w:sz w:val="18"/>
                <w:szCs w:val="18"/>
              </w:rPr>
              <w:t>.</w:t>
            </w:r>
            <w:r w:rsidRPr="00DC3666">
              <w:rPr>
                <w:color w:val="000000"/>
                <w:sz w:val="18"/>
                <w:szCs w:val="18"/>
              </w:rPr>
              <w:t>1</w:t>
            </w:r>
            <w:r w:rsidR="00707F7C" w:rsidRPr="00DC3666">
              <w:rPr>
                <w:color w:val="000000"/>
                <w:sz w:val="18"/>
                <w:szCs w:val="18"/>
              </w:rPr>
              <w:t>653</w:t>
            </w:r>
          </w:p>
        </w:tc>
      </w:tr>
      <w:tr w:rsidR="00875A71" w:rsidRPr="00DC3666" w14:paraId="1EAA01E6" w14:textId="77777777" w:rsidTr="00DC3666">
        <w:trPr>
          <w:trHeight w:val="166"/>
        </w:trPr>
        <w:tc>
          <w:tcPr>
            <w:tcW w:w="2893" w:type="dxa"/>
            <w:tcBorders>
              <w:top w:val="nil"/>
              <w:left w:val="nil"/>
              <w:bottom w:val="single" w:sz="12" w:space="0" w:color="767171" w:themeColor="background2" w:themeShade="80"/>
              <w:right w:val="nil"/>
            </w:tcBorders>
            <w:shd w:val="clear" w:color="auto" w:fill="auto"/>
            <w:noWrap/>
            <w:vAlign w:val="center"/>
          </w:tcPr>
          <w:p w14:paraId="3BF33740" w14:textId="1B7B711C" w:rsidR="00875A71" w:rsidRPr="00DC3666" w:rsidRDefault="00875A71" w:rsidP="00A13862">
            <w:pPr>
              <w:jc w:val="both"/>
              <w:rPr>
                <w:color w:val="000000"/>
                <w:sz w:val="18"/>
                <w:szCs w:val="18"/>
              </w:rPr>
            </w:pPr>
            <w:proofErr w:type="spellStart"/>
            <w:r w:rsidRPr="00DC3666">
              <w:rPr>
                <w:color w:val="000000"/>
                <w:sz w:val="18"/>
                <w:szCs w:val="18"/>
              </w:rPr>
              <w:t>Year</w:t>
            </w:r>
            <w:proofErr w:type="spellEnd"/>
            <w:r w:rsidRPr="00DC3666">
              <w:rPr>
                <w:color w:val="000000"/>
                <w:sz w:val="18"/>
                <w:szCs w:val="18"/>
              </w:rPr>
              <w:t xml:space="preserve"> </w:t>
            </w:r>
            <w:proofErr w:type="spellStart"/>
            <w:r w:rsidRPr="00DC3666">
              <w:rPr>
                <w:color w:val="000000"/>
                <w:sz w:val="18"/>
                <w:szCs w:val="18"/>
              </w:rPr>
              <w:t>Dumm</w:t>
            </w:r>
            <w:r w:rsidR="00C320EA" w:rsidRPr="00DC3666">
              <w:rPr>
                <w:color w:val="000000"/>
                <w:sz w:val="18"/>
                <w:szCs w:val="18"/>
              </w:rPr>
              <w:t>ies</w:t>
            </w:r>
            <w:proofErr w:type="spellEnd"/>
          </w:p>
        </w:tc>
        <w:tc>
          <w:tcPr>
            <w:tcW w:w="2604" w:type="dxa"/>
            <w:tcBorders>
              <w:top w:val="nil"/>
              <w:left w:val="nil"/>
              <w:bottom w:val="single" w:sz="12" w:space="0" w:color="767171" w:themeColor="background2" w:themeShade="80"/>
              <w:right w:val="nil"/>
            </w:tcBorders>
            <w:shd w:val="clear" w:color="auto" w:fill="auto"/>
            <w:noWrap/>
            <w:vAlign w:val="center"/>
          </w:tcPr>
          <w:p w14:paraId="7C9B6125" w14:textId="2167BAF1" w:rsidR="00875A71" w:rsidRPr="00DC3666" w:rsidRDefault="00875A71" w:rsidP="00A13862">
            <w:pPr>
              <w:jc w:val="center"/>
              <w:rPr>
                <w:color w:val="000000"/>
                <w:sz w:val="18"/>
                <w:szCs w:val="18"/>
              </w:rPr>
            </w:pPr>
            <w:r w:rsidRPr="00DC3666">
              <w:rPr>
                <w:color w:val="000000"/>
                <w:sz w:val="18"/>
                <w:szCs w:val="18"/>
              </w:rPr>
              <w:t>Yes</w:t>
            </w:r>
          </w:p>
        </w:tc>
        <w:tc>
          <w:tcPr>
            <w:tcW w:w="1115" w:type="dxa"/>
            <w:tcBorders>
              <w:top w:val="nil"/>
              <w:left w:val="nil"/>
              <w:bottom w:val="single" w:sz="12" w:space="0" w:color="767171" w:themeColor="background2" w:themeShade="80"/>
              <w:right w:val="nil"/>
            </w:tcBorders>
            <w:shd w:val="clear" w:color="auto" w:fill="auto"/>
            <w:vAlign w:val="center"/>
          </w:tcPr>
          <w:p w14:paraId="6FEAD2E8" w14:textId="1506B432" w:rsidR="00875A71" w:rsidRPr="00DC3666" w:rsidRDefault="00875A71" w:rsidP="00A13862">
            <w:pPr>
              <w:jc w:val="both"/>
              <w:rPr>
                <w:color w:val="000000"/>
                <w:sz w:val="18"/>
                <w:szCs w:val="18"/>
              </w:rPr>
            </w:pPr>
            <w:r w:rsidRPr="00DC3666">
              <w:rPr>
                <w:color w:val="000000"/>
                <w:sz w:val="18"/>
                <w:szCs w:val="18"/>
              </w:rPr>
              <w:t xml:space="preserve">   Yes</w:t>
            </w:r>
          </w:p>
        </w:tc>
      </w:tr>
    </w:tbl>
    <w:p w14:paraId="609800CB" w14:textId="2ACFF4AF" w:rsidR="0017622E" w:rsidRPr="00AA504F" w:rsidRDefault="0017622E" w:rsidP="0017622E">
      <w:pPr>
        <w:jc w:val="both"/>
        <w:rPr>
          <w:sz w:val="16"/>
          <w:szCs w:val="16"/>
          <w:lang w:val="en-US"/>
        </w:rPr>
      </w:pPr>
      <w:r w:rsidRPr="00AA504F">
        <w:rPr>
          <w:sz w:val="16"/>
          <w:szCs w:val="16"/>
          <w:lang w:val="en-US"/>
        </w:rPr>
        <w:t>Notes: standard errors in parentheses</w:t>
      </w:r>
    </w:p>
    <w:p w14:paraId="42634942" w14:textId="5F13402C" w:rsidR="0017622E" w:rsidRPr="00AA504F" w:rsidRDefault="0017622E" w:rsidP="0017622E">
      <w:pPr>
        <w:jc w:val="both"/>
        <w:rPr>
          <w:sz w:val="16"/>
          <w:szCs w:val="16"/>
          <w:lang w:val="en-US"/>
        </w:rPr>
      </w:pPr>
      <w:r w:rsidRPr="00AA504F">
        <w:rPr>
          <w:sz w:val="16"/>
          <w:szCs w:val="16"/>
          <w:lang w:val="en-US"/>
        </w:rPr>
        <w:t>* Significant at 10%</w:t>
      </w:r>
    </w:p>
    <w:p w14:paraId="75FE36D3" w14:textId="24C82073" w:rsidR="0017622E" w:rsidRPr="00AA504F" w:rsidRDefault="0017622E" w:rsidP="0017622E">
      <w:pPr>
        <w:jc w:val="both"/>
        <w:rPr>
          <w:sz w:val="16"/>
          <w:szCs w:val="16"/>
          <w:lang w:val="en-US"/>
        </w:rPr>
      </w:pPr>
      <w:r w:rsidRPr="00AA504F">
        <w:rPr>
          <w:sz w:val="16"/>
          <w:szCs w:val="16"/>
          <w:lang w:val="en-US"/>
        </w:rPr>
        <w:t>** Significant at 5%</w:t>
      </w:r>
    </w:p>
    <w:p w14:paraId="34B8219E" w14:textId="41917553" w:rsidR="0017622E" w:rsidRDefault="0017622E" w:rsidP="0017622E">
      <w:pPr>
        <w:jc w:val="both"/>
        <w:rPr>
          <w:sz w:val="16"/>
          <w:szCs w:val="16"/>
          <w:lang w:val="en-US"/>
        </w:rPr>
      </w:pPr>
      <w:r w:rsidRPr="00AA504F">
        <w:rPr>
          <w:sz w:val="16"/>
          <w:szCs w:val="16"/>
          <w:lang w:val="en-US"/>
        </w:rPr>
        <w:t>*** Significant at 1%</w:t>
      </w:r>
    </w:p>
    <w:p w14:paraId="50304B0C" w14:textId="67BBEB7E" w:rsidR="00875A71" w:rsidRDefault="00875A71" w:rsidP="004A43EC">
      <w:pPr>
        <w:jc w:val="both"/>
        <w:rPr>
          <w:sz w:val="16"/>
          <w:szCs w:val="16"/>
          <w:lang w:val="en-US"/>
        </w:rPr>
      </w:pPr>
    </w:p>
    <w:p w14:paraId="34576266" w14:textId="31ED8558" w:rsidR="00A13862" w:rsidRPr="0017622E" w:rsidRDefault="00F56431" w:rsidP="001A112D">
      <w:pPr>
        <w:jc w:val="both"/>
        <w:rPr>
          <w:b/>
          <w:bCs/>
          <w:sz w:val="21"/>
          <w:szCs w:val="21"/>
          <w:lang w:val="en-US"/>
        </w:rPr>
      </w:pPr>
      <w:r>
        <w:rPr>
          <w:b/>
          <w:bCs/>
          <w:sz w:val="21"/>
          <w:szCs w:val="21"/>
          <w:lang w:val="en-US"/>
        </w:rPr>
        <w:t>Table A</w:t>
      </w:r>
      <w:r w:rsidR="00AC40EE">
        <w:rPr>
          <w:b/>
          <w:bCs/>
          <w:sz w:val="21"/>
          <w:szCs w:val="21"/>
          <w:lang w:val="en-US"/>
        </w:rPr>
        <w:t>6</w:t>
      </w:r>
      <w:r>
        <w:rPr>
          <w:b/>
          <w:bCs/>
          <w:sz w:val="21"/>
          <w:szCs w:val="21"/>
          <w:lang w:val="en-US"/>
        </w:rPr>
        <w:t xml:space="preserve">: </w:t>
      </w:r>
      <w:r w:rsidR="00A13862" w:rsidRPr="0017622E">
        <w:rPr>
          <w:b/>
          <w:bCs/>
          <w:sz w:val="21"/>
          <w:szCs w:val="21"/>
          <w:lang w:val="en-US"/>
        </w:rPr>
        <w:t xml:space="preserve">Estimation relative to GDP </w:t>
      </w:r>
      <w:r w:rsidR="00FA5E69">
        <w:rPr>
          <w:b/>
          <w:bCs/>
          <w:sz w:val="21"/>
          <w:szCs w:val="21"/>
          <w:lang w:val="en-US"/>
        </w:rPr>
        <w:t>(</w:t>
      </w:r>
      <w:r w:rsidR="00A13862" w:rsidRPr="0017622E">
        <w:rPr>
          <w:b/>
          <w:bCs/>
          <w:sz w:val="21"/>
          <w:szCs w:val="21"/>
          <w:lang w:val="en-US"/>
        </w:rPr>
        <w:t>with lagged variables</w:t>
      </w:r>
      <w:r w:rsidR="00FA5E69">
        <w:rPr>
          <w:b/>
          <w:bCs/>
          <w:sz w:val="21"/>
          <w:szCs w:val="21"/>
          <w:lang w:val="en-US"/>
        </w:rPr>
        <w:t>)</w:t>
      </w:r>
    </w:p>
    <w:tbl>
      <w:tblPr>
        <w:tblW w:w="8647" w:type="dxa"/>
        <w:tblCellMar>
          <w:left w:w="70" w:type="dxa"/>
          <w:right w:w="70" w:type="dxa"/>
        </w:tblCellMar>
        <w:tblLook w:val="04A0" w:firstRow="1" w:lastRow="0" w:firstColumn="1" w:lastColumn="0" w:noHBand="0" w:noVBand="1"/>
      </w:tblPr>
      <w:tblGrid>
        <w:gridCol w:w="4634"/>
        <w:gridCol w:w="2454"/>
        <w:gridCol w:w="1559"/>
      </w:tblGrid>
      <w:tr w:rsidR="00A13862" w:rsidRPr="0017622E" w14:paraId="1FD87C1B" w14:textId="77777777" w:rsidTr="00DC3666">
        <w:trPr>
          <w:trHeight w:val="66"/>
        </w:trPr>
        <w:tc>
          <w:tcPr>
            <w:tcW w:w="4634" w:type="dxa"/>
            <w:tcBorders>
              <w:top w:val="single" w:sz="18" w:space="0" w:color="auto"/>
              <w:left w:val="nil"/>
              <w:bottom w:val="single" w:sz="18" w:space="0" w:color="auto"/>
              <w:right w:val="nil"/>
            </w:tcBorders>
            <w:shd w:val="clear" w:color="auto" w:fill="auto"/>
            <w:noWrap/>
            <w:vAlign w:val="center"/>
            <w:hideMark/>
          </w:tcPr>
          <w:p w14:paraId="4F56DC80" w14:textId="77777777" w:rsidR="00A13862" w:rsidRPr="0017622E" w:rsidRDefault="00A13862" w:rsidP="00A13862">
            <w:pPr>
              <w:jc w:val="both"/>
              <w:rPr>
                <w:color w:val="000000"/>
                <w:sz w:val="21"/>
                <w:szCs w:val="21"/>
              </w:rPr>
            </w:pPr>
            <w:r w:rsidRPr="0017622E">
              <w:rPr>
                <w:color w:val="000000"/>
                <w:sz w:val="21"/>
                <w:szCs w:val="21"/>
              </w:rPr>
              <w:t xml:space="preserve">VARIABLES </w:t>
            </w:r>
          </w:p>
        </w:tc>
        <w:tc>
          <w:tcPr>
            <w:tcW w:w="2454" w:type="dxa"/>
            <w:tcBorders>
              <w:top w:val="single" w:sz="18" w:space="0" w:color="auto"/>
              <w:left w:val="nil"/>
              <w:bottom w:val="single" w:sz="18" w:space="0" w:color="auto"/>
              <w:right w:val="nil"/>
            </w:tcBorders>
            <w:shd w:val="clear" w:color="auto" w:fill="auto"/>
            <w:noWrap/>
            <w:vAlign w:val="center"/>
            <w:hideMark/>
          </w:tcPr>
          <w:p w14:paraId="5255F5C3" w14:textId="29E29D01" w:rsidR="00A13862" w:rsidRPr="00EE37B1" w:rsidRDefault="00A13862" w:rsidP="00A13862">
            <w:pPr>
              <w:jc w:val="both"/>
              <w:rPr>
                <w:color w:val="000000"/>
                <w:sz w:val="21"/>
                <w:szCs w:val="21"/>
              </w:rPr>
            </w:pPr>
            <w:r w:rsidRPr="00EE37B1">
              <w:rPr>
                <w:color w:val="000000"/>
                <w:sz w:val="21"/>
                <w:szCs w:val="21"/>
              </w:rPr>
              <w:t>CO</w:t>
            </w:r>
            <w:r w:rsidR="00FA5E69" w:rsidRPr="00EE37B1">
              <w:rPr>
                <w:color w:val="000000"/>
                <w:sz w:val="21"/>
                <w:szCs w:val="21"/>
              </w:rPr>
              <w:t>UNT</w:t>
            </w:r>
          </w:p>
        </w:tc>
        <w:tc>
          <w:tcPr>
            <w:tcW w:w="1559" w:type="dxa"/>
            <w:tcBorders>
              <w:top w:val="single" w:sz="18" w:space="0" w:color="auto"/>
              <w:left w:val="nil"/>
              <w:bottom w:val="single" w:sz="18" w:space="0" w:color="auto"/>
              <w:right w:val="nil"/>
            </w:tcBorders>
            <w:shd w:val="clear" w:color="auto" w:fill="auto"/>
            <w:vAlign w:val="center"/>
            <w:hideMark/>
          </w:tcPr>
          <w:p w14:paraId="46C21CD2" w14:textId="77777777" w:rsidR="00A13862" w:rsidRPr="00EE37B1" w:rsidRDefault="00A13862" w:rsidP="00A13862">
            <w:pPr>
              <w:jc w:val="both"/>
              <w:rPr>
                <w:color w:val="000000"/>
                <w:sz w:val="21"/>
                <w:szCs w:val="21"/>
              </w:rPr>
            </w:pPr>
            <w:r w:rsidRPr="00EE37B1">
              <w:rPr>
                <w:color w:val="000000"/>
                <w:sz w:val="21"/>
                <w:szCs w:val="21"/>
              </w:rPr>
              <w:t xml:space="preserve">   HHIN</w:t>
            </w:r>
          </w:p>
        </w:tc>
      </w:tr>
      <w:tr w:rsidR="00A13862" w:rsidRPr="0017622E" w14:paraId="747BD7AC" w14:textId="77777777" w:rsidTr="00DC3666">
        <w:trPr>
          <w:trHeight w:val="177"/>
        </w:trPr>
        <w:tc>
          <w:tcPr>
            <w:tcW w:w="4634" w:type="dxa"/>
            <w:tcBorders>
              <w:top w:val="single" w:sz="18" w:space="0" w:color="auto"/>
              <w:left w:val="nil"/>
              <w:bottom w:val="nil"/>
              <w:right w:val="nil"/>
            </w:tcBorders>
            <w:shd w:val="clear" w:color="auto" w:fill="auto"/>
            <w:noWrap/>
            <w:vAlign w:val="center"/>
            <w:hideMark/>
          </w:tcPr>
          <w:p w14:paraId="4F1DED27" w14:textId="6D63C506" w:rsidR="00A13862" w:rsidRPr="0017622E" w:rsidRDefault="00FA5E69" w:rsidP="00A13862">
            <w:pPr>
              <w:jc w:val="both"/>
              <w:rPr>
                <w:color w:val="000000"/>
                <w:sz w:val="21"/>
                <w:szCs w:val="21"/>
              </w:rPr>
            </w:pPr>
            <w:r>
              <w:rPr>
                <w:color w:val="000000"/>
                <w:sz w:val="21"/>
                <w:szCs w:val="21"/>
              </w:rPr>
              <w:t>Oil</w:t>
            </w:r>
            <w:r w:rsidR="00A13862" w:rsidRPr="0017622E">
              <w:rPr>
                <w:color w:val="000000"/>
                <w:sz w:val="21"/>
                <w:szCs w:val="21"/>
              </w:rPr>
              <w:t>/</w:t>
            </w:r>
            <w:proofErr w:type="spellStart"/>
            <w:r>
              <w:rPr>
                <w:color w:val="000000"/>
                <w:sz w:val="21"/>
                <w:szCs w:val="21"/>
              </w:rPr>
              <w:t>GD</w:t>
            </w:r>
            <w:r w:rsidR="00A13862" w:rsidRPr="0017622E">
              <w:rPr>
                <w:color w:val="000000"/>
                <w:sz w:val="21"/>
                <w:szCs w:val="21"/>
              </w:rPr>
              <w:t>P_</w:t>
            </w:r>
            <w:r>
              <w:rPr>
                <w:color w:val="000000"/>
                <w:sz w:val="21"/>
                <w:szCs w:val="21"/>
              </w:rPr>
              <w:t>lag</w:t>
            </w:r>
            <w:proofErr w:type="spellEnd"/>
            <w:r w:rsidR="00A13862" w:rsidRPr="0017622E">
              <w:rPr>
                <w:color w:val="000000"/>
                <w:sz w:val="21"/>
                <w:szCs w:val="21"/>
              </w:rPr>
              <w:t xml:space="preserve"> </w:t>
            </w:r>
          </w:p>
        </w:tc>
        <w:tc>
          <w:tcPr>
            <w:tcW w:w="2454" w:type="dxa"/>
            <w:tcBorders>
              <w:top w:val="single" w:sz="18" w:space="0" w:color="auto"/>
              <w:left w:val="nil"/>
              <w:bottom w:val="nil"/>
              <w:right w:val="nil"/>
            </w:tcBorders>
            <w:shd w:val="clear" w:color="auto" w:fill="auto"/>
            <w:noWrap/>
            <w:vAlign w:val="center"/>
            <w:hideMark/>
          </w:tcPr>
          <w:p w14:paraId="4A1FC6BC" w14:textId="1A607C7F"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-11</w:t>
            </w:r>
            <w:r w:rsidR="00FA5E69" w:rsidRPr="00EE37B1">
              <w:rPr>
                <w:color w:val="000000"/>
                <w:sz w:val="21"/>
                <w:szCs w:val="21"/>
              </w:rPr>
              <w:t>.</w:t>
            </w:r>
            <w:r w:rsidR="00875A71" w:rsidRPr="00EE37B1">
              <w:rPr>
                <w:color w:val="000000"/>
                <w:sz w:val="21"/>
                <w:szCs w:val="21"/>
              </w:rPr>
              <w:t>86</w:t>
            </w:r>
            <w:r w:rsidRPr="00EE37B1">
              <w:rPr>
                <w:color w:val="000000"/>
                <w:sz w:val="21"/>
                <w:szCs w:val="21"/>
              </w:rPr>
              <w:t>*</w:t>
            </w:r>
          </w:p>
        </w:tc>
        <w:tc>
          <w:tcPr>
            <w:tcW w:w="1559" w:type="dxa"/>
            <w:tcBorders>
              <w:top w:val="single" w:sz="18" w:space="0" w:color="auto"/>
              <w:left w:val="nil"/>
              <w:bottom w:val="nil"/>
              <w:right w:val="nil"/>
            </w:tcBorders>
            <w:shd w:val="clear" w:color="auto" w:fill="auto"/>
            <w:vAlign w:val="center"/>
            <w:hideMark/>
          </w:tcPr>
          <w:p w14:paraId="401804C5" w14:textId="41BD979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00</w:t>
            </w:r>
          </w:p>
        </w:tc>
      </w:tr>
      <w:tr w:rsidR="00A13862" w:rsidRPr="0017622E" w14:paraId="54911C87" w14:textId="77777777" w:rsidTr="00DC3666">
        <w:trPr>
          <w:trHeight w:val="166"/>
        </w:trPr>
        <w:tc>
          <w:tcPr>
            <w:tcW w:w="4634" w:type="dxa"/>
            <w:tcBorders>
              <w:top w:val="nil"/>
              <w:left w:val="nil"/>
              <w:bottom w:val="nil"/>
              <w:right w:val="nil"/>
            </w:tcBorders>
            <w:shd w:val="clear" w:color="auto" w:fill="auto"/>
            <w:noWrap/>
            <w:vAlign w:val="center"/>
            <w:hideMark/>
          </w:tcPr>
          <w:p w14:paraId="4E0DE715"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0666E560" w14:textId="007E8458"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6</w:t>
            </w:r>
            <w:r w:rsidR="00FA5E69" w:rsidRPr="00EE37B1">
              <w:rPr>
                <w:color w:val="000000"/>
                <w:sz w:val="21"/>
                <w:szCs w:val="21"/>
              </w:rPr>
              <w:t>.</w:t>
            </w:r>
            <w:r w:rsidR="00875A71" w:rsidRPr="00EE37B1">
              <w:rPr>
                <w:color w:val="000000"/>
                <w:sz w:val="21"/>
                <w:szCs w:val="21"/>
              </w:rPr>
              <w:t>93</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347A5810" w14:textId="37B31B6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00707F7C" w:rsidRPr="00EE37B1">
              <w:rPr>
                <w:color w:val="000000"/>
                <w:sz w:val="21"/>
                <w:szCs w:val="21"/>
              </w:rPr>
              <w:t>1</w:t>
            </w:r>
            <w:r w:rsidRPr="00EE37B1">
              <w:rPr>
                <w:color w:val="000000"/>
                <w:sz w:val="21"/>
                <w:szCs w:val="21"/>
              </w:rPr>
              <w:t>7)</w:t>
            </w:r>
          </w:p>
        </w:tc>
      </w:tr>
      <w:tr w:rsidR="00A13862" w:rsidRPr="0017622E" w14:paraId="29366377" w14:textId="77777777" w:rsidTr="00DC3666">
        <w:trPr>
          <w:trHeight w:val="177"/>
        </w:trPr>
        <w:tc>
          <w:tcPr>
            <w:tcW w:w="4634" w:type="dxa"/>
            <w:tcBorders>
              <w:top w:val="nil"/>
              <w:left w:val="nil"/>
              <w:bottom w:val="nil"/>
              <w:right w:val="nil"/>
            </w:tcBorders>
            <w:shd w:val="clear" w:color="auto" w:fill="auto"/>
            <w:noWrap/>
            <w:vAlign w:val="center"/>
            <w:hideMark/>
          </w:tcPr>
          <w:p w14:paraId="5E004227" w14:textId="660B0589" w:rsidR="00A13862" w:rsidRPr="0017622E" w:rsidRDefault="00A13862" w:rsidP="00A13862">
            <w:pPr>
              <w:jc w:val="both"/>
              <w:rPr>
                <w:color w:val="000000"/>
                <w:sz w:val="21"/>
                <w:szCs w:val="21"/>
              </w:rPr>
            </w:pPr>
            <w:r w:rsidRPr="0017622E">
              <w:rPr>
                <w:color w:val="000000"/>
                <w:sz w:val="21"/>
                <w:szCs w:val="21"/>
              </w:rPr>
              <w:t xml:space="preserve"> </w:t>
            </w:r>
            <w:proofErr w:type="spellStart"/>
            <w:r w:rsidRPr="0017622E">
              <w:rPr>
                <w:color w:val="000000"/>
                <w:sz w:val="21"/>
                <w:szCs w:val="21"/>
              </w:rPr>
              <w:t>Ga</w:t>
            </w:r>
            <w:r w:rsidR="00FA5E69">
              <w:rPr>
                <w:color w:val="000000"/>
                <w:sz w:val="21"/>
                <w:szCs w:val="21"/>
              </w:rPr>
              <w:t>s</w:t>
            </w:r>
            <w:proofErr w:type="spellEnd"/>
            <w:r w:rsidRPr="0017622E">
              <w:rPr>
                <w:color w:val="000000"/>
                <w:sz w:val="21"/>
                <w:szCs w:val="21"/>
              </w:rPr>
              <w:t>/</w:t>
            </w:r>
            <w:proofErr w:type="spellStart"/>
            <w:r w:rsidR="00FA5E69">
              <w:rPr>
                <w:color w:val="000000"/>
                <w:sz w:val="21"/>
                <w:szCs w:val="21"/>
              </w:rPr>
              <w:t>GD</w:t>
            </w:r>
            <w:r w:rsidRPr="0017622E">
              <w:rPr>
                <w:color w:val="000000"/>
                <w:sz w:val="21"/>
                <w:szCs w:val="21"/>
              </w:rPr>
              <w:t>P_</w:t>
            </w:r>
            <w:r w:rsidR="00FA5E69">
              <w:rPr>
                <w:color w:val="000000"/>
                <w:sz w:val="21"/>
                <w:szCs w:val="21"/>
              </w:rPr>
              <w:t>lag</w:t>
            </w:r>
            <w:proofErr w:type="spellEnd"/>
          </w:p>
        </w:tc>
        <w:tc>
          <w:tcPr>
            <w:tcW w:w="2454" w:type="dxa"/>
            <w:tcBorders>
              <w:top w:val="nil"/>
              <w:left w:val="nil"/>
              <w:bottom w:val="nil"/>
              <w:right w:val="nil"/>
            </w:tcBorders>
            <w:shd w:val="clear" w:color="auto" w:fill="auto"/>
            <w:noWrap/>
            <w:vAlign w:val="center"/>
            <w:hideMark/>
          </w:tcPr>
          <w:p w14:paraId="4AF6CD93" w14:textId="3B11888B"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24</w:t>
            </w:r>
            <w:r w:rsidR="00FA5E69" w:rsidRPr="00EE37B1">
              <w:rPr>
                <w:color w:val="000000"/>
                <w:sz w:val="21"/>
                <w:szCs w:val="21"/>
              </w:rPr>
              <w:t>.</w:t>
            </w:r>
            <w:r w:rsidR="00875A71" w:rsidRPr="00EE37B1">
              <w:rPr>
                <w:color w:val="000000"/>
                <w:sz w:val="21"/>
                <w:szCs w:val="21"/>
              </w:rPr>
              <w:t>76</w:t>
            </w:r>
          </w:p>
        </w:tc>
        <w:tc>
          <w:tcPr>
            <w:tcW w:w="1559" w:type="dxa"/>
            <w:tcBorders>
              <w:top w:val="nil"/>
              <w:left w:val="nil"/>
              <w:bottom w:val="nil"/>
              <w:right w:val="nil"/>
            </w:tcBorders>
            <w:shd w:val="clear" w:color="auto" w:fill="auto"/>
            <w:vAlign w:val="center"/>
            <w:hideMark/>
          </w:tcPr>
          <w:p w14:paraId="79396075" w14:textId="13BE3619"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00707F7C" w:rsidRPr="00EE37B1">
              <w:rPr>
                <w:color w:val="000000"/>
                <w:sz w:val="21"/>
                <w:szCs w:val="21"/>
              </w:rPr>
              <w:t>6</w:t>
            </w:r>
            <w:r w:rsidRPr="00EE37B1">
              <w:rPr>
                <w:color w:val="000000"/>
                <w:sz w:val="21"/>
                <w:szCs w:val="21"/>
              </w:rPr>
              <w:t>1</w:t>
            </w:r>
          </w:p>
        </w:tc>
      </w:tr>
      <w:tr w:rsidR="00A13862" w:rsidRPr="0017622E" w14:paraId="465209D7" w14:textId="77777777" w:rsidTr="00DC3666">
        <w:trPr>
          <w:trHeight w:val="166"/>
        </w:trPr>
        <w:tc>
          <w:tcPr>
            <w:tcW w:w="4634" w:type="dxa"/>
            <w:tcBorders>
              <w:top w:val="nil"/>
              <w:left w:val="nil"/>
              <w:bottom w:val="nil"/>
              <w:right w:val="nil"/>
            </w:tcBorders>
            <w:shd w:val="clear" w:color="auto" w:fill="auto"/>
            <w:noWrap/>
            <w:vAlign w:val="center"/>
            <w:hideMark/>
          </w:tcPr>
          <w:p w14:paraId="2692828E"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5DA74F83" w14:textId="7C54341F"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2</w:t>
            </w:r>
            <w:r w:rsidRPr="00EE37B1">
              <w:rPr>
                <w:color w:val="000000"/>
                <w:sz w:val="21"/>
                <w:szCs w:val="21"/>
              </w:rPr>
              <w:t>1</w:t>
            </w:r>
            <w:r w:rsidR="00FA5E69" w:rsidRPr="00EE37B1">
              <w:rPr>
                <w:color w:val="000000"/>
                <w:sz w:val="21"/>
                <w:szCs w:val="21"/>
              </w:rPr>
              <w:t>.</w:t>
            </w:r>
            <w:r w:rsidRPr="00EE37B1">
              <w:rPr>
                <w:color w:val="000000"/>
                <w:sz w:val="21"/>
                <w:szCs w:val="21"/>
              </w:rPr>
              <w:t>8</w:t>
            </w:r>
            <w:r w:rsidR="00875A71" w:rsidRPr="00EE37B1">
              <w:rPr>
                <w:color w:val="000000"/>
                <w:sz w:val="21"/>
                <w:szCs w:val="21"/>
              </w:rPr>
              <w:t>3</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76A22AD4" w14:textId="6CD933E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00707F7C" w:rsidRPr="00EE37B1">
              <w:rPr>
                <w:color w:val="000000"/>
                <w:sz w:val="21"/>
                <w:szCs w:val="21"/>
              </w:rPr>
              <w:t>5</w:t>
            </w:r>
            <w:r w:rsidRPr="00EE37B1">
              <w:rPr>
                <w:color w:val="000000"/>
                <w:sz w:val="21"/>
                <w:szCs w:val="21"/>
              </w:rPr>
              <w:t>3)</w:t>
            </w:r>
          </w:p>
        </w:tc>
      </w:tr>
      <w:tr w:rsidR="00A13862" w:rsidRPr="0017622E" w14:paraId="3BC9CDBD" w14:textId="77777777" w:rsidTr="00DC3666">
        <w:trPr>
          <w:trHeight w:val="177"/>
        </w:trPr>
        <w:tc>
          <w:tcPr>
            <w:tcW w:w="4634" w:type="dxa"/>
            <w:tcBorders>
              <w:top w:val="nil"/>
              <w:left w:val="nil"/>
              <w:bottom w:val="nil"/>
              <w:right w:val="nil"/>
            </w:tcBorders>
            <w:shd w:val="clear" w:color="auto" w:fill="auto"/>
            <w:noWrap/>
            <w:vAlign w:val="center"/>
            <w:hideMark/>
          </w:tcPr>
          <w:p w14:paraId="54505CA3" w14:textId="27BFC099" w:rsidR="00A13862" w:rsidRPr="0017622E" w:rsidRDefault="00A13862" w:rsidP="00A13862">
            <w:pPr>
              <w:jc w:val="both"/>
              <w:rPr>
                <w:color w:val="000000"/>
                <w:sz w:val="21"/>
                <w:szCs w:val="21"/>
              </w:rPr>
            </w:pPr>
            <w:r w:rsidRPr="0017622E">
              <w:rPr>
                <w:color w:val="000000"/>
                <w:sz w:val="21"/>
                <w:szCs w:val="21"/>
              </w:rPr>
              <w:t>Agri/</w:t>
            </w:r>
            <w:proofErr w:type="spellStart"/>
            <w:r w:rsidR="00FA5E69">
              <w:rPr>
                <w:color w:val="000000"/>
                <w:sz w:val="21"/>
                <w:szCs w:val="21"/>
              </w:rPr>
              <w:t>GD</w:t>
            </w:r>
            <w:r w:rsidRPr="0017622E">
              <w:rPr>
                <w:color w:val="000000"/>
                <w:sz w:val="21"/>
                <w:szCs w:val="21"/>
              </w:rPr>
              <w:t>P_</w:t>
            </w:r>
            <w:r w:rsidR="00FA5E69">
              <w:rPr>
                <w:color w:val="000000"/>
                <w:sz w:val="21"/>
                <w:szCs w:val="21"/>
              </w:rPr>
              <w:t>lag</w:t>
            </w:r>
            <w:proofErr w:type="spellEnd"/>
          </w:p>
        </w:tc>
        <w:tc>
          <w:tcPr>
            <w:tcW w:w="2454" w:type="dxa"/>
            <w:tcBorders>
              <w:top w:val="nil"/>
              <w:left w:val="nil"/>
              <w:bottom w:val="nil"/>
              <w:right w:val="nil"/>
            </w:tcBorders>
            <w:shd w:val="clear" w:color="auto" w:fill="auto"/>
            <w:noWrap/>
            <w:vAlign w:val="center"/>
            <w:hideMark/>
          </w:tcPr>
          <w:p w14:paraId="29FEC9C2" w14:textId="1B30F035"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28</w:t>
            </w:r>
            <w:r w:rsidR="00FA5E69" w:rsidRPr="00EE37B1">
              <w:rPr>
                <w:color w:val="000000"/>
                <w:sz w:val="21"/>
                <w:szCs w:val="21"/>
              </w:rPr>
              <w:t>.</w:t>
            </w:r>
            <w:r w:rsidRPr="00EE37B1">
              <w:rPr>
                <w:color w:val="000000"/>
                <w:sz w:val="21"/>
                <w:szCs w:val="21"/>
              </w:rPr>
              <w:t>0</w:t>
            </w:r>
            <w:r w:rsidR="00875A71" w:rsidRPr="00EE37B1">
              <w:rPr>
                <w:color w:val="000000"/>
                <w:sz w:val="21"/>
                <w:szCs w:val="21"/>
              </w:rPr>
              <w:t>2*</w:t>
            </w:r>
          </w:p>
        </w:tc>
        <w:tc>
          <w:tcPr>
            <w:tcW w:w="1559" w:type="dxa"/>
            <w:tcBorders>
              <w:top w:val="nil"/>
              <w:left w:val="nil"/>
              <w:bottom w:val="nil"/>
              <w:right w:val="nil"/>
            </w:tcBorders>
            <w:shd w:val="clear" w:color="auto" w:fill="auto"/>
            <w:vAlign w:val="center"/>
            <w:hideMark/>
          </w:tcPr>
          <w:p w14:paraId="2E8EEA93" w14:textId="2C88AEF2"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1</w:t>
            </w:r>
            <w:r w:rsidR="00707F7C" w:rsidRPr="00EE37B1">
              <w:rPr>
                <w:color w:val="000000"/>
                <w:sz w:val="21"/>
                <w:szCs w:val="21"/>
              </w:rPr>
              <w:t>5</w:t>
            </w:r>
            <w:r w:rsidRPr="00EE37B1">
              <w:rPr>
                <w:color w:val="000000"/>
                <w:sz w:val="21"/>
                <w:szCs w:val="21"/>
              </w:rPr>
              <w:t xml:space="preserve">   </w:t>
            </w:r>
          </w:p>
        </w:tc>
      </w:tr>
      <w:tr w:rsidR="00A13862" w:rsidRPr="0017622E" w14:paraId="1303537E" w14:textId="77777777" w:rsidTr="00DC3666">
        <w:trPr>
          <w:trHeight w:val="166"/>
        </w:trPr>
        <w:tc>
          <w:tcPr>
            <w:tcW w:w="4634" w:type="dxa"/>
            <w:tcBorders>
              <w:top w:val="nil"/>
              <w:left w:val="nil"/>
              <w:bottom w:val="nil"/>
              <w:right w:val="nil"/>
            </w:tcBorders>
            <w:shd w:val="clear" w:color="auto" w:fill="auto"/>
            <w:noWrap/>
            <w:vAlign w:val="center"/>
            <w:hideMark/>
          </w:tcPr>
          <w:p w14:paraId="47E69850"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746E07EE" w14:textId="0C980D55" w:rsidR="00A13862" w:rsidRPr="00EE37B1" w:rsidRDefault="00A13862" w:rsidP="00A13862">
            <w:pPr>
              <w:jc w:val="both"/>
              <w:rPr>
                <w:color w:val="000000"/>
                <w:sz w:val="21"/>
                <w:szCs w:val="21"/>
              </w:rPr>
            </w:pPr>
            <w:r w:rsidRPr="00EE37B1">
              <w:rPr>
                <w:color w:val="000000"/>
                <w:sz w:val="21"/>
                <w:szCs w:val="21"/>
              </w:rPr>
              <w:t xml:space="preserve">  (</w:t>
            </w:r>
            <w:r w:rsidR="00875A71" w:rsidRPr="00EE37B1">
              <w:rPr>
                <w:color w:val="000000"/>
                <w:sz w:val="21"/>
                <w:szCs w:val="21"/>
              </w:rPr>
              <w:t>16</w:t>
            </w:r>
            <w:r w:rsidR="00FA5E69" w:rsidRPr="00EE37B1">
              <w:rPr>
                <w:color w:val="000000"/>
                <w:sz w:val="21"/>
                <w:szCs w:val="21"/>
              </w:rPr>
              <w:t>.</w:t>
            </w:r>
            <w:r w:rsidR="00875A71" w:rsidRPr="00EE37B1">
              <w:rPr>
                <w:color w:val="000000"/>
                <w:sz w:val="21"/>
                <w:szCs w:val="21"/>
              </w:rPr>
              <w:t>53</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3C33319E" w14:textId="7E9FA215"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00707F7C" w:rsidRPr="00EE37B1">
              <w:rPr>
                <w:color w:val="000000"/>
                <w:sz w:val="21"/>
                <w:szCs w:val="21"/>
              </w:rPr>
              <w:t>40</w:t>
            </w:r>
            <w:r w:rsidRPr="00EE37B1">
              <w:rPr>
                <w:color w:val="000000"/>
                <w:sz w:val="21"/>
                <w:szCs w:val="21"/>
              </w:rPr>
              <w:t>)</w:t>
            </w:r>
          </w:p>
        </w:tc>
      </w:tr>
      <w:tr w:rsidR="00FA5E69" w:rsidRPr="0017622E" w14:paraId="18C8415A" w14:textId="77777777" w:rsidTr="00DC3666">
        <w:trPr>
          <w:trHeight w:val="166"/>
        </w:trPr>
        <w:tc>
          <w:tcPr>
            <w:tcW w:w="4634" w:type="dxa"/>
            <w:tcBorders>
              <w:top w:val="nil"/>
              <w:left w:val="nil"/>
              <w:bottom w:val="nil"/>
              <w:right w:val="nil"/>
            </w:tcBorders>
            <w:shd w:val="clear" w:color="auto" w:fill="auto"/>
            <w:noWrap/>
            <w:vAlign w:val="center"/>
            <w:hideMark/>
          </w:tcPr>
          <w:p w14:paraId="01A6BB21" w14:textId="4518919F" w:rsidR="00FA5E69" w:rsidRPr="0017622E" w:rsidRDefault="00FA5E69" w:rsidP="00FA5E69">
            <w:pPr>
              <w:jc w:val="both"/>
              <w:rPr>
                <w:color w:val="000000"/>
                <w:sz w:val="21"/>
                <w:szCs w:val="21"/>
              </w:rPr>
            </w:pPr>
            <w:r w:rsidRPr="00A058DF">
              <w:rPr>
                <w:color w:val="000000"/>
                <w:sz w:val="20"/>
                <w:szCs w:val="20"/>
              </w:rPr>
              <w:t>GDP per capita</w:t>
            </w:r>
          </w:p>
        </w:tc>
        <w:tc>
          <w:tcPr>
            <w:tcW w:w="2454" w:type="dxa"/>
            <w:tcBorders>
              <w:top w:val="nil"/>
              <w:left w:val="nil"/>
              <w:bottom w:val="nil"/>
              <w:right w:val="nil"/>
            </w:tcBorders>
            <w:shd w:val="clear" w:color="auto" w:fill="auto"/>
            <w:noWrap/>
            <w:vAlign w:val="center"/>
            <w:hideMark/>
          </w:tcPr>
          <w:p w14:paraId="746596DC" w14:textId="01EA62A4" w:rsidR="00FA5E69" w:rsidRPr="00EE37B1" w:rsidRDefault="00FA5E69" w:rsidP="00FA5E69">
            <w:pPr>
              <w:jc w:val="both"/>
              <w:rPr>
                <w:color w:val="000000"/>
                <w:sz w:val="21"/>
                <w:szCs w:val="21"/>
              </w:rPr>
            </w:pPr>
            <w:r w:rsidRPr="00EE37B1">
              <w:rPr>
                <w:color w:val="000000"/>
                <w:sz w:val="21"/>
                <w:szCs w:val="21"/>
              </w:rPr>
              <w:t xml:space="preserve">    0.</w:t>
            </w:r>
            <w:r w:rsidR="00723E2D" w:rsidRPr="00EE37B1">
              <w:rPr>
                <w:color w:val="000000"/>
                <w:sz w:val="21"/>
                <w:szCs w:val="21"/>
              </w:rPr>
              <w:t>05</w:t>
            </w:r>
          </w:p>
        </w:tc>
        <w:tc>
          <w:tcPr>
            <w:tcW w:w="1559" w:type="dxa"/>
            <w:tcBorders>
              <w:top w:val="nil"/>
              <w:left w:val="nil"/>
              <w:bottom w:val="nil"/>
              <w:right w:val="nil"/>
            </w:tcBorders>
            <w:shd w:val="clear" w:color="auto" w:fill="auto"/>
            <w:vAlign w:val="center"/>
            <w:hideMark/>
          </w:tcPr>
          <w:p w14:paraId="785966C3" w14:textId="73900493" w:rsidR="00FA5E69" w:rsidRPr="00EE37B1" w:rsidRDefault="00FA5E69" w:rsidP="00FA5E69">
            <w:pPr>
              <w:jc w:val="both"/>
              <w:rPr>
                <w:color w:val="000000"/>
                <w:sz w:val="21"/>
                <w:szCs w:val="21"/>
              </w:rPr>
            </w:pPr>
            <w:r w:rsidRPr="00EE37B1">
              <w:rPr>
                <w:color w:val="000000"/>
                <w:sz w:val="21"/>
                <w:szCs w:val="21"/>
              </w:rPr>
              <w:t xml:space="preserve">  </w:t>
            </w:r>
            <w:r w:rsidR="00707F7C" w:rsidRPr="00EE37B1">
              <w:rPr>
                <w:color w:val="000000"/>
                <w:sz w:val="21"/>
                <w:szCs w:val="21"/>
              </w:rPr>
              <w:t xml:space="preserve"> </w:t>
            </w:r>
            <w:r w:rsidRPr="00EE37B1">
              <w:rPr>
                <w:color w:val="000000"/>
                <w:sz w:val="21"/>
                <w:szCs w:val="21"/>
              </w:rPr>
              <w:t>-0.00</w:t>
            </w:r>
          </w:p>
        </w:tc>
      </w:tr>
      <w:tr w:rsidR="00A13862" w:rsidRPr="0017622E" w14:paraId="6AD81BD6" w14:textId="77777777" w:rsidTr="00DC3666">
        <w:trPr>
          <w:trHeight w:val="166"/>
        </w:trPr>
        <w:tc>
          <w:tcPr>
            <w:tcW w:w="4634" w:type="dxa"/>
            <w:tcBorders>
              <w:top w:val="nil"/>
              <w:left w:val="nil"/>
              <w:bottom w:val="nil"/>
              <w:right w:val="nil"/>
            </w:tcBorders>
            <w:shd w:val="clear" w:color="auto" w:fill="auto"/>
            <w:noWrap/>
            <w:vAlign w:val="center"/>
            <w:hideMark/>
          </w:tcPr>
          <w:p w14:paraId="557FCC92"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22D7E3B1" w14:textId="7A5AB720"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w:t>
            </w:r>
            <w:r w:rsidR="00723E2D" w:rsidRPr="00EE37B1">
              <w:rPr>
                <w:color w:val="000000"/>
                <w:sz w:val="21"/>
                <w:szCs w:val="21"/>
              </w:rPr>
              <w:t>9</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4F46D14B" w14:textId="6E815B1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00)</w:t>
            </w:r>
          </w:p>
        </w:tc>
      </w:tr>
      <w:tr w:rsidR="00FA5E69" w:rsidRPr="0017622E" w14:paraId="05887865" w14:textId="77777777" w:rsidTr="00DC3666">
        <w:trPr>
          <w:trHeight w:val="166"/>
        </w:trPr>
        <w:tc>
          <w:tcPr>
            <w:tcW w:w="4634" w:type="dxa"/>
            <w:tcBorders>
              <w:top w:val="nil"/>
              <w:left w:val="nil"/>
              <w:bottom w:val="nil"/>
              <w:right w:val="nil"/>
            </w:tcBorders>
            <w:shd w:val="clear" w:color="auto" w:fill="auto"/>
            <w:noWrap/>
            <w:vAlign w:val="center"/>
            <w:hideMark/>
          </w:tcPr>
          <w:p w14:paraId="7FB0C8AA" w14:textId="65A43F41" w:rsidR="00FA5E69" w:rsidRPr="0017622E" w:rsidRDefault="00FA5E69" w:rsidP="00FA5E69">
            <w:pPr>
              <w:jc w:val="both"/>
              <w:rPr>
                <w:color w:val="000000"/>
                <w:sz w:val="21"/>
                <w:szCs w:val="21"/>
              </w:rPr>
            </w:pPr>
            <w:r w:rsidRPr="00A058DF">
              <w:rPr>
                <w:color w:val="000000"/>
                <w:sz w:val="20"/>
                <w:szCs w:val="20"/>
              </w:rPr>
              <w:t xml:space="preserve">GDP per capita </w:t>
            </w:r>
            <w:proofErr w:type="spellStart"/>
            <w:r w:rsidRPr="00A058DF">
              <w:rPr>
                <w:color w:val="000000"/>
                <w:sz w:val="20"/>
                <w:szCs w:val="20"/>
              </w:rPr>
              <w:t>squared</w:t>
            </w:r>
            <w:proofErr w:type="spellEnd"/>
          </w:p>
        </w:tc>
        <w:tc>
          <w:tcPr>
            <w:tcW w:w="2454" w:type="dxa"/>
            <w:tcBorders>
              <w:top w:val="nil"/>
              <w:left w:val="nil"/>
              <w:bottom w:val="nil"/>
              <w:right w:val="nil"/>
            </w:tcBorders>
            <w:shd w:val="clear" w:color="auto" w:fill="auto"/>
            <w:noWrap/>
            <w:vAlign w:val="center"/>
            <w:hideMark/>
          </w:tcPr>
          <w:p w14:paraId="3C0F1F90" w14:textId="5DDD4EA8" w:rsidR="00FA5E69" w:rsidRPr="00EE37B1" w:rsidRDefault="00FA5E69" w:rsidP="00FA5E69">
            <w:pPr>
              <w:jc w:val="both"/>
              <w:rPr>
                <w:color w:val="000000"/>
                <w:sz w:val="21"/>
                <w:szCs w:val="21"/>
              </w:rPr>
            </w:pPr>
            <w:r w:rsidRPr="00EE37B1">
              <w:rPr>
                <w:color w:val="000000"/>
                <w:sz w:val="21"/>
                <w:szCs w:val="21"/>
              </w:rPr>
              <w:t xml:space="preserve"> -</w:t>
            </w:r>
            <w:r w:rsidR="00723E2D" w:rsidRPr="00EE37B1">
              <w:rPr>
                <w:color w:val="000000"/>
                <w:sz w:val="21"/>
                <w:szCs w:val="21"/>
              </w:rPr>
              <w:t>0</w:t>
            </w:r>
            <w:r w:rsidRPr="00EE37B1">
              <w:rPr>
                <w:color w:val="000000"/>
                <w:sz w:val="21"/>
                <w:szCs w:val="21"/>
              </w:rPr>
              <w:t>.</w:t>
            </w:r>
            <w:r w:rsidR="00723E2D" w:rsidRPr="00EE37B1">
              <w:rPr>
                <w:color w:val="000000"/>
                <w:sz w:val="21"/>
                <w:szCs w:val="21"/>
              </w:rPr>
              <w:t>00</w:t>
            </w:r>
          </w:p>
        </w:tc>
        <w:tc>
          <w:tcPr>
            <w:tcW w:w="1559" w:type="dxa"/>
            <w:tcBorders>
              <w:top w:val="nil"/>
              <w:left w:val="nil"/>
              <w:bottom w:val="nil"/>
              <w:right w:val="nil"/>
            </w:tcBorders>
            <w:shd w:val="clear" w:color="auto" w:fill="auto"/>
            <w:vAlign w:val="center"/>
            <w:hideMark/>
          </w:tcPr>
          <w:p w14:paraId="2B3AB041" w14:textId="3CCDF0F9" w:rsidR="00FA5E69" w:rsidRPr="00EE37B1" w:rsidRDefault="00FA5E69" w:rsidP="00FA5E69">
            <w:pPr>
              <w:jc w:val="both"/>
              <w:rPr>
                <w:color w:val="000000"/>
                <w:sz w:val="21"/>
                <w:szCs w:val="21"/>
              </w:rPr>
            </w:pPr>
            <w:r w:rsidRPr="00EE37B1">
              <w:rPr>
                <w:color w:val="000000"/>
                <w:sz w:val="21"/>
                <w:szCs w:val="21"/>
              </w:rPr>
              <w:t xml:space="preserve">   </w:t>
            </w:r>
            <w:r w:rsidR="00707F7C" w:rsidRPr="00EE37B1">
              <w:rPr>
                <w:color w:val="000000"/>
                <w:sz w:val="21"/>
                <w:szCs w:val="21"/>
              </w:rPr>
              <w:t xml:space="preserve">  0</w:t>
            </w:r>
            <w:r w:rsidRPr="00EE37B1">
              <w:rPr>
                <w:color w:val="000000"/>
                <w:sz w:val="21"/>
                <w:szCs w:val="21"/>
              </w:rPr>
              <w:t>.00</w:t>
            </w:r>
          </w:p>
        </w:tc>
      </w:tr>
      <w:tr w:rsidR="00A13862" w:rsidRPr="0017622E" w14:paraId="6781773B" w14:textId="77777777" w:rsidTr="00DC3666">
        <w:trPr>
          <w:trHeight w:val="166"/>
        </w:trPr>
        <w:tc>
          <w:tcPr>
            <w:tcW w:w="4634" w:type="dxa"/>
            <w:tcBorders>
              <w:top w:val="nil"/>
              <w:left w:val="nil"/>
              <w:bottom w:val="nil"/>
              <w:right w:val="nil"/>
            </w:tcBorders>
            <w:shd w:val="clear" w:color="auto" w:fill="auto"/>
            <w:noWrap/>
            <w:vAlign w:val="center"/>
            <w:hideMark/>
          </w:tcPr>
          <w:p w14:paraId="5F7F78CE"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384A66EE" w14:textId="4DE56ADB" w:rsidR="00A13862" w:rsidRPr="00EE37B1" w:rsidRDefault="00A13862" w:rsidP="00A13862">
            <w:pPr>
              <w:jc w:val="both"/>
              <w:rPr>
                <w:color w:val="000000"/>
                <w:sz w:val="21"/>
                <w:szCs w:val="21"/>
              </w:rPr>
            </w:pPr>
            <w:r w:rsidRPr="00EE37B1">
              <w:rPr>
                <w:color w:val="000000"/>
                <w:sz w:val="21"/>
                <w:szCs w:val="21"/>
              </w:rPr>
              <w:t xml:space="preserve"> (</w:t>
            </w:r>
            <w:r w:rsidR="00723E2D" w:rsidRPr="00EE37B1">
              <w:rPr>
                <w:color w:val="000000"/>
                <w:sz w:val="21"/>
                <w:szCs w:val="21"/>
              </w:rPr>
              <w:t>0</w:t>
            </w:r>
            <w:r w:rsidR="00FA5E69" w:rsidRPr="00EE37B1">
              <w:rPr>
                <w:color w:val="000000"/>
                <w:sz w:val="21"/>
                <w:szCs w:val="21"/>
              </w:rPr>
              <w:t>.</w:t>
            </w:r>
            <w:r w:rsidR="00723E2D" w:rsidRPr="00EE37B1">
              <w:rPr>
                <w:color w:val="000000"/>
                <w:sz w:val="21"/>
                <w:szCs w:val="21"/>
              </w:rPr>
              <w:t>0</w:t>
            </w:r>
            <w:r w:rsidRPr="00EE37B1">
              <w:rPr>
                <w:color w:val="000000"/>
                <w:sz w:val="21"/>
                <w:szCs w:val="21"/>
              </w:rPr>
              <w:t>0)</w:t>
            </w:r>
          </w:p>
        </w:tc>
        <w:tc>
          <w:tcPr>
            <w:tcW w:w="1559" w:type="dxa"/>
            <w:tcBorders>
              <w:top w:val="nil"/>
              <w:left w:val="nil"/>
              <w:bottom w:val="nil"/>
              <w:right w:val="nil"/>
            </w:tcBorders>
            <w:shd w:val="clear" w:color="auto" w:fill="auto"/>
            <w:vAlign w:val="center"/>
            <w:hideMark/>
          </w:tcPr>
          <w:p w14:paraId="195B881D" w14:textId="1DA3947B" w:rsidR="00A13862" w:rsidRPr="00EE37B1" w:rsidRDefault="00A13862" w:rsidP="00A13862">
            <w:pPr>
              <w:jc w:val="both"/>
              <w:rPr>
                <w:color w:val="000000"/>
                <w:sz w:val="21"/>
                <w:szCs w:val="21"/>
              </w:rPr>
            </w:pPr>
            <w:r w:rsidRPr="00EE37B1">
              <w:rPr>
                <w:color w:val="000000"/>
                <w:sz w:val="21"/>
                <w:szCs w:val="21"/>
              </w:rPr>
              <w:t xml:space="preserve">   (</w:t>
            </w:r>
            <w:r w:rsidR="00707F7C" w:rsidRPr="00EE37B1">
              <w:rPr>
                <w:color w:val="000000"/>
                <w:sz w:val="21"/>
                <w:szCs w:val="21"/>
              </w:rPr>
              <w:t>0</w:t>
            </w:r>
            <w:r w:rsidR="00FA5E69" w:rsidRPr="00EE37B1">
              <w:rPr>
                <w:color w:val="000000"/>
                <w:sz w:val="21"/>
                <w:szCs w:val="21"/>
              </w:rPr>
              <w:t>.</w:t>
            </w:r>
            <w:r w:rsidR="00707F7C" w:rsidRPr="00EE37B1">
              <w:rPr>
                <w:color w:val="000000"/>
                <w:sz w:val="21"/>
                <w:szCs w:val="21"/>
              </w:rPr>
              <w:t>0</w:t>
            </w:r>
            <w:r w:rsidRPr="00EE37B1">
              <w:rPr>
                <w:color w:val="000000"/>
                <w:sz w:val="21"/>
                <w:szCs w:val="21"/>
              </w:rPr>
              <w:t>0)</w:t>
            </w:r>
          </w:p>
        </w:tc>
      </w:tr>
      <w:tr w:rsidR="00A13862" w:rsidRPr="0017622E" w14:paraId="1D956704" w14:textId="77777777" w:rsidTr="00DC3666">
        <w:trPr>
          <w:trHeight w:val="166"/>
        </w:trPr>
        <w:tc>
          <w:tcPr>
            <w:tcW w:w="4634" w:type="dxa"/>
            <w:tcBorders>
              <w:top w:val="nil"/>
              <w:left w:val="nil"/>
              <w:bottom w:val="nil"/>
              <w:right w:val="nil"/>
            </w:tcBorders>
            <w:shd w:val="clear" w:color="auto" w:fill="auto"/>
            <w:noWrap/>
            <w:vAlign w:val="center"/>
            <w:hideMark/>
          </w:tcPr>
          <w:p w14:paraId="6CC80333" w14:textId="77777777" w:rsidR="00A13862" w:rsidRPr="0017622E" w:rsidRDefault="00A13862" w:rsidP="00A13862">
            <w:pPr>
              <w:jc w:val="both"/>
              <w:rPr>
                <w:color w:val="000000"/>
                <w:sz w:val="21"/>
                <w:szCs w:val="21"/>
              </w:rPr>
            </w:pPr>
            <w:r w:rsidRPr="0017622E">
              <w:rPr>
                <w:color w:val="000000"/>
                <w:sz w:val="21"/>
                <w:szCs w:val="21"/>
              </w:rPr>
              <w:t xml:space="preserve"> Corruption </w:t>
            </w:r>
          </w:p>
        </w:tc>
        <w:tc>
          <w:tcPr>
            <w:tcW w:w="2454" w:type="dxa"/>
            <w:tcBorders>
              <w:top w:val="nil"/>
              <w:left w:val="nil"/>
              <w:bottom w:val="nil"/>
              <w:right w:val="nil"/>
            </w:tcBorders>
            <w:shd w:val="clear" w:color="auto" w:fill="auto"/>
            <w:noWrap/>
            <w:vAlign w:val="center"/>
            <w:hideMark/>
          </w:tcPr>
          <w:p w14:paraId="502FA387" w14:textId="175A4E46" w:rsidR="00A13862" w:rsidRPr="00EE37B1" w:rsidRDefault="00A13862" w:rsidP="00A13862">
            <w:pPr>
              <w:jc w:val="both"/>
              <w:rPr>
                <w:color w:val="000000"/>
                <w:sz w:val="21"/>
                <w:szCs w:val="21"/>
              </w:rPr>
            </w:pPr>
            <w:r w:rsidRPr="00EE37B1">
              <w:rPr>
                <w:color w:val="000000"/>
                <w:sz w:val="21"/>
                <w:szCs w:val="21"/>
              </w:rPr>
              <w:t xml:space="preserve">  1</w:t>
            </w:r>
            <w:r w:rsidR="00723E2D" w:rsidRPr="00EE37B1">
              <w:rPr>
                <w:color w:val="000000"/>
                <w:sz w:val="21"/>
                <w:szCs w:val="21"/>
              </w:rPr>
              <w:t>8</w:t>
            </w:r>
            <w:r w:rsidR="00FA5E69" w:rsidRPr="00EE37B1">
              <w:rPr>
                <w:color w:val="000000"/>
                <w:sz w:val="21"/>
                <w:szCs w:val="21"/>
              </w:rPr>
              <w:t>.</w:t>
            </w:r>
            <w:r w:rsidR="00723E2D" w:rsidRPr="00EE37B1">
              <w:rPr>
                <w:color w:val="000000"/>
                <w:sz w:val="21"/>
                <w:szCs w:val="21"/>
              </w:rPr>
              <w:t>7</w:t>
            </w:r>
            <w:r w:rsidRPr="00EE37B1">
              <w:rPr>
                <w:color w:val="000000"/>
                <w:sz w:val="21"/>
                <w:szCs w:val="21"/>
              </w:rPr>
              <w:t>8**</w:t>
            </w:r>
          </w:p>
        </w:tc>
        <w:tc>
          <w:tcPr>
            <w:tcW w:w="1559" w:type="dxa"/>
            <w:tcBorders>
              <w:top w:val="nil"/>
              <w:left w:val="nil"/>
              <w:bottom w:val="nil"/>
              <w:right w:val="nil"/>
            </w:tcBorders>
            <w:shd w:val="clear" w:color="auto" w:fill="auto"/>
            <w:vAlign w:val="center"/>
            <w:hideMark/>
          </w:tcPr>
          <w:p w14:paraId="4EA15061" w14:textId="26D1B1E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w:t>
            </w:r>
            <w:r w:rsidR="00707F7C" w:rsidRPr="00EE37B1">
              <w:rPr>
                <w:color w:val="000000"/>
                <w:sz w:val="21"/>
                <w:szCs w:val="21"/>
              </w:rPr>
              <w:t>0</w:t>
            </w:r>
          </w:p>
        </w:tc>
      </w:tr>
      <w:tr w:rsidR="00A13862" w:rsidRPr="0017622E" w14:paraId="09FCDB9F" w14:textId="77777777" w:rsidTr="00DC3666">
        <w:trPr>
          <w:trHeight w:val="166"/>
        </w:trPr>
        <w:tc>
          <w:tcPr>
            <w:tcW w:w="4634" w:type="dxa"/>
            <w:tcBorders>
              <w:top w:val="nil"/>
              <w:left w:val="nil"/>
              <w:bottom w:val="nil"/>
              <w:right w:val="nil"/>
            </w:tcBorders>
            <w:shd w:val="clear" w:color="auto" w:fill="auto"/>
            <w:noWrap/>
            <w:vAlign w:val="center"/>
            <w:hideMark/>
          </w:tcPr>
          <w:p w14:paraId="079DCCC3"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4BC5132E" w14:textId="7BE899E3" w:rsidR="00A13862" w:rsidRPr="00EE37B1" w:rsidRDefault="00A13862" w:rsidP="00A13862">
            <w:pPr>
              <w:jc w:val="both"/>
              <w:rPr>
                <w:color w:val="000000"/>
                <w:sz w:val="21"/>
                <w:szCs w:val="21"/>
              </w:rPr>
            </w:pPr>
            <w:r w:rsidRPr="00EE37B1">
              <w:rPr>
                <w:color w:val="000000"/>
                <w:sz w:val="21"/>
                <w:szCs w:val="21"/>
              </w:rPr>
              <w:t xml:space="preserve">  (</w:t>
            </w:r>
            <w:r w:rsidR="00723E2D" w:rsidRPr="00EE37B1">
              <w:rPr>
                <w:color w:val="000000"/>
                <w:sz w:val="21"/>
                <w:szCs w:val="21"/>
              </w:rPr>
              <w:t>8</w:t>
            </w:r>
            <w:r w:rsidR="00FA5E69" w:rsidRPr="00EE37B1">
              <w:rPr>
                <w:color w:val="000000"/>
                <w:sz w:val="21"/>
                <w:szCs w:val="21"/>
              </w:rPr>
              <w:t>.</w:t>
            </w:r>
            <w:r w:rsidR="00723E2D" w:rsidRPr="00EE37B1">
              <w:rPr>
                <w:color w:val="000000"/>
                <w:sz w:val="21"/>
                <w:szCs w:val="21"/>
              </w:rPr>
              <w:t>5</w:t>
            </w:r>
            <w:r w:rsidRPr="00EE37B1">
              <w:rPr>
                <w:color w:val="000000"/>
                <w:sz w:val="21"/>
                <w:szCs w:val="21"/>
              </w:rPr>
              <w:t>8)</w:t>
            </w:r>
          </w:p>
        </w:tc>
        <w:tc>
          <w:tcPr>
            <w:tcW w:w="1559" w:type="dxa"/>
            <w:tcBorders>
              <w:top w:val="nil"/>
              <w:left w:val="nil"/>
              <w:bottom w:val="nil"/>
              <w:right w:val="nil"/>
            </w:tcBorders>
            <w:shd w:val="clear" w:color="auto" w:fill="auto"/>
            <w:vAlign w:val="center"/>
            <w:hideMark/>
          </w:tcPr>
          <w:p w14:paraId="627DAA58" w14:textId="369C4724"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2</w:t>
            </w:r>
            <w:r w:rsidR="00707F7C" w:rsidRPr="00EE37B1">
              <w:rPr>
                <w:color w:val="000000"/>
                <w:sz w:val="21"/>
                <w:szCs w:val="21"/>
              </w:rPr>
              <w:t>1</w:t>
            </w:r>
            <w:r w:rsidRPr="00EE37B1">
              <w:rPr>
                <w:color w:val="000000"/>
                <w:sz w:val="21"/>
                <w:szCs w:val="21"/>
              </w:rPr>
              <w:t>)</w:t>
            </w:r>
          </w:p>
        </w:tc>
      </w:tr>
      <w:tr w:rsidR="00A13862" w:rsidRPr="0017622E" w14:paraId="3DA87E8D" w14:textId="77777777" w:rsidTr="00DC3666">
        <w:trPr>
          <w:trHeight w:val="166"/>
        </w:trPr>
        <w:tc>
          <w:tcPr>
            <w:tcW w:w="4634" w:type="dxa"/>
            <w:tcBorders>
              <w:top w:val="nil"/>
              <w:left w:val="nil"/>
              <w:bottom w:val="nil"/>
              <w:right w:val="nil"/>
            </w:tcBorders>
            <w:shd w:val="clear" w:color="auto" w:fill="auto"/>
            <w:noWrap/>
            <w:vAlign w:val="center"/>
            <w:hideMark/>
          </w:tcPr>
          <w:p w14:paraId="44821A95" w14:textId="02EEF639" w:rsidR="00A13862" w:rsidRPr="0017622E" w:rsidRDefault="00A13862" w:rsidP="00A13862">
            <w:pPr>
              <w:jc w:val="both"/>
              <w:rPr>
                <w:color w:val="000000"/>
                <w:sz w:val="21"/>
                <w:szCs w:val="21"/>
              </w:rPr>
            </w:pPr>
            <w:r w:rsidRPr="0017622E">
              <w:rPr>
                <w:color w:val="000000"/>
                <w:sz w:val="21"/>
                <w:szCs w:val="21"/>
              </w:rPr>
              <w:t xml:space="preserve"> </w:t>
            </w:r>
            <w:r w:rsidR="00FA5E69">
              <w:rPr>
                <w:color w:val="000000"/>
                <w:sz w:val="21"/>
                <w:szCs w:val="21"/>
              </w:rPr>
              <w:t>RE</w:t>
            </w:r>
            <w:r w:rsidRPr="0017622E">
              <w:rPr>
                <w:color w:val="000000"/>
                <w:sz w:val="21"/>
                <w:szCs w:val="21"/>
              </w:rPr>
              <w:t xml:space="preserve">R </w:t>
            </w:r>
          </w:p>
        </w:tc>
        <w:tc>
          <w:tcPr>
            <w:tcW w:w="2454" w:type="dxa"/>
            <w:tcBorders>
              <w:top w:val="nil"/>
              <w:left w:val="nil"/>
              <w:bottom w:val="nil"/>
              <w:right w:val="nil"/>
            </w:tcBorders>
            <w:shd w:val="clear" w:color="auto" w:fill="auto"/>
            <w:noWrap/>
            <w:vAlign w:val="center"/>
            <w:hideMark/>
          </w:tcPr>
          <w:p w14:paraId="4E42AC55" w14:textId="1A7F92AC" w:rsidR="00A13862" w:rsidRPr="00EE37B1" w:rsidRDefault="00A13862" w:rsidP="00A13862">
            <w:pPr>
              <w:jc w:val="both"/>
              <w:rPr>
                <w:color w:val="000000"/>
                <w:sz w:val="21"/>
                <w:szCs w:val="21"/>
              </w:rPr>
            </w:pPr>
            <w:r w:rsidRPr="00EE37B1">
              <w:rPr>
                <w:color w:val="000000"/>
                <w:sz w:val="21"/>
                <w:szCs w:val="21"/>
              </w:rPr>
              <w:t xml:space="preserve">  2</w:t>
            </w:r>
            <w:r w:rsidR="00FA5E69" w:rsidRPr="00EE37B1">
              <w:rPr>
                <w:color w:val="000000"/>
                <w:sz w:val="21"/>
                <w:szCs w:val="21"/>
              </w:rPr>
              <w:t>.</w:t>
            </w:r>
            <w:r w:rsidR="00723E2D" w:rsidRPr="00EE37B1">
              <w:rPr>
                <w:color w:val="000000"/>
                <w:sz w:val="21"/>
                <w:szCs w:val="21"/>
              </w:rPr>
              <w:t>86</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6EDA096D" w14:textId="5199DC69"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w:t>
            </w:r>
            <w:r w:rsidR="00707F7C" w:rsidRPr="00EE37B1">
              <w:rPr>
                <w:color w:val="000000"/>
                <w:sz w:val="21"/>
                <w:szCs w:val="21"/>
              </w:rPr>
              <w:t>3</w:t>
            </w:r>
          </w:p>
        </w:tc>
      </w:tr>
      <w:tr w:rsidR="00A13862" w:rsidRPr="0017622E" w14:paraId="091EA15C" w14:textId="77777777" w:rsidTr="00DC3666">
        <w:trPr>
          <w:trHeight w:val="166"/>
        </w:trPr>
        <w:tc>
          <w:tcPr>
            <w:tcW w:w="4634" w:type="dxa"/>
            <w:tcBorders>
              <w:top w:val="nil"/>
              <w:left w:val="nil"/>
              <w:bottom w:val="nil"/>
              <w:right w:val="nil"/>
            </w:tcBorders>
            <w:shd w:val="clear" w:color="auto" w:fill="auto"/>
            <w:noWrap/>
            <w:vAlign w:val="center"/>
            <w:hideMark/>
          </w:tcPr>
          <w:p w14:paraId="040BCD0E"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53C63FCB" w14:textId="561B5989" w:rsidR="00A13862" w:rsidRPr="00EE37B1" w:rsidRDefault="00A13862" w:rsidP="00A13862">
            <w:pPr>
              <w:jc w:val="both"/>
              <w:rPr>
                <w:color w:val="000000"/>
                <w:sz w:val="21"/>
                <w:szCs w:val="21"/>
              </w:rPr>
            </w:pPr>
            <w:r w:rsidRPr="00EE37B1">
              <w:rPr>
                <w:color w:val="000000"/>
                <w:sz w:val="21"/>
                <w:szCs w:val="21"/>
              </w:rPr>
              <w:t xml:space="preserve">  (</w:t>
            </w:r>
            <w:r w:rsidR="00723E2D" w:rsidRPr="00EE37B1">
              <w:rPr>
                <w:color w:val="000000"/>
                <w:sz w:val="21"/>
                <w:szCs w:val="21"/>
              </w:rPr>
              <w:t>1</w:t>
            </w:r>
            <w:r w:rsidR="00FA5E69" w:rsidRPr="00EE37B1">
              <w:rPr>
                <w:color w:val="000000"/>
                <w:sz w:val="21"/>
                <w:szCs w:val="21"/>
              </w:rPr>
              <w:t>.</w:t>
            </w:r>
            <w:r w:rsidRPr="00EE37B1">
              <w:rPr>
                <w:color w:val="000000"/>
                <w:sz w:val="21"/>
                <w:szCs w:val="21"/>
              </w:rPr>
              <w:t>0</w:t>
            </w:r>
            <w:r w:rsidR="00723E2D" w:rsidRPr="00EE37B1">
              <w:rPr>
                <w:color w:val="000000"/>
                <w:sz w:val="21"/>
                <w:szCs w:val="21"/>
              </w:rPr>
              <w:t>2</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778A20F0" w14:textId="16A981E9"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02)</w:t>
            </w:r>
          </w:p>
        </w:tc>
      </w:tr>
      <w:tr w:rsidR="00FA5E69" w:rsidRPr="0017622E" w14:paraId="514CC728" w14:textId="77777777" w:rsidTr="00DC3666">
        <w:trPr>
          <w:trHeight w:val="177"/>
        </w:trPr>
        <w:tc>
          <w:tcPr>
            <w:tcW w:w="4634" w:type="dxa"/>
            <w:tcBorders>
              <w:top w:val="nil"/>
              <w:left w:val="nil"/>
              <w:bottom w:val="nil"/>
              <w:right w:val="nil"/>
            </w:tcBorders>
            <w:shd w:val="clear" w:color="auto" w:fill="auto"/>
            <w:noWrap/>
            <w:vAlign w:val="center"/>
            <w:hideMark/>
          </w:tcPr>
          <w:p w14:paraId="7720F7CC" w14:textId="405159CF" w:rsidR="00FA5E69" w:rsidRPr="0017622E" w:rsidRDefault="00FA5E69" w:rsidP="00FA5E69">
            <w:pPr>
              <w:jc w:val="both"/>
              <w:rPr>
                <w:color w:val="000000"/>
                <w:sz w:val="21"/>
                <w:szCs w:val="21"/>
              </w:rPr>
            </w:pPr>
            <w:proofErr w:type="spellStart"/>
            <w:r w:rsidRPr="00A058DF">
              <w:rPr>
                <w:color w:val="000000"/>
                <w:sz w:val="20"/>
                <w:szCs w:val="20"/>
              </w:rPr>
              <w:t>Manufacturing</w:t>
            </w:r>
            <w:proofErr w:type="spellEnd"/>
            <w:r w:rsidRPr="00A058DF">
              <w:rPr>
                <w:color w:val="000000"/>
                <w:sz w:val="20"/>
                <w:szCs w:val="20"/>
              </w:rPr>
              <w:t xml:space="preserve"> </w:t>
            </w:r>
            <w:proofErr w:type="spellStart"/>
            <w:r w:rsidRPr="00A058DF">
              <w:rPr>
                <w:color w:val="000000"/>
                <w:sz w:val="20"/>
                <w:szCs w:val="20"/>
              </w:rPr>
              <w:t>added</w:t>
            </w:r>
            <w:proofErr w:type="spellEnd"/>
            <w:r w:rsidRPr="00A058DF">
              <w:rPr>
                <w:color w:val="000000"/>
                <w:sz w:val="20"/>
                <w:szCs w:val="20"/>
              </w:rPr>
              <w:t xml:space="preserve"> value</w:t>
            </w:r>
          </w:p>
        </w:tc>
        <w:tc>
          <w:tcPr>
            <w:tcW w:w="2454" w:type="dxa"/>
            <w:tcBorders>
              <w:top w:val="nil"/>
              <w:left w:val="nil"/>
              <w:bottom w:val="nil"/>
              <w:right w:val="nil"/>
            </w:tcBorders>
            <w:shd w:val="clear" w:color="auto" w:fill="auto"/>
            <w:noWrap/>
            <w:vAlign w:val="center"/>
            <w:hideMark/>
          </w:tcPr>
          <w:p w14:paraId="46CF41D9" w14:textId="46D9086C" w:rsidR="00FA5E69" w:rsidRPr="00EE37B1" w:rsidRDefault="00FA5E69" w:rsidP="00FA5E69">
            <w:pPr>
              <w:jc w:val="both"/>
              <w:rPr>
                <w:color w:val="000000"/>
                <w:sz w:val="21"/>
                <w:szCs w:val="21"/>
              </w:rPr>
            </w:pPr>
            <w:r w:rsidRPr="00EE37B1">
              <w:rPr>
                <w:color w:val="000000"/>
                <w:sz w:val="21"/>
                <w:szCs w:val="21"/>
              </w:rPr>
              <w:t xml:space="preserve">  1</w:t>
            </w:r>
            <w:r w:rsidR="00723E2D" w:rsidRPr="00EE37B1">
              <w:rPr>
                <w:color w:val="000000"/>
                <w:sz w:val="21"/>
                <w:szCs w:val="21"/>
              </w:rPr>
              <w:t>4</w:t>
            </w:r>
            <w:r w:rsidRPr="00EE37B1">
              <w:rPr>
                <w:color w:val="000000"/>
                <w:sz w:val="21"/>
                <w:szCs w:val="21"/>
              </w:rPr>
              <w:t>.5</w:t>
            </w:r>
            <w:r w:rsidR="00723E2D" w:rsidRPr="00EE37B1">
              <w:rPr>
                <w:color w:val="000000"/>
                <w:sz w:val="21"/>
                <w:szCs w:val="21"/>
              </w:rPr>
              <w:t>8</w:t>
            </w:r>
          </w:p>
        </w:tc>
        <w:tc>
          <w:tcPr>
            <w:tcW w:w="1559" w:type="dxa"/>
            <w:tcBorders>
              <w:top w:val="nil"/>
              <w:left w:val="nil"/>
              <w:bottom w:val="nil"/>
              <w:right w:val="nil"/>
            </w:tcBorders>
            <w:shd w:val="clear" w:color="auto" w:fill="auto"/>
            <w:vAlign w:val="center"/>
            <w:hideMark/>
          </w:tcPr>
          <w:p w14:paraId="181DFBAC" w14:textId="292AAB6D" w:rsidR="00FA5E69" w:rsidRPr="00EE37B1" w:rsidRDefault="00FA5E69" w:rsidP="00FA5E69">
            <w:pPr>
              <w:jc w:val="both"/>
              <w:rPr>
                <w:color w:val="000000"/>
                <w:sz w:val="21"/>
                <w:szCs w:val="21"/>
              </w:rPr>
            </w:pPr>
            <w:r w:rsidRPr="00EE37B1">
              <w:rPr>
                <w:color w:val="000000"/>
                <w:sz w:val="21"/>
                <w:szCs w:val="21"/>
              </w:rPr>
              <w:t xml:space="preserve">   </w:t>
            </w:r>
            <w:r w:rsidR="009F78D3" w:rsidRPr="00EE37B1">
              <w:rPr>
                <w:color w:val="000000"/>
                <w:sz w:val="21"/>
                <w:szCs w:val="21"/>
              </w:rPr>
              <w:t xml:space="preserve"> </w:t>
            </w:r>
            <w:r w:rsidRPr="00EE37B1">
              <w:rPr>
                <w:color w:val="000000"/>
                <w:sz w:val="21"/>
                <w:szCs w:val="21"/>
              </w:rPr>
              <w:t>0.</w:t>
            </w:r>
            <w:r w:rsidR="009F78D3" w:rsidRPr="00EE37B1">
              <w:rPr>
                <w:color w:val="000000"/>
                <w:sz w:val="21"/>
                <w:szCs w:val="21"/>
              </w:rPr>
              <w:t>39</w:t>
            </w:r>
          </w:p>
        </w:tc>
      </w:tr>
      <w:tr w:rsidR="00A13862" w:rsidRPr="0017622E" w14:paraId="70D8433D" w14:textId="77777777" w:rsidTr="00DC3666">
        <w:trPr>
          <w:trHeight w:val="166"/>
        </w:trPr>
        <w:tc>
          <w:tcPr>
            <w:tcW w:w="4634" w:type="dxa"/>
            <w:tcBorders>
              <w:top w:val="nil"/>
              <w:left w:val="nil"/>
              <w:bottom w:val="nil"/>
              <w:right w:val="nil"/>
            </w:tcBorders>
            <w:shd w:val="clear" w:color="auto" w:fill="auto"/>
            <w:noWrap/>
            <w:vAlign w:val="center"/>
            <w:hideMark/>
          </w:tcPr>
          <w:p w14:paraId="098122ED"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3A2585F6" w14:textId="4958D49C" w:rsidR="00A13862" w:rsidRPr="00EE37B1" w:rsidRDefault="00A13862" w:rsidP="00A13862">
            <w:pPr>
              <w:jc w:val="both"/>
              <w:rPr>
                <w:color w:val="000000"/>
                <w:sz w:val="21"/>
                <w:szCs w:val="21"/>
              </w:rPr>
            </w:pPr>
            <w:r w:rsidRPr="00EE37B1">
              <w:rPr>
                <w:color w:val="000000"/>
                <w:sz w:val="21"/>
                <w:szCs w:val="21"/>
              </w:rPr>
              <w:t>(1</w:t>
            </w:r>
            <w:r w:rsidR="00723E2D" w:rsidRPr="00EE37B1">
              <w:rPr>
                <w:color w:val="000000"/>
                <w:sz w:val="21"/>
                <w:szCs w:val="21"/>
              </w:rPr>
              <w:t>4.10</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4C90FA1F" w14:textId="7EC53065" w:rsidR="00A13862" w:rsidRPr="00EE37B1" w:rsidRDefault="00A13862" w:rsidP="00A13862">
            <w:pPr>
              <w:jc w:val="both"/>
              <w:rPr>
                <w:color w:val="000000"/>
                <w:sz w:val="21"/>
                <w:szCs w:val="21"/>
              </w:rPr>
            </w:pPr>
            <w:r w:rsidRPr="00EE37B1">
              <w:rPr>
                <w:color w:val="000000"/>
                <w:sz w:val="21"/>
                <w:szCs w:val="21"/>
              </w:rPr>
              <w:t xml:space="preserve">  </w:t>
            </w:r>
            <w:r w:rsidR="009F78D3" w:rsidRPr="00EE37B1">
              <w:rPr>
                <w:color w:val="000000"/>
                <w:sz w:val="21"/>
                <w:szCs w:val="21"/>
              </w:rPr>
              <w:t xml:space="preserve"> </w:t>
            </w:r>
            <w:r w:rsidRPr="00EE37B1">
              <w:rPr>
                <w:color w:val="000000"/>
                <w:sz w:val="21"/>
                <w:szCs w:val="21"/>
              </w:rPr>
              <w:t>(0</w:t>
            </w:r>
            <w:r w:rsidR="00FA5E69" w:rsidRPr="00EE37B1">
              <w:rPr>
                <w:color w:val="000000"/>
                <w:sz w:val="21"/>
                <w:szCs w:val="21"/>
              </w:rPr>
              <w:t>.</w:t>
            </w:r>
            <w:r w:rsidR="009F78D3" w:rsidRPr="00EE37B1">
              <w:rPr>
                <w:color w:val="000000"/>
                <w:sz w:val="21"/>
                <w:szCs w:val="21"/>
              </w:rPr>
              <w:t>34</w:t>
            </w:r>
            <w:r w:rsidRPr="00EE37B1">
              <w:rPr>
                <w:color w:val="000000"/>
                <w:sz w:val="21"/>
                <w:szCs w:val="21"/>
              </w:rPr>
              <w:t>)</w:t>
            </w:r>
          </w:p>
        </w:tc>
      </w:tr>
      <w:tr w:rsidR="00FA5E69" w:rsidRPr="0017622E" w14:paraId="0DDAC18E" w14:textId="77777777" w:rsidTr="00DC3666">
        <w:trPr>
          <w:trHeight w:val="166"/>
        </w:trPr>
        <w:tc>
          <w:tcPr>
            <w:tcW w:w="4634" w:type="dxa"/>
            <w:tcBorders>
              <w:top w:val="nil"/>
              <w:left w:val="nil"/>
              <w:bottom w:val="nil"/>
              <w:right w:val="nil"/>
            </w:tcBorders>
            <w:shd w:val="clear" w:color="auto" w:fill="auto"/>
            <w:noWrap/>
            <w:vAlign w:val="center"/>
            <w:hideMark/>
          </w:tcPr>
          <w:p w14:paraId="33985C0B" w14:textId="2C32E96F" w:rsidR="00FA5E69" w:rsidRPr="0017622E" w:rsidRDefault="00FA5E69" w:rsidP="00FA5E69">
            <w:pPr>
              <w:jc w:val="both"/>
              <w:rPr>
                <w:color w:val="000000"/>
                <w:sz w:val="21"/>
                <w:szCs w:val="21"/>
              </w:rPr>
            </w:pPr>
            <w:r w:rsidRPr="00A058DF">
              <w:rPr>
                <w:color w:val="000000"/>
                <w:sz w:val="20"/>
                <w:szCs w:val="20"/>
              </w:rPr>
              <w:t>Lead time to export</w:t>
            </w:r>
          </w:p>
        </w:tc>
        <w:tc>
          <w:tcPr>
            <w:tcW w:w="2454" w:type="dxa"/>
            <w:tcBorders>
              <w:top w:val="nil"/>
              <w:left w:val="nil"/>
              <w:bottom w:val="nil"/>
              <w:right w:val="nil"/>
            </w:tcBorders>
            <w:shd w:val="clear" w:color="auto" w:fill="auto"/>
            <w:noWrap/>
            <w:vAlign w:val="center"/>
            <w:hideMark/>
          </w:tcPr>
          <w:p w14:paraId="770FE696" w14:textId="686F76D7" w:rsidR="00FA5E69" w:rsidRPr="00EE37B1" w:rsidRDefault="00FA5E69" w:rsidP="00FA5E69">
            <w:pPr>
              <w:jc w:val="both"/>
              <w:rPr>
                <w:color w:val="000000"/>
                <w:sz w:val="21"/>
                <w:szCs w:val="21"/>
              </w:rPr>
            </w:pPr>
            <w:r w:rsidRPr="00EE37B1">
              <w:rPr>
                <w:color w:val="000000"/>
                <w:sz w:val="21"/>
                <w:szCs w:val="21"/>
              </w:rPr>
              <w:t xml:space="preserve"> -2.</w:t>
            </w:r>
            <w:r w:rsidR="00723E2D" w:rsidRPr="00EE37B1">
              <w:rPr>
                <w:color w:val="000000"/>
                <w:sz w:val="21"/>
                <w:szCs w:val="21"/>
              </w:rPr>
              <w:t>81</w:t>
            </w:r>
          </w:p>
        </w:tc>
        <w:tc>
          <w:tcPr>
            <w:tcW w:w="1559" w:type="dxa"/>
            <w:tcBorders>
              <w:top w:val="nil"/>
              <w:left w:val="nil"/>
              <w:bottom w:val="nil"/>
              <w:right w:val="nil"/>
            </w:tcBorders>
            <w:shd w:val="clear" w:color="auto" w:fill="auto"/>
            <w:vAlign w:val="center"/>
            <w:hideMark/>
          </w:tcPr>
          <w:p w14:paraId="380E0B78" w14:textId="1D8C37B7" w:rsidR="00FA5E69" w:rsidRPr="00EE37B1" w:rsidRDefault="00FA5E69" w:rsidP="00FA5E69">
            <w:pPr>
              <w:jc w:val="both"/>
              <w:rPr>
                <w:color w:val="000000"/>
                <w:sz w:val="21"/>
                <w:szCs w:val="21"/>
              </w:rPr>
            </w:pPr>
            <w:r w:rsidRPr="00EE37B1">
              <w:rPr>
                <w:color w:val="000000"/>
                <w:sz w:val="21"/>
                <w:szCs w:val="21"/>
              </w:rPr>
              <w:t xml:space="preserve">  -0.5</w:t>
            </w:r>
            <w:r w:rsidR="009F78D3" w:rsidRPr="00EE37B1">
              <w:rPr>
                <w:color w:val="000000"/>
                <w:sz w:val="21"/>
                <w:szCs w:val="21"/>
              </w:rPr>
              <w:t>7</w:t>
            </w:r>
          </w:p>
        </w:tc>
      </w:tr>
      <w:tr w:rsidR="00A13862" w:rsidRPr="0017622E" w14:paraId="22806556" w14:textId="77777777" w:rsidTr="00DC3666">
        <w:trPr>
          <w:trHeight w:val="166"/>
        </w:trPr>
        <w:tc>
          <w:tcPr>
            <w:tcW w:w="4634" w:type="dxa"/>
            <w:tcBorders>
              <w:top w:val="nil"/>
              <w:left w:val="nil"/>
              <w:bottom w:val="nil"/>
              <w:right w:val="nil"/>
            </w:tcBorders>
            <w:shd w:val="clear" w:color="auto" w:fill="auto"/>
            <w:noWrap/>
            <w:vAlign w:val="center"/>
            <w:hideMark/>
          </w:tcPr>
          <w:p w14:paraId="1C401897" w14:textId="77777777" w:rsidR="00A13862" w:rsidRPr="0017622E" w:rsidRDefault="00A13862" w:rsidP="00A13862">
            <w:pPr>
              <w:jc w:val="both"/>
              <w:rPr>
                <w:color w:val="000000"/>
                <w:sz w:val="21"/>
                <w:szCs w:val="21"/>
              </w:rPr>
            </w:pPr>
          </w:p>
        </w:tc>
        <w:tc>
          <w:tcPr>
            <w:tcW w:w="2454" w:type="dxa"/>
            <w:tcBorders>
              <w:top w:val="nil"/>
              <w:left w:val="nil"/>
              <w:bottom w:val="nil"/>
              <w:right w:val="nil"/>
            </w:tcBorders>
            <w:shd w:val="clear" w:color="auto" w:fill="auto"/>
            <w:noWrap/>
            <w:vAlign w:val="center"/>
            <w:hideMark/>
          </w:tcPr>
          <w:p w14:paraId="61FC0E94" w14:textId="3EEB7FA2" w:rsidR="00A13862" w:rsidRPr="00EE37B1" w:rsidRDefault="00A13862" w:rsidP="00A13862">
            <w:pPr>
              <w:jc w:val="both"/>
              <w:rPr>
                <w:color w:val="000000"/>
                <w:sz w:val="21"/>
                <w:szCs w:val="21"/>
              </w:rPr>
            </w:pPr>
            <w:r w:rsidRPr="00EE37B1">
              <w:rPr>
                <w:color w:val="000000"/>
                <w:sz w:val="21"/>
                <w:szCs w:val="21"/>
              </w:rPr>
              <w:t>(</w:t>
            </w:r>
            <w:r w:rsidR="00723E2D" w:rsidRPr="00EE37B1">
              <w:rPr>
                <w:color w:val="000000"/>
                <w:sz w:val="21"/>
                <w:szCs w:val="21"/>
              </w:rPr>
              <w:t>32</w:t>
            </w:r>
            <w:r w:rsidR="00FA5E69" w:rsidRPr="00EE37B1">
              <w:rPr>
                <w:color w:val="000000"/>
                <w:sz w:val="21"/>
                <w:szCs w:val="21"/>
              </w:rPr>
              <w:t>.</w:t>
            </w:r>
            <w:r w:rsidR="00723E2D" w:rsidRPr="00EE37B1">
              <w:rPr>
                <w:color w:val="000000"/>
                <w:sz w:val="21"/>
                <w:szCs w:val="21"/>
              </w:rPr>
              <w:t>19</w:t>
            </w:r>
            <w:r w:rsidRPr="00EE37B1">
              <w:rPr>
                <w:color w:val="000000"/>
                <w:sz w:val="21"/>
                <w:szCs w:val="21"/>
              </w:rPr>
              <w:t>)</w:t>
            </w:r>
          </w:p>
        </w:tc>
        <w:tc>
          <w:tcPr>
            <w:tcW w:w="1559" w:type="dxa"/>
            <w:tcBorders>
              <w:top w:val="nil"/>
              <w:left w:val="nil"/>
              <w:bottom w:val="nil"/>
              <w:right w:val="nil"/>
            </w:tcBorders>
            <w:shd w:val="clear" w:color="auto" w:fill="auto"/>
            <w:vAlign w:val="center"/>
            <w:hideMark/>
          </w:tcPr>
          <w:p w14:paraId="1DC826AC" w14:textId="214DEF82"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7</w:t>
            </w:r>
            <w:r w:rsidR="009F78D3" w:rsidRPr="00EE37B1">
              <w:rPr>
                <w:color w:val="000000"/>
                <w:sz w:val="21"/>
                <w:szCs w:val="21"/>
              </w:rPr>
              <w:t>8</w:t>
            </w:r>
            <w:r w:rsidRPr="00EE37B1">
              <w:rPr>
                <w:color w:val="000000"/>
                <w:sz w:val="21"/>
                <w:szCs w:val="21"/>
              </w:rPr>
              <w:t>)</w:t>
            </w:r>
          </w:p>
        </w:tc>
      </w:tr>
      <w:tr w:rsidR="00A13862" w:rsidRPr="0017622E" w14:paraId="180CD12F" w14:textId="77777777" w:rsidTr="00DC3666">
        <w:trPr>
          <w:trHeight w:val="177"/>
        </w:trPr>
        <w:tc>
          <w:tcPr>
            <w:tcW w:w="4634" w:type="dxa"/>
            <w:tcBorders>
              <w:top w:val="nil"/>
              <w:left w:val="nil"/>
              <w:bottom w:val="nil"/>
              <w:right w:val="nil"/>
            </w:tcBorders>
            <w:shd w:val="clear" w:color="auto" w:fill="auto"/>
            <w:noWrap/>
            <w:vAlign w:val="center"/>
            <w:hideMark/>
          </w:tcPr>
          <w:p w14:paraId="32BC4758" w14:textId="3832164D" w:rsidR="00A13862" w:rsidRPr="0017622E" w:rsidRDefault="00A13862" w:rsidP="00A13862">
            <w:pPr>
              <w:jc w:val="both"/>
              <w:rPr>
                <w:color w:val="000000"/>
                <w:sz w:val="21"/>
                <w:szCs w:val="21"/>
              </w:rPr>
            </w:pPr>
            <w:r w:rsidRPr="0017622E">
              <w:rPr>
                <w:color w:val="000000"/>
                <w:sz w:val="21"/>
                <w:szCs w:val="21"/>
              </w:rPr>
              <w:t>Constant</w:t>
            </w:r>
          </w:p>
        </w:tc>
        <w:tc>
          <w:tcPr>
            <w:tcW w:w="2454" w:type="dxa"/>
            <w:tcBorders>
              <w:top w:val="nil"/>
              <w:left w:val="nil"/>
              <w:bottom w:val="nil"/>
              <w:right w:val="nil"/>
            </w:tcBorders>
            <w:shd w:val="clear" w:color="auto" w:fill="auto"/>
            <w:noWrap/>
            <w:vAlign w:val="center"/>
            <w:hideMark/>
          </w:tcPr>
          <w:p w14:paraId="7C09D029" w14:textId="7C1AE01E" w:rsidR="00A13862" w:rsidRPr="00EE37B1" w:rsidRDefault="00723E2D" w:rsidP="00A13862">
            <w:pPr>
              <w:jc w:val="both"/>
              <w:rPr>
                <w:color w:val="000000"/>
                <w:sz w:val="21"/>
                <w:szCs w:val="21"/>
              </w:rPr>
            </w:pPr>
            <w:r w:rsidRPr="00EE37B1">
              <w:rPr>
                <w:color w:val="000000"/>
                <w:sz w:val="21"/>
                <w:szCs w:val="21"/>
              </w:rPr>
              <w:t>220</w:t>
            </w:r>
            <w:r w:rsidR="00FA5E69" w:rsidRPr="00EE37B1">
              <w:rPr>
                <w:color w:val="000000"/>
                <w:sz w:val="21"/>
                <w:szCs w:val="21"/>
              </w:rPr>
              <w:t>.</w:t>
            </w:r>
            <w:r w:rsidRPr="00EE37B1">
              <w:rPr>
                <w:color w:val="000000"/>
                <w:sz w:val="21"/>
                <w:szCs w:val="21"/>
              </w:rPr>
              <w:t>66</w:t>
            </w:r>
          </w:p>
        </w:tc>
        <w:tc>
          <w:tcPr>
            <w:tcW w:w="1559" w:type="dxa"/>
            <w:tcBorders>
              <w:top w:val="nil"/>
              <w:left w:val="nil"/>
              <w:bottom w:val="nil"/>
              <w:right w:val="nil"/>
            </w:tcBorders>
            <w:shd w:val="clear" w:color="auto" w:fill="auto"/>
            <w:vAlign w:val="center"/>
            <w:hideMark/>
          </w:tcPr>
          <w:p w14:paraId="1F83A2E4" w14:textId="63A318E5" w:rsidR="00A13862" w:rsidRPr="00EE37B1" w:rsidRDefault="00A13862" w:rsidP="00A13862">
            <w:pPr>
              <w:jc w:val="both"/>
              <w:rPr>
                <w:color w:val="000000"/>
                <w:sz w:val="21"/>
                <w:szCs w:val="21"/>
              </w:rPr>
            </w:pPr>
            <w:r w:rsidRPr="00EE37B1">
              <w:rPr>
                <w:color w:val="000000"/>
                <w:sz w:val="21"/>
                <w:szCs w:val="21"/>
              </w:rPr>
              <w:t xml:space="preserve"> </w:t>
            </w:r>
            <w:r w:rsidR="009F78D3" w:rsidRPr="00EE37B1">
              <w:rPr>
                <w:color w:val="000000"/>
                <w:sz w:val="21"/>
                <w:szCs w:val="21"/>
              </w:rPr>
              <w:t>48</w:t>
            </w:r>
            <w:r w:rsidR="00FA5E69" w:rsidRPr="00EE37B1">
              <w:rPr>
                <w:color w:val="000000"/>
                <w:sz w:val="21"/>
                <w:szCs w:val="21"/>
              </w:rPr>
              <w:t>.</w:t>
            </w:r>
            <w:r w:rsidR="009F78D3" w:rsidRPr="00EE37B1">
              <w:rPr>
                <w:color w:val="000000"/>
                <w:sz w:val="21"/>
                <w:szCs w:val="21"/>
              </w:rPr>
              <w:t>60</w:t>
            </w:r>
            <w:r w:rsidRPr="00EE37B1">
              <w:rPr>
                <w:color w:val="000000"/>
                <w:sz w:val="21"/>
                <w:szCs w:val="21"/>
              </w:rPr>
              <w:t>***</w:t>
            </w:r>
          </w:p>
        </w:tc>
      </w:tr>
      <w:tr w:rsidR="00A13862" w:rsidRPr="0017622E" w14:paraId="7A3576E1" w14:textId="77777777" w:rsidTr="00DC3666">
        <w:trPr>
          <w:trHeight w:val="177"/>
        </w:trPr>
        <w:tc>
          <w:tcPr>
            <w:tcW w:w="4634" w:type="dxa"/>
            <w:tcBorders>
              <w:top w:val="nil"/>
              <w:left w:val="nil"/>
              <w:bottom w:val="single" w:sz="18" w:space="0" w:color="auto"/>
              <w:right w:val="nil"/>
            </w:tcBorders>
            <w:shd w:val="clear" w:color="auto" w:fill="auto"/>
            <w:noWrap/>
            <w:vAlign w:val="center"/>
            <w:hideMark/>
          </w:tcPr>
          <w:p w14:paraId="3EC1AF12" w14:textId="77777777" w:rsidR="00A13862" w:rsidRPr="0017622E" w:rsidRDefault="00A13862" w:rsidP="00A13862">
            <w:pPr>
              <w:jc w:val="both"/>
              <w:rPr>
                <w:color w:val="000000"/>
                <w:sz w:val="21"/>
                <w:szCs w:val="21"/>
              </w:rPr>
            </w:pPr>
            <w:r w:rsidRPr="0017622E">
              <w:rPr>
                <w:color w:val="000000"/>
                <w:sz w:val="21"/>
                <w:szCs w:val="21"/>
              </w:rPr>
              <w:t> </w:t>
            </w:r>
          </w:p>
        </w:tc>
        <w:tc>
          <w:tcPr>
            <w:tcW w:w="2454" w:type="dxa"/>
            <w:tcBorders>
              <w:top w:val="nil"/>
              <w:left w:val="nil"/>
              <w:bottom w:val="single" w:sz="18" w:space="0" w:color="auto"/>
              <w:right w:val="nil"/>
            </w:tcBorders>
            <w:shd w:val="clear" w:color="auto" w:fill="auto"/>
            <w:noWrap/>
            <w:vAlign w:val="center"/>
            <w:hideMark/>
          </w:tcPr>
          <w:p w14:paraId="27662BD1" w14:textId="2A417BE3" w:rsidR="00A13862" w:rsidRPr="00EE37B1" w:rsidRDefault="00A13862" w:rsidP="00A13862">
            <w:pPr>
              <w:jc w:val="both"/>
              <w:rPr>
                <w:color w:val="000000"/>
                <w:sz w:val="21"/>
                <w:szCs w:val="21"/>
              </w:rPr>
            </w:pPr>
            <w:r w:rsidRPr="00EE37B1">
              <w:rPr>
                <w:color w:val="000000"/>
                <w:sz w:val="21"/>
                <w:szCs w:val="21"/>
              </w:rPr>
              <w:t>(</w:t>
            </w:r>
            <w:r w:rsidR="00723E2D" w:rsidRPr="00EE37B1">
              <w:rPr>
                <w:color w:val="000000"/>
                <w:sz w:val="21"/>
                <w:szCs w:val="21"/>
              </w:rPr>
              <w:t>400</w:t>
            </w:r>
            <w:r w:rsidR="00FA5E69" w:rsidRPr="00EE37B1">
              <w:rPr>
                <w:color w:val="000000"/>
                <w:sz w:val="21"/>
                <w:szCs w:val="21"/>
              </w:rPr>
              <w:t>.</w:t>
            </w:r>
            <w:r w:rsidR="00723E2D" w:rsidRPr="00EE37B1">
              <w:rPr>
                <w:color w:val="000000"/>
                <w:sz w:val="21"/>
                <w:szCs w:val="21"/>
              </w:rPr>
              <w:t>71</w:t>
            </w:r>
            <w:r w:rsidRPr="00EE37B1">
              <w:rPr>
                <w:color w:val="000000"/>
                <w:sz w:val="21"/>
                <w:szCs w:val="21"/>
              </w:rPr>
              <w:t>)</w:t>
            </w:r>
          </w:p>
        </w:tc>
        <w:tc>
          <w:tcPr>
            <w:tcW w:w="1559" w:type="dxa"/>
            <w:tcBorders>
              <w:top w:val="nil"/>
              <w:left w:val="nil"/>
              <w:bottom w:val="single" w:sz="18" w:space="0" w:color="auto"/>
              <w:right w:val="nil"/>
            </w:tcBorders>
            <w:shd w:val="clear" w:color="auto" w:fill="auto"/>
            <w:vAlign w:val="center"/>
            <w:hideMark/>
          </w:tcPr>
          <w:p w14:paraId="15ABC872" w14:textId="15FB9860" w:rsidR="00A13862" w:rsidRPr="00EE37B1" w:rsidRDefault="00A13862" w:rsidP="00A13862">
            <w:pPr>
              <w:jc w:val="both"/>
              <w:rPr>
                <w:color w:val="000000"/>
                <w:sz w:val="21"/>
                <w:szCs w:val="21"/>
              </w:rPr>
            </w:pPr>
            <w:r w:rsidRPr="00EE37B1">
              <w:rPr>
                <w:color w:val="000000"/>
                <w:sz w:val="21"/>
                <w:szCs w:val="21"/>
              </w:rPr>
              <w:t xml:space="preserve"> (</w:t>
            </w:r>
            <w:r w:rsidR="009F78D3" w:rsidRPr="00EE37B1">
              <w:rPr>
                <w:color w:val="000000"/>
                <w:sz w:val="21"/>
                <w:szCs w:val="21"/>
              </w:rPr>
              <w:t>9</w:t>
            </w:r>
            <w:r w:rsidR="00FA5E69" w:rsidRPr="00EE37B1">
              <w:rPr>
                <w:color w:val="000000"/>
                <w:sz w:val="21"/>
                <w:szCs w:val="21"/>
              </w:rPr>
              <w:t>.</w:t>
            </w:r>
            <w:r w:rsidR="009F78D3" w:rsidRPr="00EE37B1">
              <w:rPr>
                <w:color w:val="000000"/>
                <w:sz w:val="21"/>
                <w:szCs w:val="21"/>
              </w:rPr>
              <w:t>71</w:t>
            </w:r>
            <w:r w:rsidRPr="00EE37B1">
              <w:rPr>
                <w:color w:val="000000"/>
                <w:sz w:val="21"/>
                <w:szCs w:val="21"/>
              </w:rPr>
              <w:t>)</w:t>
            </w:r>
          </w:p>
        </w:tc>
      </w:tr>
      <w:tr w:rsidR="00A13862" w:rsidRPr="0017622E" w14:paraId="43B43603" w14:textId="77777777" w:rsidTr="00DC3666">
        <w:trPr>
          <w:trHeight w:val="166"/>
        </w:trPr>
        <w:tc>
          <w:tcPr>
            <w:tcW w:w="4634" w:type="dxa"/>
            <w:tcBorders>
              <w:top w:val="single" w:sz="18" w:space="0" w:color="auto"/>
              <w:left w:val="nil"/>
              <w:bottom w:val="nil"/>
              <w:right w:val="nil"/>
            </w:tcBorders>
            <w:shd w:val="clear" w:color="auto" w:fill="auto"/>
            <w:noWrap/>
            <w:vAlign w:val="center"/>
            <w:hideMark/>
          </w:tcPr>
          <w:p w14:paraId="701EA227" w14:textId="4EF4E162" w:rsidR="00A13862" w:rsidRPr="0017622E" w:rsidRDefault="00FA5E69" w:rsidP="00A13862">
            <w:pPr>
              <w:jc w:val="both"/>
              <w:rPr>
                <w:color w:val="000000"/>
                <w:sz w:val="21"/>
                <w:szCs w:val="21"/>
              </w:rPr>
            </w:pPr>
            <w:r>
              <w:rPr>
                <w:color w:val="000000"/>
                <w:sz w:val="21"/>
                <w:szCs w:val="21"/>
              </w:rPr>
              <w:t>Observations</w:t>
            </w:r>
          </w:p>
        </w:tc>
        <w:tc>
          <w:tcPr>
            <w:tcW w:w="2454" w:type="dxa"/>
            <w:tcBorders>
              <w:top w:val="single" w:sz="18" w:space="0" w:color="auto"/>
              <w:left w:val="nil"/>
              <w:bottom w:val="nil"/>
              <w:right w:val="nil"/>
            </w:tcBorders>
            <w:shd w:val="clear" w:color="auto" w:fill="auto"/>
            <w:noWrap/>
            <w:vAlign w:val="center"/>
            <w:hideMark/>
          </w:tcPr>
          <w:p w14:paraId="623F9B4A" w14:textId="613BEAE1" w:rsidR="00A13862" w:rsidRPr="00EE37B1" w:rsidRDefault="00A13862" w:rsidP="00A13862">
            <w:pPr>
              <w:jc w:val="both"/>
              <w:rPr>
                <w:color w:val="000000"/>
                <w:sz w:val="21"/>
                <w:szCs w:val="21"/>
              </w:rPr>
            </w:pPr>
            <w:r w:rsidRPr="00EE37B1">
              <w:rPr>
                <w:color w:val="000000"/>
                <w:sz w:val="21"/>
                <w:szCs w:val="21"/>
              </w:rPr>
              <w:t xml:space="preserve">    1</w:t>
            </w:r>
            <w:r w:rsidR="00723E2D" w:rsidRPr="00EE37B1">
              <w:rPr>
                <w:color w:val="000000"/>
                <w:sz w:val="21"/>
                <w:szCs w:val="21"/>
              </w:rPr>
              <w:t>60</w:t>
            </w:r>
          </w:p>
        </w:tc>
        <w:tc>
          <w:tcPr>
            <w:tcW w:w="1559" w:type="dxa"/>
            <w:tcBorders>
              <w:top w:val="single" w:sz="18" w:space="0" w:color="auto"/>
              <w:left w:val="nil"/>
              <w:bottom w:val="nil"/>
              <w:right w:val="nil"/>
            </w:tcBorders>
            <w:shd w:val="clear" w:color="auto" w:fill="auto"/>
            <w:vAlign w:val="center"/>
            <w:hideMark/>
          </w:tcPr>
          <w:p w14:paraId="3D356017" w14:textId="676EFB23" w:rsidR="00A13862" w:rsidRPr="00EE37B1" w:rsidRDefault="00A13862" w:rsidP="00A13862">
            <w:pPr>
              <w:jc w:val="both"/>
              <w:rPr>
                <w:color w:val="000000"/>
                <w:sz w:val="21"/>
                <w:szCs w:val="21"/>
              </w:rPr>
            </w:pPr>
            <w:r w:rsidRPr="00EE37B1">
              <w:rPr>
                <w:color w:val="000000"/>
                <w:sz w:val="21"/>
                <w:szCs w:val="21"/>
              </w:rPr>
              <w:t xml:space="preserve">     1</w:t>
            </w:r>
            <w:r w:rsidR="009F78D3" w:rsidRPr="00EE37B1">
              <w:rPr>
                <w:color w:val="000000"/>
                <w:sz w:val="21"/>
                <w:szCs w:val="21"/>
              </w:rPr>
              <w:t>60</w:t>
            </w:r>
          </w:p>
        </w:tc>
      </w:tr>
      <w:tr w:rsidR="00A13862" w:rsidRPr="0017622E" w14:paraId="17C2B6DC" w14:textId="77777777" w:rsidTr="00DC3666">
        <w:trPr>
          <w:trHeight w:val="177"/>
        </w:trPr>
        <w:tc>
          <w:tcPr>
            <w:tcW w:w="4634" w:type="dxa"/>
            <w:tcBorders>
              <w:top w:val="nil"/>
              <w:left w:val="nil"/>
              <w:bottom w:val="nil"/>
              <w:right w:val="nil"/>
            </w:tcBorders>
            <w:shd w:val="clear" w:color="auto" w:fill="auto"/>
            <w:noWrap/>
            <w:vAlign w:val="center"/>
            <w:hideMark/>
          </w:tcPr>
          <w:p w14:paraId="7388DAE4" w14:textId="77777777" w:rsidR="00A13862" w:rsidRPr="0017622E" w:rsidRDefault="00A13862" w:rsidP="00A13862">
            <w:pPr>
              <w:jc w:val="both"/>
              <w:rPr>
                <w:b/>
                <w:bCs/>
                <w:color w:val="000000"/>
                <w:sz w:val="21"/>
                <w:szCs w:val="21"/>
              </w:rPr>
            </w:pPr>
            <w:proofErr w:type="spellStart"/>
            <w:r w:rsidRPr="0017622E">
              <w:rPr>
                <w:b/>
                <w:bCs/>
                <w:color w:val="000000"/>
                <w:sz w:val="21"/>
                <w:szCs w:val="21"/>
              </w:rPr>
              <w:t>Prob</w:t>
            </w:r>
            <w:proofErr w:type="spellEnd"/>
            <w:r w:rsidRPr="0017622E">
              <w:rPr>
                <w:b/>
                <w:bCs/>
                <w:color w:val="000000"/>
                <w:sz w:val="21"/>
                <w:szCs w:val="21"/>
              </w:rPr>
              <w:t>&gt;F</w:t>
            </w:r>
          </w:p>
        </w:tc>
        <w:tc>
          <w:tcPr>
            <w:tcW w:w="2454" w:type="dxa"/>
            <w:tcBorders>
              <w:top w:val="nil"/>
              <w:left w:val="nil"/>
              <w:bottom w:val="nil"/>
              <w:right w:val="nil"/>
            </w:tcBorders>
            <w:shd w:val="clear" w:color="auto" w:fill="auto"/>
            <w:noWrap/>
            <w:vAlign w:val="center"/>
            <w:hideMark/>
          </w:tcPr>
          <w:p w14:paraId="644259CE" w14:textId="0EF5DFB7" w:rsidR="00A13862" w:rsidRPr="00EE37B1" w:rsidRDefault="00A13862" w:rsidP="00A13862">
            <w:pPr>
              <w:jc w:val="both"/>
              <w:rPr>
                <w:color w:val="000000"/>
                <w:sz w:val="21"/>
                <w:szCs w:val="21"/>
              </w:rPr>
            </w:pPr>
            <w:r w:rsidRPr="00EE37B1">
              <w:rPr>
                <w:color w:val="000000"/>
                <w:sz w:val="21"/>
                <w:szCs w:val="21"/>
              </w:rPr>
              <w:t>0</w:t>
            </w:r>
            <w:r w:rsidR="00FA5E69" w:rsidRPr="00EE37B1">
              <w:rPr>
                <w:color w:val="000000"/>
                <w:sz w:val="21"/>
                <w:szCs w:val="21"/>
              </w:rPr>
              <w:t>.</w:t>
            </w:r>
            <w:r w:rsidRPr="00EE37B1">
              <w:rPr>
                <w:color w:val="000000"/>
                <w:sz w:val="21"/>
                <w:szCs w:val="21"/>
              </w:rPr>
              <w:t>00</w:t>
            </w:r>
            <w:r w:rsidR="00723E2D" w:rsidRPr="00EE37B1">
              <w:rPr>
                <w:color w:val="000000"/>
                <w:sz w:val="21"/>
                <w:szCs w:val="21"/>
              </w:rPr>
              <w:t>2</w:t>
            </w:r>
            <w:r w:rsidRPr="00EE37B1">
              <w:rPr>
                <w:color w:val="000000"/>
                <w:sz w:val="21"/>
                <w:szCs w:val="21"/>
              </w:rPr>
              <w:t>0***</w:t>
            </w:r>
          </w:p>
        </w:tc>
        <w:tc>
          <w:tcPr>
            <w:tcW w:w="1559" w:type="dxa"/>
            <w:tcBorders>
              <w:top w:val="nil"/>
              <w:left w:val="nil"/>
              <w:bottom w:val="nil"/>
              <w:right w:val="nil"/>
            </w:tcBorders>
            <w:shd w:val="clear" w:color="auto" w:fill="auto"/>
            <w:vAlign w:val="center"/>
            <w:hideMark/>
          </w:tcPr>
          <w:p w14:paraId="607C3323" w14:textId="6E65C6EA"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3</w:t>
            </w:r>
            <w:r w:rsidR="009F78D3" w:rsidRPr="00EE37B1">
              <w:rPr>
                <w:color w:val="000000"/>
                <w:sz w:val="21"/>
                <w:szCs w:val="21"/>
              </w:rPr>
              <w:t>131</w:t>
            </w:r>
          </w:p>
        </w:tc>
      </w:tr>
      <w:tr w:rsidR="00A13862" w:rsidRPr="0017622E" w14:paraId="6A905775" w14:textId="77777777" w:rsidTr="00DC3666">
        <w:trPr>
          <w:trHeight w:val="166"/>
        </w:trPr>
        <w:tc>
          <w:tcPr>
            <w:tcW w:w="4634" w:type="dxa"/>
            <w:tcBorders>
              <w:top w:val="nil"/>
              <w:left w:val="nil"/>
              <w:bottom w:val="nil"/>
              <w:right w:val="nil"/>
            </w:tcBorders>
            <w:shd w:val="clear" w:color="auto" w:fill="auto"/>
            <w:noWrap/>
            <w:vAlign w:val="center"/>
            <w:hideMark/>
          </w:tcPr>
          <w:p w14:paraId="23EDD40A" w14:textId="77777777" w:rsidR="00A13862" w:rsidRPr="0017622E" w:rsidRDefault="00A13862" w:rsidP="00A13862">
            <w:pPr>
              <w:jc w:val="both"/>
              <w:rPr>
                <w:color w:val="000000"/>
                <w:sz w:val="21"/>
                <w:szCs w:val="21"/>
              </w:rPr>
            </w:pPr>
            <w:proofErr w:type="spellStart"/>
            <w:r w:rsidRPr="0017622E">
              <w:rPr>
                <w:color w:val="000000"/>
                <w:sz w:val="21"/>
                <w:szCs w:val="21"/>
              </w:rPr>
              <w:t>Within</w:t>
            </w:r>
            <w:proofErr w:type="spellEnd"/>
          </w:p>
        </w:tc>
        <w:tc>
          <w:tcPr>
            <w:tcW w:w="2454" w:type="dxa"/>
            <w:tcBorders>
              <w:top w:val="nil"/>
              <w:left w:val="nil"/>
              <w:bottom w:val="nil"/>
              <w:right w:val="nil"/>
            </w:tcBorders>
            <w:shd w:val="clear" w:color="auto" w:fill="auto"/>
            <w:noWrap/>
            <w:vAlign w:val="center"/>
            <w:hideMark/>
          </w:tcPr>
          <w:p w14:paraId="75EC4D5C" w14:textId="705A6850" w:rsidR="00A13862" w:rsidRPr="00EE37B1" w:rsidRDefault="00A13862" w:rsidP="00A13862">
            <w:pPr>
              <w:jc w:val="both"/>
              <w:rPr>
                <w:color w:val="000000"/>
                <w:sz w:val="21"/>
                <w:szCs w:val="21"/>
              </w:rPr>
            </w:pPr>
            <w:r w:rsidRPr="00EE37B1">
              <w:rPr>
                <w:color w:val="000000"/>
                <w:sz w:val="21"/>
                <w:szCs w:val="21"/>
              </w:rPr>
              <w:t>0</w:t>
            </w:r>
            <w:r w:rsidR="00FA5E69" w:rsidRPr="00EE37B1">
              <w:rPr>
                <w:color w:val="000000"/>
                <w:sz w:val="21"/>
                <w:szCs w:val="21"/>
              </w:rPr>
              <w:t>.</w:t>
            </w:r>
            <w:r w:rsidR="00723E2D" w:rsidRPr="00EE37B1">
              <w:rPr>
                <w:color w:val="000000"/>
                <w:sz w:val="21"/>
                <w:szCs w:val="21"/>
              </w:rPr>
              <w:t>2400</w:t>
            </w:r>
          </w:p>
        </w:tc>
        <w:tc>
          <w:tcPr>
            <w:tcW w:w="1559" w:type="dxa"/>
            <w:tcBorders>
              <w:top w:val="nil"/>
              <w:left w:val="nil"/>
              <w:bottom w:val="nil"/>
              <w:right w:val="nil"/>
            </w:tcBorders>
            <w:shd w:val="clear" w:color="auto" w:fill="auto"/>
            <w:vAlign w:val="center"/>
            <w:hideMark/>
          </w:tcPr>
          <w:p w14:paraId="0560B870" w14:textId="4448E82E"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Pr="00EE37B1">
              <w:rPr>
                <w:color w:val="000000"/>
                <w:sz w:val="21"/>
                <w:szCs w:val="21"/>
              </w:rPr>
              <w:t>11</w:t>
            </w:r>
            <w:r w:rsidR="009F78D3" w:rsidRPr="00EE37B1">
              <w:rPr>
                <w:color w:val="000000"/>
                <w:sz w:val="21"/>
                <w:szCs w:val="21"/>
              </w:rPr>
              <w:t>51</w:t>
            </w:r>
          </w:p>
        </w:tc>
      </w:tr>
      <w:tr w:rsidR="00A13862" w:rsidRPr="0017622E" w14:paraId="5FEAEF39" w14:textId="77777777" w:rsidTr="00DC3666">
        <w:trPr>
          <w:trHeight w:val="113"/>
        </w:trPr>
        <w:tc>
          <w:tcPr>
            <w:tcW w:w="4634" w:type="dxa"/>
            <w:tcBorders>
              <w:top w:val="nil"/>
              <w:left w:val="nil"/>
              <w:bottom w:val="nil"/>
              <w:right w:val="nil"/>
            </w:tcBorders>
            <w:shd w:val="clear" w:color="auto" w:fill="auto"/>
            <w:noWrap/>
            <w:vAlign w:val="center"/>
            <w:hideMark/>
          </w:tcPr>
          <w:p w14:paraId="3E781B3D" w14:textId="77777777" w:rsidR="00A13862" w:rsidRPr="0017622E" w:rsidRDefault="00A13862" w:rsidP="00A13862">
            <w:pPr>
              <w:jc w:val="both"/>
              <w:rPr>
                <w:color w:val="000000"/>
                <w:sz w:val="21"/>
                <w:szCs w:val="21"/>
              </w:rPr>
            </w:pPr>
            <w:proofErr w:type="spellStart"/>
            <w:r w:rsidRPr="0017622E">
              <w:rPr>
                <w:color w:val="000000"/>
                <w:sz w:val="21"/>
                <w:szCs w:val="21"/>
              </w:rPr>
              <w:t>Between</w:t>
            </w:r>
            <w:proofErr w:type="spellEnd"/>
          </w:p>
        </w:tc>
        <w:tc>
          <w:tcPr>
            <w:tcW w:w="2454" w:type="dxa"/>
            <w:tcBorders>
              <w:top w:val="nil"/>
              <w:left w:val="nil"/>
              <w:bottom w:val="nil"/>
              <w:right w:val="nil"/>
            </w:tcBorders>
            <w:shd w:val="clear" w:color="auto" w:fill="auto"/>
            <w:noWrap/>
            <w:vAlign w:val="center"/>
            <w:hideMark/>
          </w:tcPr>
          <w:p w14:paraId="20B9D70B" w14:textId="5ECA772F" w:rsidR="00A13862" w:rsidRPr="00EE37B1" w:rsidRDefault="00A13862" w:rsidP="00A13862">
            <w:pPr>
              <w:jc w:val="both"/>
              <w:rPr>
                <w:color w:val="000000"/>
                <w:sz w:val="21"/>
                <w:szCs w:val="21"/>
              </w:rPr>
            </w:pPr>
            <w:r w:rsidRPr="00EE37B1">
              <w:rPr>
                <w:color w:val="000000"/>
                <w:sz w:val="21"/>
                <w:szCs w:val="21"/>
              </w:rPr>
              <w:t>0</w:t>
            </w:r>
            <w:r w:rsidR="00FA5E69" w:rsidRPr="00EE37B1">
              <w:rPr>
                <w:color w:val="000000"/>
                <w:sz w:val="21"/>
                <w:szCs w:val="21"/>
              </w:rPr>
              <w:t>.</w:t>
            </w:r>
            <w:r w:rsidR="00723E2D" w:rsidRPr="00EE37B1">
              <w:rPr>
                <w:color w:val="000000"/>
                <w:sz w:val="21"/>
                <w:szCs w:val="21"/>
              </w:rPr>
              <w:t>1</w:t>
            </w:r>
            <w:r w:rsidRPr="00EE37B1">
              <w:rPr>
                <w:color w:val="000000"/>
                <w:sz w:val="21"/>
                <w:szCs w:val="21"/>
              </w:rPr>
              <w:t>9</w:t>
            </w:r>
            <w:r w:rsidR="00723E2D" w:rsidRPr="00EE37B1">
              <w:rPr>
                <w:color w:val="000000"/>
                <w:sz w:val="21"/>
                <w:szCs w:val="21"/>
              </w:rPr>
              <w:t>80</w:t>
            </w:r>
          </w:p>
        </w:tc>
        <w:tc>
          <w:tcPr>
            <w:tcW w:w="1559" w:type="dxa"/>
            <w:tcBorders>
              <w:top w:val="nil"/>
              <w:left w:val="nil"/>
              <w:bottom w:val="nil"/>
              <w:right w:val="nil"/>
            </w:tcBorders>
            <w:shd w:val="clear" w:color="auto" w:fill="auto"/>
            <w:vAlign w:val="center"/>
            <w:hideMark/>
          </w:tcPr>
          <w:p w14:paraId="147B7958" w14:textId="0E08E471" w:rsidR="00A13862" w:rsidRPr="00EE37B1" w:rsidRDefault="00A13862" w:rsidP="00A13862">
            <w:pPr>
              <w:jc w:val="both"/>
              <w:rPr>
                <w:color w:val="000000"/>
                <w:sz w:val="21"/>
                <w:szCs w:val="21"/>
              </w:rPr>
            </w:pPr>
            <w:r w:rsidRPr="00EE37B1">
              <w:rPr>
                <w:color w:val="000000"/>
                <w:sz w:val="21"/>
                <w:szCs w:val="21"/>
              </w:rPr>
              <w:t xml:space="preserve">  0</w:t>
            </w:r>
            <w:r w:rsidR="00FA5E69" w:rsidRPr="00EE37B1">
              <w:rPr>
                <w:color w:val="000000"/>
                <w:sz w:val="21"/>
                <w:szCs w:val="21"/>
              </w:rPr>
              <w:t>.</w:t>
            </w:r>
            <w:r w:rsidR="009F78D3" w:rsidRPr="00EE37B1">
              <w:rPr>
                <w:color w:val="000000"/>
                <w:sz w:val="21"/>
                <w:szCs w:val="21"/>
              </w:rPr>
              <w:t>0925</w:t>
            </w:r>
          </w:p>
        </w:tc>
      </w:tr>
      <w:tr w:rsidR="00723E2D" w:rsidRPr="0017622E" w14:paraId="619B8416" w14:textId="77777777" w:rsidTr="00DC3666">
        <w:trPr>
          <w:trHeight w:val="113"/>
        </w:trPr>
        <w:tc>
          <w:tcPr>
            <w:tcW w:w="4634" w:type="dxa"/>
            <w:tcBorders>
              <w:top w:val="nil"/>
              <w:left w:val="nil"/>
              <w:bottom w:val="single" w:sz="18" w:space="0" w:color="auto"/>
              <w:right w:val="nil"/>
            </w:tcBorders>
            <w:shd w:val="clear" w:color="auto" w:fill="auto"/>
            <w:noWrap/>
            <w:vAlign w:val="center"/>
          </w:tcPr>
          <w:p w14:paraId="1B919889" w14:textId="42AA5C40" w:rsidR="00723E2D" w:rsidRPr="0017622E" w:rsidRDefault="00723E2D" w:rsidP="00A13862">
            <w:pPr>
              <w:jc w:val="both"/>
              <w:rPr>
                <w:color w:val="000000"/>
                <w:sz w:val="21"/>
                <w:szCs w:val="21"/>
              </w:rPr>
            </w:pPr>
            <w:proofErr w:type="spellStart"/>
            <w:r>
              <w:rPr>
                <w:color w:val="000000"/>
                <w:sz w:val="21"/>
                <w:szCs w:val="21"/>
              </w:rPr>
              <w:t>Year</w:t>
            </w:r>
            <w:proofErr w:type="spellEnd"/>
            <w:r>
              <w:rPr>
                <w:color w:val="000000"/>
                <w:sz w:val="21"/>
                <w:szCs w:val="21"/>
              </w:rPr>
              <w:t xml:space="preserve"> </w:t>
            </w:r>
            <w:proofErr w:type="spellStart"/>
            <w:r>
              <w:rPr>
                <w:color w:val="000000"/>
                <w:sz w:val="21"/>
                <w:szCs w:val="21"/>
              </w:rPr>
              <w:t>dummies</w:t>
            </w:r>
            <w:proofErr w:type="spellEnd"/>
          </w:p>
        </w:tc>
        <w:tc>
          <w:tcPr>
            <w:tcW w:w="2454" w:type="dxa"/>
            <w:tcBorders>
              <w:top w:val="nil"/>
              <w:left w:val="nil"/>
              <w:bottom w:val="single" w:sz="18" w:space="0" w:color="auto"/>
              <w:right w:val="nil"/>
            </w:tcBorders>
            <w:shd w:val="clear" w:color="auto" w:fill="auto"/>
            <w:noWrap/>
            <w:vAlign w:val="center"/>
          </w:tcPr>
          <w:p w14:paraId="3B9592F1" w14:textId="31E32B73" w:rsidR="00723E2D" w:rsidRPr="00EE37B1" w:rsidRDefault="00723E2D" w:rsidP="00A13862">
            <w:pPr>
              <w:jc w:val="both"/>
              <w:rPr>
                <w:color w:val="000000"/>
                <w:sz w:val="21"/>
                <w:szCs w:val="21"/>
              </w:rPr>
            </w:pPr>
            <w:r w:rsidRPr="00EE37B1">
              <w:rPr>
                <w:color w:val="000000"/>
                <w:sz w:val="21"/>
                <w:szCs w:val="21"/>
              </w:rPr>
              <w:t xml:space="preserve"> Yes </w:t>
            </w:r>
          </w:p>
        </w:tc>
        <w:tc>
          <w:tcPr>
            <w:tcW w:w="1559" w:type="dxa"/>
            <w:tcBorders>
              <w:top w:val="nil"/>
              <w:left w:val="nil"/>
              <w:bottom w:val="single" w:sz="18" w:space="0" w:color="auto"/>
              <w:right w:val="nil"/>
            </w:tcBorders>
            <w:shd w:val="clear" w:color="auto" w:fill="auto"/>
            <w:vAlign w:val="center"/>
          </w:tcPr>
          <w:p w14:paraId="7432F2DA" w14:textId="62AAEE07" w:rsidR="00723E2D" w:rsidRPr="00EE37B1" w:rsidRDefault="00723E2D" w:rsidP="00A13862">
            <w:pPr>
              <w:jc w:val="both"/>
              <w:rPr>
                <w:color w:val="000000"/>
                <w:sz w:val="21"/>
                <w:szCs w:val="21"/>
              </w:rPr>
            </w:pPr>
            <w:r w:rsidRPr="00EE37B1">
              <w:rPr>
                <w:color w:val="000000"/>
                <w:sz w:val="21"/>
                <w:szCs w:val="21"/>
              </w:rPr>
              <w:t xml:space="preserve">   Yes </w:t>
            </w:r>
          </w:p>
        </w:tc>
      </w:tr>
    </w:tbl>
    <w:p w14:paraId="3B7F0C89" w14:textId="543B4F33" w:rsidR="0017622E" w:rsidRPr="00AA504F" w:rsidRDefault="0017622E" w:rsidP="0017622E">
      <w:pPr>
        <w:jc w:val="both"/>
        <w:rPr>
          <w:sz w:val="16"/>
          <w:szCs w:val="16"/>
          <w:lang w:val="en-US"/>
        </w:rPr>
      </w:pPr>
      <w:r w:rsidRPr="00AA504F">
        <w:rPr>
          <w:sz w:val="16"/>
          <w:szCs w:val="16"/>
          <w:lang w:val="en-US"/>
        </w:rPr>
        <w:t>Notes: standard errors in parentheses</w:t>
      </w:r>
    </w:p>
    <w:p w14:paraId="1410BBAA" w14:textId="281663A7" w:rsidR="0017622E" w:rsidRPr="00AA504F" w:rsidRDefault="0017622E" w:rsidP="0017622E">
      <w:pPr>
        <w:jc w:val="both"/>
        <w:rPr>
          <w:sz w:val="16"/>
          <w:szCs w:val="16"/>
          <w:lang w:val="en-US"/>
        </w:rPr>
      </w:pPr>
      <w:r w:rsidRPr="00AA504F">
        <w:rPr>
          <w:sz w:val="16"/>
          <w:szCs w:val="16"/>
          <w:lang w:val="en-US"/>
        </w:rPr>
        <w:t>* Significant at 10%</w:t>
      </w:r>
    </w:p>
    <w:p w14:paraId="60FC1EB4" w14:textId="60E09C33" w:rsidR="0017622E" w:rsidRPr="00AA504F" w:rsidRDefault="0017622E" w:rsidP="0017622E">
      <w:pPr>
        <w:jc w:val="both"/>
        <w:rPr>
          <w:sz w:val="16"/>
          <w:szCs w:val="16"/>
          <w:lang w:val="en-US"/>
        </w:rPr>
      </w:pPr>
      <w:r w:rsidRPr="00AA504F">
        <w:rPr>
          <w:sz w:val="16"/>
          <w:szCs w:val="16"/>
          <w:lang w:val="en-US"/>
        </w:rPr>
        <w:t>** Significant at 5%</w:t>
      </w:r>
    </w:p>
    <w:p w14:paraId="4332D733" w14:textId="77A88043" w:rsidR="0017622E" w:rsidRDefault="0017622E" w:rsidP="0017622E">
      <w:pPr>
        <w:jc w:val="both"/>
        <w:rPr>
          <w:sz w:val="16"/>
          <w:szCs w:val="16"/>
          <w:lang w:val="en-US"/>
        </w:rPr>
      </w:pPr>
      <w:r w:rsidRPr="00AA504F">
        <w:rPr>
          <w:sz w:val="16"/>
          <w:szCs w:val="16"/>
          <w:lang w:val="en-US"/>
        </w:rPr>
        <w:t>*** Significant at 1%</w:t>
      </w:r>
    </w:p>
    <w:p w14:paraId="0070BFED" w14:textId="1FA9FDF0" w:rsidR="00723E2D" w:rsidRDefault="00723E2D" w:rsidP="001A112D">
      <w:pPr>
        <w:jc w:val="both"/>
        <w:rPr>
          <w:b/>
          <w:bCs/>
          <w:lang w:val="en-US"/>
        </w:rPr>
      </w:pPr>
    </w:p>
    <w:p w14:paraId="21164420" w14:textId="77777777" w:rsidR="00DC3666" w:rsidRDefault="00DC3666" w:rsidP="0017622E">
      <w:pPr>
        <w:jc w:val="both"/>
        <w:rPr>
          <w:b/>
          <w:bCs/>
          <w:lang w:val="en-US"/>
        </w:rPr>
      </w:pPr>
    </w:p>
    <w:p w14:paraId="3478CA21" w14:textId="77777777" w:rsidR="00DC3666" w:rsidRDefault="00DC3666" w:rsidP="0017622E">
      <w:pPr>
        <w:jc w:val="both"/>
        <w:rPr>
          <w:b/>
          <w:bCs/>
          <w:lang w:val="en-US"/>
        </w:rPr>
      </w:pPr>
    </w:p>
    <w:p w14:paraId="299E7C9F" w14:textId="77777777" w:rsidR="00DC3666" w:rsidRDefault="00DC3666" w:rsidP="0017622E">
      <w:pPr>
        <w:jc w:val="both"/>
        <w:rPr>
          <w:b/>
          <w:bCs/>
          <w:lang w:val="en-US"/>
        </w:rPr>
      </w:pPr>
    </w:p>
    <w:p w14:paraId="1A936C77" w14:textId="77777777" w:rsidR="00DC3666" w:rsidRDefault="00DC3666" w:rsidP="0017622E">
      <w:pPr>
        <w:jc w:val="both"/>
        <w:rPr>
          <w:b/>
          <w:bCs/>
          <w:lang w:val="en-US"/>
        </w:rPr>
      </w:pPr>
    </w:p>
    <w:p w14:paraId="4A96EFA0" w14:textId="77777777" w:rsidR="00DC3666" w:rsidRDefault="00DC3666" w:rsidP="0017622E">
      <w:pPr>
        <w:jc w:val="both"/>
        <w:rPr>
          <w:b/>
          <w:bCs/>
          <w:lang w:val="en-US"/>
        </w:rPr>
      </w:pPr>
    </w:p>
    <w:p w14:paraId="4093CF7D" w14:textId="77777777" w:rsidR="00DC3666" w:rsidRDefault="00DC3666" w:rsidP="0017622E">
      <w:pPr>
        <w:jc w:val="both"/>
        <w:rPr>
          <w:b/>
          <w:bCs/>
          <w:lang w:val="en-US"/>
        </w:rPr>
      </w:pPr>
    </w:p>
    <w:p w14:paraId="675DB5A6" w14:textId="77777777" w:rsidR="00DC3666" w:rsidRDefault="00DC3666" w:rsidP="0017622E">
      <w:pPr>
        <w:jc w:val="both"/>
        <w:rPr>
          <w:b/>
          <w:bCs/>
          <w:lang w:val="en-US"/>
        </w:rPr>
      </w:pPr>
    </w:p>
    <w:p w14:paraId="767136BA" w14:textId="77777777" w:rsidR="00DC3666" w:rsidRDefault="00DC3666" w:rsidP="0017622E">
      <w:pPr>
        <w:jc w:val="both"/>
        <w:rPr>
          <w:b/>
          <w:bCs/>
          <w:lang w:val="en-US"/>
        </w:rPr>
      </w:pPr>
    </w:p>
    <w:p w14:paraId="64F66818" w14:textId="77777777" w:rsidR="00DC3666" w:rsidRDefault="00DC3666" w:rsidP="0017622E">
      <w:pPr>
        <w:jc w:val="both"/>
        <w:rPr>
          <w:b/>
          <w:bCs/>
          <w:lang w:val="en-US"/>
        </w:rPr>
      </w:pPr>
    </w:p>
    <w:p w14:paraId="2DF31BD3" w14:textId="77777777" w:rsidR="00DC3666" w:rsidRDefault="00DC3666" w:rsidP="0017622E">
      <w:pPr>
        <w:jc w:val="both"/>
        <w:rPr>
          <w:b/>
          <w:bCs/>
          <w:lang w:val="en-US"/>
        </w:rPr>
      </w:pPr>
    </w:p>
    <w:p w14:paraId="43E16CBE" w14:textId="77777777" w:rsidR="00DC3666" w:rsidRDefault="00DC3666" w:rsidP="0017622E">
      <w:pPr>
        <w:jc w:val="both"/>
        <w:rPr>
          <w:b/>
          <w:bCs/>
          <w:lang w:val="en-US"/>
        </w:rPr>
      </w:pPr>
    </w:p>
    <w:p w14:paraId="6AA5E878" w14:textId="77777777" w:rsidR="00DC3666" w:rsidRDefault="00DC3666" w:rsidP="0017622E">
      <w:pPr>
        <w:jc w:val="both"/>
        <w:rPr>
          <w:b/>
          <w:bCs/>
          <w:lang w:val="en-US"/>
        </w:rPr>
      </w:pPr>
    </w:p>
    <w:p w14:paraId="5C541C25" w14:textId="77777777" w:rsidR="00DC3666" w:rsidRDefault="00DC3666" w:rsidP="0017622E">
      <w:pPr>
        <w:jc w:val="both"/>
        <w:rPr>
          <w:b/>
          <w:bCs/>
          <w:lang w:val="en-US"/>
        </w:rPr>
      </w:pPr>
    </w:p>
    <w:p w14:paraId="2A851A46" w14:textId="77777777" w:rsidR="00DC3666" w:rsidRDefault="00DC3666" w:rsidP="0017622E">
      <w:pPr>
        <w:jc w:val="both"/>
        <w:rPr>
          <w:b/>
          <w:bCs/>
          <w:lang w:val="en-US"/>
        </w:rPr>
      </w:pPr>
    </w:p>
    <w:p w14:paraId="2C8AE685" w14:textId="77777777" w:rsidR="00DC3666" w:rsidRDefault="00DC3666" w:rsidP="0017622E">
      <w:pPr>
        <w:jc w:val="both"/>
        <w:rPr>
          <w:b/>
          <w:bCs/>
          <w:lang w:val="en-US"/>
        </w:rPr>
      </w:pPr>
    </w:p>
    <w:p w14:paraId="6DEF8576" w14:textId="5E0CCFC0" w:rsidR="00525489" w:rsidRDefault="0017622E" w:rsidP="0017622E">
      <w:pPr>
        <w:jc w:val="both"/>
        <w:rPr>
          <w:b/>
          <w:bCs/>
          <w:lang w:val="en-US"/>
        </w:rPr>
      </w:pPr>
      <w:r w:rsidRPr="00A56FB6">
        <w:rPr>
          <w:b/>
          <w:bCs/>
          <w:lang w:val="en-US"/>
        </w:rPr>
        <w:lastRenderedPageBreak/>
        <w:t>Table A</w:t>
      </w:r>
      <w:r w:rsidR="00AC40EE">
        <w:rPr>
          <w:b/>
          <w:bCs/>
          <w:lang w:val="en-US"/>
        </w:rPr>
        <w:t>7</w:t>
      </w:r>
      <w:r w:rsidRPr="00A56FB6">
        <w:rPr>
          <w:b/>
          <w:bCs/>
          <w:lang w:val="en-US"/>
        </w:rPr>
        <w:t>: Institutional channel and individual resources</w:t>
      </w:r>
      <w:r>
        <w:rPr>
          <w:b/>
          <w:bCs/>
          <w:lang w:val="en-US"/>
        </w:rPr>
        <w:t xml:space="preserve"> (</w:t>
      </w:r>
      <w:r w:rsidR="001A112D">
        <w:rPr>
          <w:b/>
          <w:bCs/>
          <w:lang w:val="en-US"/>
        </w:rPr>
        <w:t>with lagged variables</w:t>
      </w:r>
      <w:r>
        <w:rPr>
          <w:b/>
          <w:bCs/>
          <w:lang w:val="en-US"/>
        </w:rPr>
        <w:t>)</w:t>
      </w:r>
    </w:p>
    <w:tbl>
      <w:tblPr>
        <w:tblW w:w="8601" w:type="dxa"/>
        <w:tblCellMar>
          <w:left w:w="70" w:type="dxa"/>
          <w:right w:w="70" w:type="dxa"/>
        </w:tblCellMar>
        <w:tblLook w:val="04A0" w:firstRow="1" w:lastRow="0" w:firstColumn="1" w:lastColumn="0" w:noHBand="0" w:noVBand="1"/>
      </w:tblPr>
      <w:tblGrid>
        <w:gridCol w:w="146"/>
        <w:gridCol w:w="1518"/>
        <w:gridCol w:w="2127"/>
        <w:gridCol w:w="1312"/>
        <w:gridCol w:w="1894"/>
        <w:gridCol w:w="1604"/>
      </w:tblGrid>
      <w:tr w:rsidR="00525489" w:rsidRPr="00EE37B1" w14:paraId="15D82278" w14:textId="77777777" w:rsidTr="00DC3666">
        <w:trPr>
          <w:trHeight w:val="30"/>
        </w:trPr>
        <w:tc>
          <w:tcPr>
            <w:tcW w:w="1664" w:type="dxa"/>
            <w:gridSpan w:val="2"/>
            <w:tcBorders>
              <w:top w:val="single" w:sz="12" w:space="0" w:color="000000"/>
              <w:bottom w:val="single" w:sz="12" w:space="0" w:color="000000"/>
              <w:right w:val="nil"/>
            </w:tcBorders>
            <w:shd w:val="clear" w:color="auto" w:fill="auto"/>
            <w:noWrap/>
            <w:vAlign w:val="bottom"/>
            <w:hideMark/>
          </w:tcPr>
          <w:p w14:paraId="24496704" w14:textId="77777777" w:rsidR="00525489" w:rsidRPr="00EE37B1" w:rsidRDefault="00525489" w:rsidP="006E5FA3">
            <w:pPr>
              <w:rPr>
                <w:color w:val="000000"/>
                <w:sz w:val="20"/>
                <w:szCs w:val="20"/>
                <w:lang w:val="en-GB"/>
              </w:rPr>
            </w:pPr>
            <w:r w:rsidRPr="00EE37B1">
              <w:rPr>
                <w:color w:val="000000"/>
                <w:sz w:val="20"/>
                <w:szCs w:val="20"/>
                <w:lang w:val="en-GB"/>
              </w:rPr>
              <w:t>Variables</w:t>
            </w:r>
          </w:p>
        </w:tc>
        <w:tc>
          <w:tcPr>
            <w:tcW w:w="2127" w:type="dxa"/>
            <w:tcBorders>
              <w:top w:val="single" w:sz="12" w:space="0" w:color="000000"/>
              <w:left w:val="nil"/>
              <w:bottom w:val="single" w:sz="12" w:space="0" w:color="000000"/>
              <w:right w:val="nil"/>
            </w:tcBorders>
            <w:shd w:val="clear" w:color="auto" w:fill="auto"/>
            <w:noWrap/>
            <w:vAlign w:val="bottom"/>
            <w:hideMark/>
          </w:tcPr>
          <w:p w14:paraId="2F01BCBA" w14:textId="4C0E7AA9" w:rsidR="00525489" w:rsidRPr="00EE37B1" w:rsidRDefault="00525489" w:rsidP="006E5FA3">
            <w:pPr>
              <w:rPr>
                <w:color w:val="000000"/>
                <w:sz w:val="20"/>
                <w:szCs w:val="20"/>
                <w:lang w:val="en-GB"/>
              </w:rPr>
            </w:pPr>
            <w:r w:rsidRPr="00EE37B1">
              <w:rPr>
                <w:color w:val="000000"/>
                <w:sz w:val="20"/>
                <w:szCs w:val="20"/>
                <w:lang w:val="en-GB"/>
              </w:rPr>
              <w:t xml:space="preserve">             </w:t>
            </w:r>
            <w:r w:rsidR="001E647E" w:rsidRPr="00EE37B1">
              <w:rPr>
                <w:color w:val="000000"/>
                <w:sz w:val="20"/>
                <w:szCs w:val="20"/>
                <w:lang w:val="en-GB"/>
              </w:rPr>
              <w:t>IPC1</w:t>
            </w:r>
            <w:r w:rsidRPr="00EE37B1">
              <w:rPr>
                <w:color w:val="000000"/>
                <w:sz w:val="20"/>
                <w:szCs w:val="20"/>
                <w:lang w:val="en-GB"/>
              </w:rPr>
              <w:t xml:space="preserve">      </w:t>
            </w:r>
          </w:p>
        </w:tc>
        <w:tc>
          <w:tcPr>
            <w:tcW w:w="1312" w:type="dxa"/>
            <w:tcBorders>
              <w:top w:val="single" w:sz="12" w:space="0" w:color="000000"/>
              <w:left w:val="nil"/>
              <w:bottom w:val="single" w:sz="12" w:space="0" w:color="000000"/>
              <w:right w:val="nil"/>
            </w:tcBorders>
          </w:tcPr>
          <w:p w14:paraId="70B1EEDA" w14:textId="77777777" w:rsidR="00525489" w:rsidRPr="00EE37B1" w:rsidRDefault="00525489" w:rsidP="006E5FA3">
            <w:pPr>
              <w:tabs>
                <w:tab w:val="left" w:pos="664"/>
              </w:tabs>
              <w:rPr>
                <w:color w:val="000000"/>
                <w:sz w:val="20"/>
                <w:szCs w:val="20"/>
                <w:lang w:val="en-GB"/>
              </w:rPr>
            </w:pPr>
            <w:r w:rsidRPr="00EE37B1">
              <w:rPr>
                <w:color w:val="000000"/>
                <w:sz w:val="20"/>
                <w:szCs w:val="20"/>
                <w:lang w:val="en-GB"/>
              </w:rPr>
              <w:t xml:space="preserve">    </w:t>
            </w:r>
            <w:r w:rsidRPr="00EE37B1">
              <w:rPr>
                <w:color w:val="000000"/>
                <w:sz w:val="20"/>
                <w:szCs w:val="20"/>
                <w:lang w:val="en-GB"/>
              </w:rPr>
              <w:tab/>
              <w:t xml:space="preserve">                                                                                                    </w:t>
            </w:r>
          </w:p>
          <w:p w14:paraId="752525BE" w14:textId="7A33A104" w:rsidR="00525489" w:rsidRPr="00EE37B1" w:rsidRDefault="00525489" w:rsidP="006E5FA3">
            <w:pPr>
              <w:tabs>
                <w:tab w:val="left" w:pos="664"/>
              </w:tabs>
              <w:rPr>
                <w:sz w:val="20"/>
                <w:szCs w:val="20"/>
                <w:lang w:val="en-GB"/>
              </w:rPr>
            </w:pPr>
            <w:r w:rsidRPr="00EE37B1">
              <w:rPr>
                <w:sz w:val="20"/>
                <w:szCs w:val="20"/>
                <w:lang w:val="en-GB"/>
              </w:rPr>
              <w:t xml:space="preserve">         </w:t>
            </w:r>
            <w:r w:rsidR="001E647E" w:rsidRPr="00EE37B1">
              <w:rPr>
                <w:sz w:val="20"/>
                <w:szCs w:val="20"/>
                <w:lang w:val="en-GB"/>
              </w:rPr>
              <w:t>IPC2</w:t>
            </w:r>
          </w:p>
        </w:tc>
        <w:tc>
          <w:tcPr>
            <w:tcW w:w="1894" w:type="dxa"/>
            <w:tcBorders>
              <w:top w:val="single" w:sz="12" w:space="0" w:color="000000"/>
              <w:left w:val="nil"/>
              <w:bottom w:val="single" w:sz="12" w:space="0" w:color="000000"/>
              <w:right w:val="nil"/>
            </w:tcBorders>
          </w:tcPr>
          <w:p w14:paraId="2D25D04D" w14:textId="77777777" w:rsidR="00525489" w:rsidRPr="00EE37B1" w:rsidRDefault="00525489" w:rsidP="006E5FA3">
            <w:pPr>
              <w:rPr>
                <w:color w:val="000000"/>
                <w:sz w:val="20"/>
                <w:szCs w:val="20"/>
                <w:lang w:val="en-GB"/>
              </w:rPr>
            </w:pPr>
            <w:r w:rsidRPr="00EE37B1">
              <w:rPr>
                <w:color w:val="000000"/>
                <w:sz w:val="20"/>
                <w:szCs w:val="20"/>
                <w:lang w:val="en-GB"/>
              </w:rPr>
              <w:t xml:space="preserve">           </w:t>
            </w:r>
          </w:p>
          <w:p w14:paraId="1EB4F191" w14:textId="35395B56" w:rsidR="00525489" w:rsidRPr="00EE37B1" w:rsidRDefault="00525489" w:rsidP="006E5FA3">
            <w:pPr>
              <w:tabs>
                <w:tab w:val="left" w:pos="814"/>
              </w:tabs>
              <w:rPr>
                <w:sz w:val="20"/>
                <w:szCs w:val="20"/>
                <w:lang w:val="en-GB"/>
              </w:rPr>
            </w:pPr>
            <w:r w:rsidRPr="00EE37B1">
              <w:rPr>
                <w:sz w:val="20"/>
                <w:szCs w:val="20"/>
                <w:lang w:val="en-GB"/>
              </w:rPr>
              <w:tab/>
            </w:r>
            <w:r w:rsidR="001E647E" w:rsidRPr="00EE37B1">
              <w:rPr>
                <w:sz w:val="20"/>
                <w:szCs w:val="20"/>
                <w:lang w:val="en-GB"/>
              </w:rPr>
              <w:t>TCR1</w:t>
            </w:r>
          </w:p>
        </w:tc>
        <w:tc>
          <w:tcPr>
            <w:tcW w:w="1604" w:type="dxa"/>
            <w:tcBorders>
              <w:top w:val="single" w:sz="12" w:space="0" w:color="000000"/>
              <w:left w:val="nil"/>
              <w:bottom w:val="single" w:sz="12" w:space="0" w:color="000000"/>
              <w:right w:val="nil"/>
            </w:tcBorders>
            <w:shd w:val="clear" w:color="auto" w:fill="auto"/>
            <w:noWrap/>
            <w:vAlign w:val="bottom"/>
            <w:hideMark/>
          </w:tcPr>
          <w:p w14:paraId="1EA4081E" w14:textId="305F11D1" w:rsidR="00525489" w:rsidRPr="00EE37B1" w:rsidRDefault="00525489" w:rsidP="006E5FA3">
            <w:pPr>
              <w:rPr>
                <w:color w:val="000000"/>
                <w:sz w:val="20"/>
                <w:szCs w:val="20"/>
                <w:lang w:val="en-GB"/>
              </w:rPr>
            </w:pPr>
            <w:r w:rsidRPr="00EE37B1">
              <w:rPr>
                <w:color w:val="000000"/>
                <w:sz w:val="20"/>
                <w:szCs w:val="20"/>
                <w:lang w:val="en-GB"/>
              </w:rPr>
              <w:t xml:space="preserve">               </w:t>
            </w:r>
            <w:r w:rsidR="001E647E" w:rsidRPr="00EE37B1">
              <w:rPr>
                <w:color w:val="000000"/>
                <w:sz w:val="20"/>
                <w:szCs w:val="20"/>
                <w:lang w:val="en-GB"/>
              </w:rPr>
              <w:t>TCR2</w:t>
            </w:r>
          </w:p>
        </w:tc>
      </w:tr>
      <w:tr w:rsidR="00525489" w:rsidRPr="00EE37B1" w14:paraId="03FCAC4E" w14:textId="77777777" w:rsidTr="00DC3666">
        <w:trPr>
          <w:gridBefore w:val="1"/>
          <w:wBefore w:w="146" w:type="dxa"/>
          <w:trHeight w:val="238"/>
        </w:trPr>
        <w:tc>
          <w:tcPr>
            <w:tcW w:w="1518" w:type="dxa"/>
            <w:tcBorders>
              <w:top w:val="single" w:sz="12" w:space="0" w:color="000000"/>
              <w:left w:val="nil"/>
              <w:bottom w:val="nil"/>
              <w:right w:val="nil"/>
            </w:tcBorders>
            <w:shd w:val="clear" w:color="auto" w:fill="auto"/>
            <w:noWrap/>
            <w:vAlign w:val="bottom"/>
            <w:hideMark/>
          </w:tcPr>
          <w:p w14:paraId="1FAF1895" w14:textId="77777777" w:rsidR="00525489" w:rsidRPr="00EE37B1" w:rsidRDefault="00525489" w:rsidP="006E5FA3">
            <w:pPr>
              <w:rPr>
                <w:color w:val="000000"/>
                <w:sz w:val="20"/>
                <w:szCs w:val="20"/>
                <w:lang w:val="en-GB"/>
              </w:rPr>
            </w:pPr>
            <w:r w:rsidRPr="00EE37B1">
              <w:rPr>
                <w:color w:val="000000"/>
                <w:sz w:val="20"/>
                <w:szCs w:val="20"/>
                <w:lang w:val="en-GB"/>
              </w:rPr>
              <w:t>Oil/Export</w:t>
            </w:r>
          </w:p>
        </w:tc>
        <w:tc>
          <w:tcPr>
            <w:tcW w:w="2127" w:type="dxa"/>
            <w:tcBorders>
              <w:top w:val="single" w:sz="12" w:space="0" w:color="000000"/>
              <w:left w:val="nil"/>
              <w:bottom w:val="nil"/>
              <w:right w:val="nil"/>
            </w:tcBorders>
            <w:shd w:val="clear" w:color="auto" w:fill="auto"/>
            <w:noWrap/>
            <w:vAlign w:val="bottom"/>
            <w:hideMark/>
          </w:tcPr>
          <w:p w14:paraId="1B4ECE71" w14:textId="73FDB064" w:rsidR="00525489" w:rsidRPr="00EE37B1" w:rsidRDefault="00525489" w:rsidP="006E5FA3">
            <w:pPr>
              <w:rPr>
                <w:color w:val="000000"/>
                <w:sz w:val="20"/>
                <w:szCs w:val="20"/>
                <w:lang w:val="en-GB"/>
              </w:rPr>
            </w:pPr>
            <w:r w:rsidRPr="00EE37B1">
              <w:rPr>
                <w:color w:val="000000"/>
                <w:sz w:val="20"/>
                <w:szCs w:val="20"/>
                <w:lang w:val="en-GB"/>
              </w:rPr>
              <w:t xml:space="preserve">         -0.03</w:t>
            </w:r>
          </w:p>
        </w:tc>
        <w:tc>
          <w:tcPr>
            <w:tcW w:w="1312" w:type="dxa"/>
            <w:tcBorders>
              <w:top w:val="single" w:sz="12" w:space="0" w:color="000000"/>
              <w:left w:val="nil"/>
              <w:bottom w:val="nil"/>
              <w:right w:val="nil"/>
            </w:tcBorders>
          </w:tcPr>
          <w:p w14:paraId="39529560" w14:textId="77777777" w:rsidR="00525489" w:rsidRPr="00EE37B1" w:rsidRDefault="00525489" w:rsidP="006E5FA3">
            <w:pPr>
              <w:jc w:val="right"/>
              <w:rPr>
                <w:color w:val="000000"/>
                <w:sz w:val="20"/>
                <w:szCs w:val="20"/>
                <w:lang w:val="en-GB"/>
              </w:rPr>
            </w:pPr>
          </w:p>
        </w:tc>
        <w:tc>
          <w:tcPr>
            <w:tcW w:w="1894" w:type="dxa"/>
            <w:tcBorders>
              <w:top w:val="single" w:sz="12" w:space="0" w:color="000000"/>
              <w:left w:val="nil"/>
              <w:bottom w:val="nil"/>
              <w:right w:val="nil"/>
            </w:tcBorders>
            <w:vAlign w:val="bottom"/>
          </w:tcPr>
          <w:p w14:paraId="303952ED" w14:textId="402AF390" w:rsidR="00525489" w:rsidRPr="00EE37B1" w:rsidRDefault="00525489" w:rsidP="006E5FA3">
            <w:pPr>
              <w:jc w:val="center"/>
              <w:rPr>
                <w:color w:val="000000"/>
                <w:sz w:val="20"/>
                <w:szCs w:val="20"/>
                <w:lang w:val="en-GB"/>
              </w:rPr>
            </w:pPr>
            <w:r w:rsidRPr="00EE37B1">
              <w:rPr>
                <w:color w:val="000000"/>
                <w:sz w:val="20"/>
                <w:szCs w:val="20"/>
                <w:lang w:val="en-GB"/>
              </w:rPr>
              <w:t xml:space="preserve">      -</w:t>
            </w:r>
            <w:r w:rsidR="00547789" w:rsidRPr="00EE37B1">
              <w:rPr>
                <w:color w:val="000000"/>
                <w:sz w:val="20"/>
                <w:szCs w:val="20"/>
                <w:lang w:val="en-GB"/>
              </w:rPr>
              <w:t>2</w:t>
            </w:r>
            <w:r w:rsidRPr="00EE37B1">
              <w:rPr>
                <w:color w:val="000000"/>
                <w:sz w:val="20"/>
                <w:szCs w:val="20"/>
                <w:lang w:val="en-GB"/>
              </w:rPr>
              <w:t>.</w:t>
            </w:r>
            <w:r w:rsidR="00547789" w:rsidRPr="00EE37B1">
              <w:rPr>
                <w:color w:val="000000"/>
                <w:sz w:val="20"/>
                <w:szCs w:val="20"/>
                <w:lang w:val="en-GB"/>
              </w:rPr>
              <w:t>7</w:t>
            </w:r>
            <w:r w:rsidRPr="00EE37B1">
              <w:rPr>
                <w:color w:val="000000"/>
                <w:sz w:val="20"/>
                <w:szCs w:val="20"/>
                <w:lang w:val="en-GB"/>
              </w:rPr>
              <w:t>0</w:t>
            </w:r>
            <w:r w:rsidR="00547789" w:rsidRPr="00EE37B1">
              <w:rPr>
                <w:color w:val="000000"/>
                <w:sz w:val="20"/>
                <w:szCs w:val="20"/>
                <w:lang w:val="en-GB"/>
              </w:rPr>
              <w:t>***</w:t>
            </w:r>
          </w:p>
        </w:tc>
        <w:tc>
          <w:tcPr>
            <w:tcW w:w="1604" w:type="dxa"/>
            <w:tcBorders>
              <w:top w:val="single" w:sz="12" w:space="0" w:color="000000"/>
              <w:left w:val="nil"/>
              <w:bottom w:val="nil"/>
              <w:right w:val="nil"/>
            </w:tcBorders>
            <w:shd w:val="clear" w:color="auto" w:fill="auto"/>
            <w:noWrap/>
            <w:vAlign w:val="bottom"/>
            <w:hideMark/>
          </w:tcPr>
          <w:p w14:paraId="222F19C7" w14:textId="77777777" w:rsidR="00525489" w:rsidRPr="00EE37B1" w:rsidRDefault="00525489" w:rsidP="006E5FA3">
            <w:pPr>
              <w:jc w:val="right"/>
              <w:rPr>
                <w:color w:val="000000"/>
                <w:sz w:val="20"/>
                <w:szCs w:val="20"/>
                <w:lang w:val="en-GB"/>
              </w:rPr>
            </w:pPr>
          </w:p>
        </w:tc>
      </w:tr>
      <w:tr w:rsidR="00525489" w:rsidRPr="00EE37B1" w14:paraId="328ED9A1" w14:textId="77777777" w:rsidTr="00DC3666">
        <w:trPr>
          <w:gridBefore w:val="1"/>
          <w:wBefore w:w="146" w:type="dxa"/>
          <w:trHeight w:val="55"/>
        </w:trPr>
        <w:tc>
          <w:tcPr>
            <w:tcW w:w="1518" w:type="dxa"/>
            <w:tcBorders>
              <w:top w:val="nil"/>
              <w:left w:val="nil"/>
              <w:bottom w:val="nil"/>
              <w:right w:val="nil"/>
            </w:tcBorders>
            <w:shd w:val="clear" w:color="auto" w:fill="auto"/>
            <w:noWrap/>
            <w:vAlign w:val="bottom"/>
            <w:hideMark/>
          </w:tcPr>
          <w:p w14:paraId="0F6AEAFB" w14:textId="77777777" w:rsidR="00525489" w:rsidRPr="00EE37B1" w:rsidRDefault="00525489" w:rsidP="006E5FA3">
            <w:pPr>
              <w:rPr>
                <w:sz w:val="20"/>
                <w:szCs w:val="20"/>
                <w:lang w:val="en-GB"/>
              </w:rPr>
            </w:pPr>
          </w:p>
        </w:tc>
        <w:tc>
          <w:tcPr>
            <w:tcW w:w="2127" w:type="dxa"/>
            <w:tcBorders>
              <w:top w:val="nil"/>
              <w:left w:val="nil"/>
              <w:bottom w:val="nil"/>
              <w:right w:val="nil"/>
            </w:tcBorders>
            <w:shd w:val="clear" w:color="auto" w:fill="auto"/>
            <w:noWrap/>
            <w:vAlign w:val="bottom"/>
            <w:hideMark/>
          </w:tcPr>
          <w:p w14:paraId="13C54CF8" w14:textId="77777777" w:rsidR="00525489" w:rsidRPr="00EE37B1" w:rsidRDefault="00525489" w:rsidP="006E5FA3">
            <w:pPr>
              <w:rPr>
                <w:color w:val="000000"/>
                <w:sz w:val="20"/>
                <w:szCs w:val="20"/>
                <w:lang w:val="en-GB"/>
              </w:rPr>
            </w:pPr>
            <w:r w:rsidRPr="00EE37B1">
              <w:rPr>
                <w:color w:val="000000"/>
                <w:sz w:val="20"/>
                <w:szCs w:val="20"/>
                <w:lang w:val="en-GB"/>
              </w:rPr>
              <w:t xml:space="preserve">        (0.14)</w:t>
            </w:r>
          </w:p>
        </w:tc>
        <w:tc>
          <w:tcPr>
            <w:tcW w:w="1312" w:type="dxa"/>
            <w:tcBorders>
              <w:top w:val="nil"/>
              <w:left w:val="nil"/>
              <w:bottom w:val="nil"/>
              <w:right w:val="nil"/>
            </w:tcBorders>
          </w:tcPr>
          <w:p w14:paraId="132678E6" w14:textId="77777777" w:rsidR="00525489" w:rsidRPr="00EE37B1" w:rsidRDefault="00525489" w:rsidP="006E5FA3">
            <w:pPr>
              <w:jc w:val="right"/>
              <w:rPr>
                <w:color w:val="000000"/>
                <w:sz w:val="20"/>
                <w:szCs w:val="20"/>
                <w:lang w:val="en-GB"/>
              </w:rPr>
            </w:pPr>
          </w:p>
        </w:tc>
        <w:tc>
          <w:tcPr>
            <w:tcW w:w="1894" w:type="dxa"/>
            <w:tcBorders>
              <w:top w:val="nil"/>
              <w:left w:val="nil"/>
              <w:bottom w:val="nil"/>
              <w:right w:val="nil"/>
            </w:tcBorders>
            <w:vAlign w:val="bottom"/>
          </w:tcPr>
          <w:p w14:paraId="45F8C8E0" w14:textId="0E0130CD" w:rsidR="00525489" w:rsidRPr="00EE37B1" w:rsidRDefault="00525489" w:rsidP="006E5FA3">
            <w:pPr>
              <w:jc w:val="center"/>
              <w:rPr>
                <w:color w:val="000000"/>
                <w:sz w:val="20"/>
                <w:szCs w:val="20"/>
                <w:lang w:val="en-GB"/>
              </w:rPr>
            </w:pPr>
            <w:r w:rsidRPr="00EE37B1">
              <w:rPr>
                <w:color w:val="000000"/>
                <w:sz w:val="20"/>
                <w:szCs w:val="20"/>
                <w:lang w:val="en-GB"/>
              </w:rPr>
              <w:t xml:space="preserve">     (</w:t>
            </w:r>
            <w:r w:rsidR="00547789" w:rsidRPr="00EE37B1">
              <w:rPr>
                <w:color w:val="000000"/>
                <w:sz w:val="20"/>
                <w:szCs w:val="20"/>
                <w:lang w:val="en-GB"/>
              </w:rPr>
              <w:t>0</w:t>
            </w:r>
            <w:r w:rsidRPr="00EE37B1">
              <w:rPr>
                <w:color w:val="000000"/>
                <w:sz w:val="20"/>
                <w:szCs w:val="20"/>
                <w:lang w:val="en-GB"/>
              </w:rPr>
              <w:t>.</w:t>
            </w:r>
            <w:r w:rsidR="00547789" w:rsidRPr="00EE37B1">
              <w:rPr>
                <w:color w:val="000000"/>
                <w:sz w:val="20"/>
                <w:szCs w:val="20"/>
                <w:lang w:val="en-GB"/>
              </w:rPr>
              <w:t>95</w:t>
            </w:r>
            <w:r w:rsidRPr="00EE37B1">
              <w:rPr>
                <w:color w:val="000000"/>
                <w:sz w:val="20"/>
                <w:szCs w:val="20"/>
                <w:lang w:val="en-GB"/>
              </w:rPr>
              <w:t>)</w:t>
            </w:r>
          </w:p>
        </w:tc>
        <w:tc>
          <w:tcPr>
            <w:tcW w:w="1604" w:type="dxa"/>
            <w:tcBorders>
              <w:top w:val="nil"/>
              <w:left w:val="nil"/>
              <w:bottom w:val="nil"/>
              <w:right w:val="nil"/>
            </w:tcBorders>
            <w:shd w:val="clear" w:color="auto" w:fill="auto"/>
            <w:noWrap/>
            <w:vAlign w:val="bottom"/>
            <w:hideMark/>
          </w:tcPr>
          <w:p w14:paraId="743F117D" w14:textId="77777777" w:rsidR="00525489" w:rsidRPr="00EE37B1" w:rsidRDefault="00525489" w:rsidP="006E5FA3">
            <w:pPr>
              <w:jc w:val="right"/>
              <w:rPr>
                <w:color w:val="000000"/>
                <w:sz w:val="20"/>
                <w:szCs w:val="20"/>
                <w:lang w:val="en-GB"/>
              </w:rPr>
            </w:pPr>
          </w:p>
        </w:tc>
      </w:tr>
      <w:tr w:rsidR="00525489" w:rsidRPr="00EE37B1" w14:paraId="50403FCE" w14:textId="77777777" w:rsidTr="00DC3666">
        <w:trPr>
          <w:gridBefore w:val="1"/>
          <w:wBefore w:w="146" w:type="dxa"/>
          <w:trHeight w:val="133"/>
        </w:trPr>
        <w:tc>
          <w:tcPr>
            <w:tcW w:w="1518" w:type="dxa"/>
            <w:tcBorders>
              <w:top w:val="nil"/>
              <w:left w:val="nil"/>
              <w:bottom w:val="nil"/>
              <w:right w:val="nil"/>
            </w:tcBorders>
            <w:shd w:val="clear" w:color="auto" w:fill="auto"/>
            <w:noWrap/>
            <w:vAlign w:val="bottom"/>
            <w:hideMark/>
          </w:tcPr>
          <w:p w14:paraId="2D3FBAA6" w14:textId="77777777" w:rsidR="00525489" w:rsidRPr="00EE37B1" w:rsidRDefault="00525489" w:rsidP="006E5FA3">
            <w:pPr>
              <w:rPr>
                <w:color w:val="000000"/>
                <w:sz w:val="20"/>
                <w:szCs w:val="20"/>
                <w:lang w:val="en-GB"/>
              </w:rPr>
            </w:pPr>
            <w:r w:rsidRPr="00EE37B1">
              <w:rPr>
                <w:color w:val="000000"/>
                <w:sz w:val="20"/>
                <w:szCs w:val="20"/>
                <w:lang w:val="en-GB"/>
              </w:rPr>
              <w:t>Gas/Export</w:t>
            </w:r>
          </w:p>
        </w:tc>
        <w:tc>
          <w:tcPr>
            <w:tcW w:w="2127" w:type="dxa"/>
            <w:tcBorders>
              <w:top w:val="nil"/>
              <w:left w:val="nil"/>
              <w:bottom w:val="nil"/>
              <w:right w:val="nil"/>
            </w:tcBorders>
            <w:shd w:val="clear" w:color="auto" w:fill="auto"/>
            <w:noWrap/>
            <w:hideMark/>
          </w:tcPr>
          <w:p w14:paraId="00E83EE3" w14:textId="40D3DDB2" w:rsidR="00525489" w:rsidRPr="00EE37B1" w:rsidRDefault="00525489" w:rsidP="006E5FA3">
            <w:pPr>
              <w:spacing w:before="120"/>
              <w:rPr>
                <w:color w:val="000000"/>
                <w:sz w:val="20"/>
                <w:szCs w:val="20"/>
                <w:lang w:val="en-GB"/>
              </w:rPr>
            </w:pPr>
            <w:r w:rsidRPr="00EE37B1">
              <w:rPr>
                <w:color w:val="000000"/>
                <w:sz w:val="20"/>
                <w:szCs w:val="20"/>
                <w:lang w:val="en-GB"/>
              </w:rPr>
              <w:t xml:space="preserve">          -0.47</w:t>
            </w:r>
          </w:p>
        </w:tc>
        <w:tc>
          <w:tcPr>
            <w:tcW w:w="1312" w:type="dxa"/>
            <w:tcBorders>
              <w:top w:val="nil"/>
              <w:left w:val="nil"/>
              <w:bottom w:val="nil"/>
              <w:right w:val="nil"/>
            </w:tcBorders>
          </w:tcPr>
          <w:p w14:paraId="68C13000" w14:textId="77777777" w:rsidR="00525489" w:rsidRPr="00EE37B1" w:rsidRDefault="00525489" w:rsidP="006E5FA3">
            <w:pPr>
              <w:jc w:val="center"/>
              <w:rPr>
                <w:color w:val="000000"/>
                <w:sz w:val="20"/>
                <w:szCs w:val="20"/>
                <w:lang w:val="en-GB"/>
              </w:rPr>
            </w:pPr>
          </w:p>
        </w:tc>
        <w:tc>
          <w:tcPr>
            <w:tcW w:w="1894" w:type="dxa"/>
            <w:tcBorders>
              <w:top w:val="nil"/>
              <w:left w:val="nil"/>
              <w:bottom w:val="nil"/>
              <w:right w:val="nil"/>
            </w:tcBorders>
          </w:tcPr>
          <w:p w14:paraId="565B7047" w14:textId="0CCC2056" w:rsidR="00525489" w:rsidRPr="00EE37B1" w:rsidRDefault="00525489" w:rsidP="006E5FA3">
            <w:pPr>
              <w:spacing w:before="120"/>
              <w:jc w:val="center"/>
              <w:rPr>
                <w:color w:val="000000"/>
                <w:sz w:val="20"/>
                <w:szCs w:val="20"/>
                <w:lang w:val="en-GB"/>
              </w:rPr>
            </w:pPr>
            <w:r w:rsidRPr="00EE37B1">
              <w:rPr>
                <w:color w:val="000000"/>
                <w:sz w:val="20"/>
                <w:szCs w:val="20"/>
                <w:lang w:val="en-GB"/>
              </w:rPr>
              <w:t xml:space="preserve">    </w:t>
            </w:r>
            <w:r w:rsidR="001E647E" w:rsidRPr="00EE37B1">
              <w:rPr>
                <w:color w:val="000000"/>
                <w:sz w:val="20"/>
                <w:szCs w:val="20"/>
                <w:lang w:val="en-GB"/>
              </w:rPr>
              <w:t xml:space="preserve">  </w:t>
            </w:r>
            <w:r w:rsidRPr="00EE37B1">
              <w:rPr>
                <w:color w:val="000000"/>
                <w:sz w:val="20"/>
                <w:szCs w:val="20"/>
                <w:lang w:val="en-GB"/>
              </w:rPr>
              <w:t xml:space="preserve"> </w:t>
            </w:r>
            <w:r w:rsidR="001E647E" w:rsidRPr="00EE37B1">
              <w:rPr>
                <w:color w:val="000000"/>
                <w:sz w:val="20"/>
                <w:szCs w:val="20"/>
                <w:lang w:val="en-GB"/>
              </w:rPr>
              <w:t xml:space="preserve">  </w:t>
            </w:r>
            <w:r w:rsidRPr="00EE37B1">
              <w:rPr>
                <w:color w:val="000000"/>
                <w:sz w:val="20"/>
                <w:szCs w:val="20"/>
                <w:lang w:val="en-GB"/>
              </w:rPr>
              <w:t>-</w:t>
            </w:r>
            <w:r w:rsidR="00547789" w:rsidRPr="00EE37B1">
              <w:rPr>
                <w:color w:val="000000"/>
                <w:sz w:val="20"/>
                <w:szCs w:val="20"/>
                <w:lang w:val="en-GB"/>
              </w:rPr>
              <w:t>21</w:t>
            </w:r>
            <w:r w:rsidRPr="00EE37B1">
              <w:rPr>
                <w:color w:val="000000"/>
                <w:sz w:val="20"/>
                <w:szCs w:val="20"/>
                <w:lang w:val="en-GB"/>
              </w:rPr>
              <w:t>.9</w:t>
            </w:r>
            <w:r w:rsidR="00547789" w:rsidRPr="00EE37B1">
              <w:rPr>
                <w:color w:val="000000"/>
                <w:sz w:val="20"/>
                <w:szCs w:val="20"/>
                <w:lang w:val="en-GB"/>
              </w:rPr>
              <w:t>6***</w:t>
            </w:r>
          </w:p>
        </w:tc>
        <w:tc>
          <w:tcPr>
            <w:tcW w:w="1604" w:type="dxa"/>
            <w:tcBorders>
              <w:top w:val="nil"/>
              <w:left w:val="nil"/>
              <w:bottom w:val="nil"/>
              <w:right w:val="nil"/>
            </w:tcBorders>
            <w:shd w:val="clear" w:color="auto" w:fill="auto"/>
            <w:noWrap/>
            <w:vAlign w:val="bottom"/>
            <w:hideMark/>
          </w:tcPr>
          <w:p w14:paraId="0CEF37E7" w14:textId="77777777" w:rsidR="00525489" w:rsidRPr="00EE37B1" w:rsidRDefault="00525489" w:rsidP="006E5FA3">
            <w:pPr>
              <w:jc w:val="right"/>
              <w:rPr>
                <w:color w:val="000000"/>
                <w:sz w:val="20"/>
                <w:szCs w:val="20"/>
                <w:lang w:val="en-GB"/>
              </w:rPr>
            </w:pPr>
          </w:p>
        </w:tc>
      </w:tr>
      <w:tr w:rsidR="00525489" w:rsidRPr="00EE37B1" w14:paraId="27077429" w14:textId="77777777" w:rsidTr="00DC3666">
        <w:trPr>
          <w:gridBefore w:val="1"/>
          <w:wBefore w:w="146" w:type="dxa"/>
          <w:trHeight w:val="305"/>
        </w:trPr>
        <w:tc>
          <w:tcPr>
            <w:tcW w:w="1518" w:type="dxa"/>
            <w:tcBorders>
              <w:top w:val="nil"/>
              <w:left w:val="nil"/>
              <w:bottom w:val="nil"/>
              <w:right w:val="nil"/>
            </w:tcBorders>
            <w:shd w:val="clear" w:color="auto" w:fill="auto"/>
            <w:noWrap/>
            <w:vAlign w:val="bottom"/>
            <w:hideMark/>
          </w:tcPr>
          <w:p w14:paraId="4BDCA617" w14:textId="77777777" w:rsidR="00525489" w:rsidRPr="00EE37B1" w:rsidRDefault="00525489" w:rsidP="006E5FA3">
            <w:pPr>
              <w:rPr>
                <w:sz w:val="20"/>
                <w:szCs w:val="20"/>
                <w:lang w:val="en-GB"/>
              </w:rPr>
            </w:pPr>
          </w:p>
        </w:tc>
        <w:tc>
          <w:tcPr>
            <w:tcW w:w="2127" w:type="dxa"/>
            <w:tcBorders>
              <w:top w:val="nil"/>
              <w:left w:val="nil"/>
              <w:bottom w:val="nil"/>
              <w:right w:val="nil"/>
            </w:tcBorders>
            <w:shd w:val="clear" w:color="auto" w:fill="auto"/>
            <w:noWrap/>
            <w:hideMark/>
          </w:tcPr>
          <w:p w14:paraId="6ADC9B8A" w14:textId="4B0B3ADE" w:rsidR="00525489" w:rsidRPr="00EE37B1" w:rsidRDefault="00525489" w:rsidP="006E5FA3">
            <w:pPr>
              <w:rPr>
                <w:color w:val="000000"/>
                <w:sz w:val="20"/>
                <w:szCs w:val="20"/>
                <w:lang w:val="en-GB"/>
              </w:rPr>
            </w:pPr>
            <w:r w:rsidRPr="00EE37B1">
              <w:rPr>
                <w:color w:val="000000"/>
                <w:sz w:val="20"/>
                <w:szCs w:val="20"/>
                <w:lang w:val="en-GB"/>
              </w:rPr>
              <w:t xml:space="preserve">         (0.37)</w:t>
            </w:r>
          </w:p>
        </w:tc>
        <w:tc>
          <w:tcPr>
            <w:tcW w:w="1312" w:type="dxa"/>
            <w:tcBorders>
              <w:top w:val="nil"/>
              <w:left w:val="nil"/>
              <w:bottom w:val="nil"/>
              <w:right w:val="nil"/>
            </w:tcBorders>
          </w:tcPr>
          <w:p w14:paraId="2C47FF82" w14:textId="77777777" w:rsidR="00525489" w:rsidRPr="00EE37B1" w:rsidRDefault="00525489" w:rsidP="006E5FA3">
            <w:pPr>
              <w:jc w:val="right"/>
              <w:rPr>
                <w:color w:val="000000"/>
                <w:sz w:val="20"/>
                <w:szCs w:val="20"/>
                <w:lang w:val="en-GB"/>
              </w:rPr>
            </w:pPr>
          </w:p>
        </w:tc>
        <w:tc>
          <w:tcPr>
            <w:tcW w:w="1894" w:type="dxa"/>
            <w:tcBorders>
              <w:top w:val="nil"/>
              <w:left w:val="nil"/>
              <w:bottom w:val="nil"/>
              <w:right w:val="nil"/>
            </w:tcBorders>
          </w:tcPr>
          <w:p w14:paraId="6121FA29" w14:textId="491CB52F" w:rsidR="00525489" w:rsidRPr="00EE37B1" w:rsidRDefault="00525489" w:rsidP="006E5FA3">
            <w:pPr>
              <w:jc w:val="center"/>
              <w:rPr>
                <w:color w:val="000000"/>
                <w:sz w:val="20"/>
                <w:szCs w:val="20"/>
                <w:lang w:val="en-GB"/>
              </w:rPr>
            </w:pPr>
            <w:r w:rsidRPr="00EE37B1">
              <w:rPr>
                <w:color w:val="000000"/>
                <w:sz w:val="20"/>
                <w:szCs w:val="20"/>
                <w:lang w:val="en-GB"/>
              </w:rPr>
              <w:t xml:space="preserve">    (</w:t>
            </w:r>
            <w:r w:rsidR="00547789" w:rsidRPr="00EE37B1">
              <w:rPr>
                <w:color w:val="000000"/>
                <w:sz w:val="20"/>
                <w:szCs w:val="20"/>
                <w:lang w:val="en-GB"/>
              </w:rPr>
              <w:t>2</w:t>
            </w:r>
            <w:r w:rsidRPr="00EE37B1">
              <w:rPr>
                <w:color w:val="000000"/>
                <w:sz w:val="20"/>
                <w:szCs w:val="20"/>
                <w:lang w:val="en-GB"/>
              </w:rPr>
              <w:t>.</w:t>
            </w:r>
            <w:r w:rsidR="00547789" w:rsidRPr="00EE37B1">
              <w:rPr>
                <w:color w:val="000000"/>
                <w:sz w:val="20"/>
                <w:szCs w:val="20"/>
                <w:lang w:val="en-GB"/>
              </w:rPr>
              <w:t>47</w:t>
            </w:r>
            <w:r w:rsidRPr="00EE37B1">
              <w:rPr>
                <w:color w:val="000000"/>
                <w:sz w:val="20"/>
                <w:szCs w:val="20"/>
                <w:lang w:val="en-GB"/>
              </w:rPr>
              <w:t>)</w:t>
            </w:r>
          </w:p>
        </w:tc>
        <w:tc>
          <w:tcPr>
            <w:tcW w:w="1604" w:type="dxa"/>
            <w:tcBorders>
              <w:top w:val="nil"/>
              <w:left w:val="nil"/>
              <w:bottom w:val="nil"/>
              <w:right w:val="nil"/>
            </w:tcBorders>
            <w:shd w:val="clear" w:color="auto" w:fill="auto"/>
            <w:noWrap/>
            <w:vAlign w:val="bottom"/>
            <w:hideMark/>
          </w:tcPr>
          <w:p w14:paraId="6F86F239" w14:textId="77777777" w:rsidR="00525489" w:rsidRPr="00EE37B1" w:rsidRDefault="00525489" w:rsidP="006E5FA3">
            <w:pPr>
              <w:jc w:val="right"/>
              <w:rPr>
                <w:color w:val="000000"/>
                <w:sz w:val="20"/>
                <w:szCs w:val="20"/>
                <w:lang w:val="en-GB"/>
              </w:rPr>
            </w:pPr>
          </w:p>
        </w:tc>
      </w:tr>
      <w:tr w:rsidR="00525489" w:rsidRPr="00EE37B1" w14:paraId="5B750541" w14:textId="77777777" w:rsidTr="00DC3666">
        <w:trPr>
          <w:gridBefore w:val="1"/>
          <w:wBefore w:w="146" w:type="dxa"/>
          <w:trHeight w:val="108"/>
        </w:trPr>
        <w:tc>
          <w:tcPr>
            <w:tcW w:w="1518" w:type="dxa"/>
            <w:tcBorders>
              <w:top w:val="nil"/>
              <w:left w:val="nil"/>
              <w:bottom w:val="nil"/>
              <w:right w:val="nil"/>
            </w:tcBorders>
            <w:shd w:val="clear" w:color="auto" w:fill="auto"/>
            <w:noWrap/>
            <w:vAlign w:val="bottom"/>
            <w:hideMark/>
          </w:tcPr>
          <w:p w14:paraId="640021AF" w14:textId="77777777" w:rsidR="00525489" w:rsidRPr="00EE37B1" w:rsidRDefault="00525489" w:rsidP="006E5FA3">
            <w:pPr>
              <w:rPr>
                <w:color w:val="000000"/>
                <w:sz w:val="20"/>
                <w:szCs w:val="20"/>
                <w:lang w:val="en-GB"/>
              </w:rPr>
            </w:pPr>
            <w:r w:rsidRPr="00EE37B1">
              <w:rPr>
                <w:color w:val="000000"/>
                <w:sz w:val="20"/>
                <w:szCs w:val="20"/>
                <w:lang w:val="en-GB"/>
              </w:rPr>
              <w:t xml:space="preserve"> Agri/Export</w:t>
            </w:r>
          </w:p>
        </w:tc>
        <w:tc>
          <w:tcPr>
            <w:tcW w:w="2127" w:type="dxa"/>
            <w:tcBorders>
              <w:top w:val="nil"/>
              <w:left w:val="nil"/>
              <w:bottom w:val="nil"/>
              <w:right w:val="nil"/>
            </w:tcBorders>
            <w:shd w:val="clear" w:color="auto" w:fill="auto"/>
            <w:noWrap/>
            <w:hideMark/>
          </w:tcPr>
          <w:p w14:paraId="741919C7" w14:textId="1361BA94" w:rsidR="00525489" w:rsidRPr="00EE37B1" w:rsidRDefault="00525489" w:rsidP="006E5FA3">
            <w:pPr>
              <w:spacing w:before="120"/>
              <w:rPr>
                <w:color w:val="000000"/>
                <w:sz w:val="20"/>
                <w:szCs w:val="20"/>
                <w:lang w:val="en-GB"/>
              </w:rPr>
            </w:pPr>
            <w:r w:rsidRPr="00EE37B1">
              <w:rPr>
                <w:color w:val="000000"/>
                <w:sz w:val="20"/>
                <w:szCs w:val="20"/>
                <w:lang w:val="en-GB"/>
              </w:rPr>
              <w:t xml:space="preserve">        -0.02</w:t>
            </w:r>
          </w:p>
        </w:tc>
        <w:tc>
          <w:tcPr>
            <w:tcW w:w="1312" w:type="dxa"/>
            <w:tcBorders>
              <w:top w:val="nil"/>
              <w:left w:val="nil"/>
              <w:bottom w:val="nil"/>
              <w:right w:val="nil"/>
            </w:tcBorders>
          </w:tcPr>
          <w:p w14:paraId="01FED405" w14:textId="77777777" w:rsidR="00525489" w:rsidRPr="00EE37B1" w:rsidRDefault="00525489" w:rsidP="006E5FA3">
            <w:pPr>
              <w:jc w:val="right"/>
              <w:rPr>
                <w:color w:val="000000"/>
                <w:sz w:val="20"/>
                <w:szCs w:val="20"/>
                <w:lang w:val="en-GB"/>
              </w:rPr>
            </w:pPr>
          </w:p>
        </w:tc>
        <w:tc>
          <w:tcPr>
            <w:tcW w:w="1894" w:type="dxa"/>
            <w:tcBorders>
              <w:top w:val="nil"/>
              <w:left w:val="nil"/>
              <w:bottom w:val="nil"/>
              <w:right w:val="nil"/>
            </w:tcBorders>
          </w:tcPr>
          <w:p w14:paraId="28186683" w14:textId="0B93832B" w:rsidR="00525489" w:rsidRPr="00EE37B1" w:rsidRDefault="00525489" w:rsidP="006E5FA3">
            <w:pPr>
              <w:spacing w:line="192" w:lineRule="auto"/>
              <w:jc w:val="cente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16</w:t>
            </w:r>
            <w:r w:rsidRPr="00EE37B1">
              <w:rPr>
                <w:color w:val="000000"/>
                <w:sz w:val="20"/>
                <w:szCs w:val="20"/>
                <w:lang w:val="en-GB"/>
              </w:rPr>
              <w:t xml:space="preserve">                              </w:t>
            </w:r>
            <w:r w:rsidR="00547789" w:rsidRPr="00EE37B1">
              <w:rPr>
                <w:color w:val="000000"/>
                <w:sz w:val="20"/>
                <w:szCs w:val="20"/>
                <w:lang w:val="en-GB"/>
              </w:rPr>
              <w:t xml:space="preserve">   </w:t>
            </w:r>
            <w:r w:rsidR="00B21507" w:rsidRPr="00EE37B1">
              <w:rPr>
                <w:color w:val="000000"/>
                <w:sz w:val="20"/>
                <w:szCs w:val="20"/>
                <w:lang w:val="en-GB"/>
              </w:rPr>
              <w:t xml:space="preserve">      </w:t>
            </w:r>
            <w:r w:rsidR="001E647E" w:rsidRPr="00EE37B1">
              <w:rPr>
                <w:color w:val="000000"/>
                <w:sz w:val="20"/>
                <w:szCs w:val="20"/>
                <w:lang w:val="en-GB"/>
              </w:rPr>
              <w:t xml:space="preserve">      </w:t>
            </w:r>
            <w:proofErr w:type="gramStart"/>
            <w:r w:rsidR="001E647E" w:rsidRPr="00EE37B1">
              <w:rPr>
                <w:color w:val="000000"/>
                <w:sz w:val="20"/>
                <w:szCs w:val="20"/>
                <w:lang w:val="en-GB"/>
              </w:rPr>
              <w:t xml:space="preserve">   </w:t>
            </w:r>
            <w:r w:rsidRPr="00EE37B1">
              <w:rPr>
                <w:color w:val="000000"/>
                <w:sz w:val="20"/>
                <w:szCs w:val="20"/>
                <w:lang w:val="en-GB"/>
              </w:rPr>
              <w:t>(</w:t>
            </w:r>
            <w:proofErr w:type="gramEnd"/>
            <w:r w:rsidRPr="00EE37B1">
              <w:rPr>
                <w:color w:val="000000"/>
                <w:sz w:val="20"/>
                <w:szCs w:val="20"/>
                <w:lang w:val="en-GB"/>
              </w:rPr>
              <w:t>0.</w:t>
            </w:r>
            <w:r w:rsidR="00547789" w:rsidRPr="00EE37B1">
              <w:rPr>
                <w:color w:val="000000"/>
                <w:sz w:val="20"/>
                <w:szCs w:val="20"/>
                <w:lang w:val="en-GB"/>
              </w:rPr>
              <w:t>28</w:t>
            </w:r>
            <w:r w:rsidRPr="00EE37B1">
              <w:rPr>
                <w:color w:val="000000"/>
                <w:sz w:val="20"/>
                <w:szCs w:val="20"/>
                <w:lang w:val="en-GB"/>
              </w:rPr>
              <w:t>)</w:t>
            </w:r>
          </w:p>
        </w:tc>
        <w:tc>
          <w:tcPr>
            <w:tcW w:w="1604" w:type="dxa"/>
            <w:tcBorders>
              <w:top w:val="nil"/>
              <w:left w:val="nil"/>
              <w:bottom w:val="nil"/>
              <w:right w:val="nil"/>
            </w:tcBorders>
            <w:shd w:val="clear" w:color="auto" w:fill="auto"/>
            <w:noWrap/>
            <w:vAlign w:val="bottom"/>
            <w:hideMark/>
          </w:tcPr>
          <w:p w14:paraId="4B2166E4" w14:textId="77777777" w:rsidR="00525489" w:rsidRPr="00EE37B1" w:rsidRDefault="00525489" w:rsidP="006E5FA3">
            <w:pPr>
              <w:jc w:val="right"/>
              <w:rPr>
                <w:color w:val="000000"/>
                <w:sz w:val="20"/>
                <w:szCs w:val="20"/>
                <w:lang w:val="en-GB"/>
              </w:rPr>
            </w:pPr>
          </w:p>
        </w:tc>
      </w:tr>
      <w:tr w:rsidR="00525489" w:rsidRPr="00EE37B1" w14:paraId="20C16F60" w14:textId="77777777" w:rsidTr="00DC3666">
        <w:trPr>
          <w:gridBefore w:val="1"/>
          <w:wBefore w:w="146" w:type="dxa"/>
          <w:trHeight w:val="407"/>
        </w:trPr>
        <w:tc>
          <w:tcPr>
            <w:tcW w:w="1518" w:type="dxa"/>
            <w:tcBorders>
              <w:top w:val="nil"/>
              <w:left w:val="nil"/>
              <w:bottom w:val="nil"/>
              <w:right w:val="nil"/>
            </w:tcBorders>
            <w:shd w:val="clear" w:color="auto" w:fill="auto"/>
            <w:noWrap/>
            <w:vAlign w:val="bottom"/>
            <w:hideMark/>
          </w:tcPr>
          <w:p w14:paraId="335772F2" w14:textId="77777777" w:rsidR="00525489" w:rsidRPr="00EE37B1" w:rsidRDefault="00525489" w:rsidP="006E5FA3">
            <w:pPr>
              <w:rPr>
                <w:sz w:val="20"/>
                <w:szCs w:val="20"/>
                <w:lang w:val="en-GB"/>
              </w:rPr>
            </w:pPr>
          </w:p>
        </w:tc>
        <w:tc>
          <w:tcPr>
            <w:tcW w:w="2127" w:type="dxa"/>
            <w:tcBorders>
              <w:top w:val="nil"/>
              <w:left w:val="nil"/>
              <w:bottom w:val="nil"/>
              <w:right w:val="nil"/>
            </w:tcBorders>
            <w:shd w:val="clear" w:color="auto" w:fill="auto"/>
            <w:noWrap/>
            <w:hideMark/>
          </w:tcPr>
          <w:p w14:paraId="3CE169B5" w14:textId="77777777" w:rsidR="00525489" w:rsidRPr="00EE37B1" w:rsidRDefault="00525489" w:rsidP="006E5FA3">
            <w:pPr>
              <w:rPr>
                <w:color w:val="000000"/>
                <w:sz w:val="20"/>
                <w:szCs w:val="20"/>
                <w:lang w:val="en-GB"/>
              </w:rPr>
            </w:pPr>
            <w:r w:rsidRPr="00EE37B1">
              <w:rPr>
                <w:color w:val="000000"/>
                <w:sz w:val="20"/>
                <w:szCs w:val="20"/>
                <w:lang w:val="en-GB"/>
              </w:rPr>
              <w:t xml:space="preserve">        (0.04)</w:t>
            </w:r>
          </w:p>
        </w:tc>
        <w:tc>
          <w:tcPr>
            <w:tcW w:w="1312" w:type="dxa"/>
            <w:tcBorders>
              <w:top w:val="nil"/>
              <w:left w:val="nil"/>
              <w:bottom w:val="nil"/>
              <w:right w:val="nil"/>
            </w:tcBorders>
            <w:vAlign w:val="bottom"/>
          </w:tcPr>
          <w:p w14:paraId="2EA11CA5" w14:textId="4A863851" w:rsidR="00525489" w:rsidRPr="00EE37B1" w:rsidRDefault="00525489" w:rsidP="00525489">
            <w:pPr>
              <w:rPr>
                <w:color w:val="000000"/>
                <w:sz w:val="20"/>
                <w:szCs w:val="20"/>
                <w:lang w:val="en-GB"/>
              </w:rPr>
            </w:pPr>
            <w:r w:rsidRPr="00EE37B1">
              <w:rPr>
                <w:color w:val="000000"/>
                <w:sz w:val="20"/>
                <w:szCs w:val="20"/>
                <w:lang w:val="en-GB"/>
              </w:rPr>
              <w:t xml:space="preserve">     </w:t>
            </w:r>
            <w:r w:rsidR="00B21507" w:rsidRPr="00EE37B1">
              <w:rPr>
                <w:color w:val="000000"/>
                <w:sz w:val="20"/>
                <w:szCs w:val="20"/>
                <w:lang w:val="en-GB"/>
              </w:rPr>
              <w:t xml:space="preserve"> </w:t>
            </w:r>
            <w:r w:rsidR="00EA28FD" w:rsidRPr="00EE37B1">
              <w:rPr>
                <w:color w:val="000000"/>
                <w:sz w:val="20"/>
                <w:szCs w:val="20"/>
                <w:lang w:val="en-GB"/>
              </w:rPr>
              <w:t xml:space="preserve"> </w:t>
            </w:r>
            <w:r w:rsidRPr="00EE37B1">
              <w:rPr>
                <w:color w:val="000000"/>
                <w:sz w:val="20"/>
                <w:szCs w:val="20"/>
                <w:lang w:val="en-GB"/>
              </w:rPr>
              <w:t>0.0</w:t>
            </w:r>
            <w:r w:rsidR="00547789" w:rsidRPr="00EE37B1">
              <w:rPr>
                <w:color w:val="000000"/>
                <w:sz w:val="20"/>
                <w:szCs w:val="20"/>
                <w:lang w:val="en-GB"/>
              </w:rPr>
              <w:t>3</w:t>
            </w:r>
          </w:p>
        </w:tc>
        <w:tc>
          <w:tcPr>
            <w:tcW w:w="1894" w:type="dxa"/>
            <w:tcBorders>
              <w:top w:val="nil"/>
              <w:left w:val="nil"/>
              <w:bottom w:val="nil"/>
              <w:right w:val="nil"/>
            </w:tcBorders>
          </w:tcPr>
          <w:p w14:paraId="75D4C240" w14:textId="77777777" w:rsidR="00525489" w:rsidRPr="00EE37B1" w:rsidRDefault="00525489" w:rsidP="006E5FA3">
            <w:pPr>
              <w:spacing w:line="192" w:lineRule="auto"/>
              <w:jc w:val="center"/>
              <w:rPr>
                <w:color w:val="000000"/>
                <w:sz w:val="20"/>
                <w:szCs w:val="20"/>
                <w:lang w:val="en-GB"/>
              </w:rPr>
            </w:pPr>
            <w:r w:rsidRPr="00EE37B1">
              <w:rPr>
                <w:color w:val="000000"/>
                <w:sz w:val="20"/>
                <w:szCs w:val="20"/>
                <w:lang w:val="en-GB"/>
              </w:rPr>
              <w:t xml:space="preserve">       </w:t>
            </w:r>
          </w:p>
        </w:tc>
        <w:tc>
          <w:tcPr>
            <w:tcW w:w="1604" w:type="dxa"/>
            <w:tcBorders>
              <w:top w:val="nil"/>
              <w:left w:val="nil"/>
              <w:bottom w:val="nil"/>
              <w:right w:val="nil"/>
            </w:tcBorders>
            <w:shd w:val="clear" w:color="auto" w:fill="auto"/>
            <w:noWrap/>
            <w:vAlign w:val="bottom"/>
            <w:hideMark/>
          </w:tcPr>
          <w:p w14:paraId="7E2D090F" w14:textId="57764757" w:rsidR="00525489" w:rsidRPr="00EE37B1" w:rsidRDefault="00525489" w:rsidP="006E5FA3">
            <w:pPr>
              <w:jc w:val="cente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02</w:t>
            </w:r>
          </w:p>
        </w:tc>
      </w:tr>
      <w:tr w:rsidR="00525489" w:rsidRPr="00EE37B1" w14:paraId="56A4C3AB" w14:textId="77777777" w:rsidTr="00DC3666">
        <w:trPr>
          <w:gridBefore w:val="1"/>
          <w:wBefore w:w="146" w:type="dxa"/>
          <w:trHeight w:val="55"/>
        </w:trPr>
        <w:tc>
          <w:tcPr>
            <w:tcW w:w="1518" w:type="dxa"/>
            <w:tcBorders>
              <w:top w:val="nil"/>
              <w:left w:val="nil"/>
              <w:bottom w:val="nil"/>
              <w:right w:val="nil"/>
            </w:tcBorders>
            <w:shd w:val="clear" w:color="auto" w:fill="auto"/>
            <w:noWrap/>
            <w:vAlign w:val="bottom"/>
            <w:hideMark/>
          </w:tcPr>
          <w:p w14:paraId="37DA7125" w14:textId="77777777" w:rsidR="00525489" w:rsidRPr="00EE37B1" w:rsidRDefault="00525489" w:rsidP="006E5FA3">
            <w:pPr>
              <w:rPr>
                <w:color w:val="000000"/>
                <w:sz w:val="20"/>
                <w:szCs w:val="20"/>
                <w:lang w:val="en-GB"/>
              </w:rPr>
            </w:pPr>
            <w:r w:rsidRPr="00EE37B1">
              <w:rPr>
                <w:color w:val="000000"/>
                <w:sz w:val="20"/>
                <w:szCs w:val="20"/>
                <w:lang w:val="en-GB"/>
              </w:rPr>
              <w:t xml:space="preserve">Oil/PIB </w:t>
            </w:r>
          </w:p>
        </w:tc>
        <w:tc>
          <w:tcPr>
            <w:tcW w:w="2127" w:type="dxa"/>
            <w:tcBorders>
              <w:top w:val="nil"/>
              <w:left w:val="nil"/>
              <w:bottom w:val="nil"/>
              <w:right w:val="nil"/>
            </w:tcBorders>
            <w:shd w:val="clear" w:color="auto" w:fill="auto"/>
            <w:noWrap/>
            <w:vAlign w:val="bottom"/>
            <w:hideMark/>
          </w:tcPr>
          <w:p w14:paraId="523365EB"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vAlign w:val="bottom"/>
          </w:tcPr>
          <w:p w14:paraId="18D9BB2B" w14:textId="1A2B562B" w:rsidR="00525489" w:rsidRPr="00EE37B1" w:rsidRDefault="00525489" w:rsidP="006E5FA3">
            <w:pPr>
              <w:rPr>
                <w:color w:val="000000"/>
                <w:sz w:val="20"/>
                <w:szCs w:val="20"/>
                <w:lang w:val="en-GB"/>
              </w:rPr>
            </w:pPr>
            <w:r w:rsidRPr="00EE37B1">
              <w:rPr>
                <w:color w:val="000000"/>
                <w:sz w:val="20"/>
                <w:szCs w:val="20"/>
                <w:lang w:val="en-GB"/>
              </w:rPr>
              <w:t xml:space="preserve">     </w:t>
            </w:r>
            <w:r w:rsidR="00B21507" w:rsidRPr="00EE37B1">
              <w:rPr>
                <w:color w:val="000000"/>
                <w:sz w:val="20"/>
                <w:szCs w:val="20"/>
                <w:lang w:val="en-GB"/>
              </w:rPr>
              <w:t xml:space="preserve"> </w:t>
            </w:r>
            <w:r w:rsidR="00EA28FD" w:rsidRPr="00EE37B1">
              <w:rPr>
                <w:color w:val="000000"/>
                <w:sz w:val="20"/>
                <w:szCs w:val="20"/>
                <w:lang w:val="en-GB"/>
              </w:rPr>
              <w:t xml:space="preserve"> </w:t>
            </w:r>
            <w:r w:rsidRPr="00EE37B1">
              <w:rPr>
                <w:color w:val="000000"/>
                <w:sz w:val="20"/>
                <w:szCs w:val="20"/>
                <w:lang w:val="en-GB"/>
              </w:rPr>
              <w:t>(0.07)</w:t>
            </w:r>
          </w:p>
        </w:tc>
        <w:tc>
          <w:tcPr>
            <w:tcW w:w="1894" w:type="dxa"/>
            <w:tcBorders>
              <w:top w:val="nil"/>
              <w:left w:val="nil"/>
              <w:bottom w:val="nil"/>
              <w:right w:val="nil"/>
            </w:tcBorders>
          </w:tcPr>
          <w:p w14:paraId="73EE2F71"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vAlign w:val="bottom"/>
          </w:tcPr>
          <w:p w14:paraId="139F058E" w14:textId="31C209C4" w:rsidR="00525489" w:rsidRPr="00EE37B1" w:rsidRDefault="00525489" w:rsidP="006E5FA3">
            <w:pPr>
              <w:rPr>
                <w:color w:val="000000"/>
                <w:sz w:val="20"/>
                <w:szCs w:val="20"/>
                <w:lang w:val="en-GB"/>
              </w:rPr>
            </w:pPr>
            <w:r w:rsidRPr="00EE37B1">
              <w:rPr>
                <w:color w:val="000000"/>
                <w:sz w:val="20"/>
                <w:szCs w:val="20"/>
                <w:lang w:val="en-GB"/>
              </w:rPr>
              <w:t xml:space="preserve">        </w:t>
            </w:r>
            <w:r w:rsidR="00547789" w:rsidRPr="00EE37B1">
              <w:rPr>
                <w:color w:val="000000"/>
                <w:sz w:val="20"/>
                <w:szCs w:val="20"/>
                <w:lang w:val="en-GB"/>
              </w:rPr>
              <w:t xml:space="preserve">     </w:t>
            </w:r>
            <w:r w:rsidRPr="00EE37B1">
              <w:rPr>
                <w:color w:val="000000"/>
                <w:sz w:val="20"/>
                <w:szCs w:val="20"/>
                <w:lang w:val="en-GB"/>
              </w:rPr>
              <w:t>(0.6</w:t>
            </w:r>
            <w:r w:rsidR="00547789" w:rsidRPr="00EE37B1">
              <w:rPr>
                <w:color w:val="000000"/>
                <w:sz w:val="20"/>
                <w:szCs w:val="20"/>
                <w:lang w:val="en-GB"/>
              </w:rPr>
              <w:t>2</w:t>
            </w:r>
            <w:r w:rsidRPr="00EE37B1">
              <w:rPr>
                <w:color w:val="000000"/>
                <w:sz w:val="20"/>
                <w:szCs w:val="20"/>
                <w:lang w:val="en-GB"/>
              </w:rPr>
              <w:t>)</w:t>
            </w:r>
          </w:p>
        </w:tc>
      </w:tr>
      <w:tr w:rsidR="00525489" w:rsidRPr="00EE37B1" w14:paraId="72F3E482"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09F361F9" w14:textId="77777777" w:rsidR="00525489" w:rsidRPr="00EE37B1" w:rsidRDefault="00525489" w:rsidP="006E5FA3">
            <w:pPr>
              <w:jc w:val="right"/>
              <w:rPr>
                <w:color w:val="000000"/>
                <w:sz w:val="20"/>
                <w:szCs w:val="20"/>
                <w:lang w:val="en-GB"/>
              </w:rPr>
            </w:pPr>
          </w:p>
        </w:tc>
        <w:tc>
          <w:tcPr>
            <w:tcW w:w="2127" w:type="dxa"/>
            <w:tcBorders>
              <w:top w:val="nil"/>
              <w:left w:val="nil"/>
              <w:bottom w:val="nil"/>
              <w:right w:val="nil"/>
            </w:tcBorders>
            <w:shd w:val="clear" w:color="auto" w:fill="auto"/>
            <w:noWrap/>
            <w:vAlign w:val="bottom"/>
            <w:hideMark/>
          </w:tcPr>
          <w:p w14:paraId="590241AE"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tcPr>
          <w:p w14:paraId="469EA134" w14:textId="0B9561D4" w:rsidR="00525489" w:rsidRPr="00EE37B1" w:rsidRDefault="00B21507" w:rsidP="00B21507">
            <w:pPr>
              <w:spacing w:before="120"/>
              <w:rPr>
                <w:color w:val="000000"/>
                <w:sz w:val="20"/>
                <w:szCs w:val="20"/>
                <w:lang w:val="en-GB"/>
              </w:rPr>
            </w:pPr>
            <w:r w:rsidRPr="00EE37B1">
              <w:rPr>
                <w:color w:val="000000"/>
                <w:sz w:val="20"/>
                <w:szCs w:val="20"/>
                <w:lang w:val="en-GB"/>
              </w:rPr>
              <w:t xml:space="preserve">      </w:t>
            </w:r>
            <w:r w:rsidR="00EA28FD" w:rsidRPr="00EE37B1">
              <w:rPr>
                <w:color w:val="000000"/>
                <w:sz w:val="20"/>
                <w:szCs w:val="20"/>
                <w:lang w:val="en-GB"/>
              </w:rPr>
              <w:t xml:space="preserve"> </w:t>
            </w:r>
            <w:r w:rsidR="00547789" w:rsidRPr="00EE37B1">
              <w:rPr>
                <w:color w:val="000000"/>
                <w:sz w:val="20"/>
                <w:szCs w:val="20"/>
                <w:lang w:val="en-GB"/>
              </w:rPr>
              <w:t>-</w:t>
            </w:r>
            <w:r w:rsidR="00525489" w:rsidRPr="00EE37B1">
              <w:rPr>
                <w:color w:val="000000"/>
                <w:sz w:val="20"/>
                <w:szCs w:val="20"/>
                <w:lang w:val="en-GB"/>
              </w:rPr>
              <w:t>0.1</w:t>
            </w:r>
            <w:r w:rsidR="00547789" w:rsidRPr="00EE37B1">
              <w:rPr>
                <w:color w:val="000000"/>
                <w:sz w:val="20"/>
                <w:szCs w:val="20"/>
                <w:lang w:val="en-GB"/>
              </w:rPr>
              <w:t>1</w:t>
            </w:r>
          </w:p>
        </w:tc>
        <w:tc>
          <w:tcPr>
            <w:tcW w:w="1894" w:type="dxa"/>
            <w:tcBorders>
              <w:top w:val="nil"/>
              <w:left w:val="nil"/>
              <w:bottom w:val="nil"/>
              <w:right w:val="nil"/>
            </w:tcBorders>
          </w:tcPr>
          <w:p w14:paraId="4E9B1E6F"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tcPr>
          <w:p w14:paraId="2FEB5A4C" w14:textId="30A29DBE" w:rsidR="00525489" w:rsidRPr="00EE37B1" w:rsidRDefault="00525489" w:rsidP="006E5FA3">
            <w:pPr>
              <w:spacing w:before="120"/>
              <w:jc w:val="center"/>
              <w:rPr>
                <w:color w:val="000000"/>
                <w:sz w:val="20"/>
                <w:szCs w:val="20"/>
                <w:lang w:val="en-GB"/>
              </w:rPr>
            </w:pPr>
            <w:r w:rsidRPr="00EE37B1">
              <w:rPr>
                <w:color w:val="000000"/>
                <w:sz w:val="20"/>
                <w:szCs w:val="20"/>
                <w:lang w:val="en-GB"/>
              </w:rPr>
              <w:t xml:space="preserve">       </w:t>
            </w:r>
            <w:r w:rsidR="00EA28FD" w:rsidRPr="00EE37B1">
              <w:rPr>
                <w:color w:val="000000"/>
                <w:sz w:val="20"/>
                <w:szCs w:val="20"/>
                <w:lang w:val="en-GB"/>
              </w:rPr>
              <w:t xml:space="preserve">    </w:t>
            </w:r>
            <w:r w:rsidR="00547789" w:rsidRPr="00EE37B1">
              <w:rPr>
                <w:color w:val="000000"/>
                <w:sz w:val="20"/>
                <w:szCs w:val="20"/>
                <w:lang w:val="en-GB"/>
              </w:rPr>
              <w:t>-5</w:t>
            </w:r>
            <w:r w:rsidRPr="00EE37B1">
              <w:rPr>
                <w:color w:val="000000"/>
                <w:sz w:val="20"/>
                <w:szCs w:val="20"/>
                <w:lang w:val="en-GB"/>
              </w:rPr>
              <w:t>.</w:t>
            </w:r>
            <w:r w:rsidR="00547789" w:rsidRPr="00EE37B1">
              <w:rPr>
                <w:color w:val="000000"/>
                <w:sz w:val="20"/>
                <w:szCs w:val="20"/>
                <w:lang w:val="en-GB"/>
              </w:rPr>
              <w:t>35***</w:t>
            </w:r>
          </w:p>
        </w:tc>
      </w:tr>
      <w:tr w:rsidR="00525489" w:rsidRPr="00EE37B1" w14:paraId="711C43EC"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11923355" w14:textId="77777777" w:rsidR="00525489" w:rsidRPr="00EE37B1" w:rsidRDefault="00525489" w:rsidP="006E5FA3">
            <w:pPr>
              <w:rPr>
                <w:color w:val="000000"/>
                <w:sz w:val="20"/>
                <w:szCs w:val="20"/>
                <w:lang w:val="en-GB"/>
              </w:rPr>
            </w:pPr>
            <w:r w:rsidRPr="00EE37B1">
              <w:rPr>
                <w:color w:val="000000"/>
                <w:sz w:val="20"/>
                <w:szCs w:val="20"/>
                <w:lang w:val="en-GB"/>
              </w:rPr>
              <w:t>Gas/PIB</w:t>
            </w:r>
          </w:p>
        </w:tc>
        <w:tc>
          <w:tcPr>
            <w:tcW w:w="2127" w:type="dxa"/>
            <w:tcBorders>
              <w:top w:val="nil"/>
              <w:left w:val="nil"/>
              <w:bottom w:val="nil"/>
              <w:right w:val="nil"/>
            </w:tcBorders>
            <w:shd w:val="clear" w:color="auto" w:fill="auto"/>
            <w:noWrap/>
            <w:vAlign w:val="bottom"/>
            <w:hideMark/>
          </w:tcPr>
          <w:p w14:paraId="30C81122"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tcPr>
          <w:p w14:paraId="0646033F" w14:textId="7CD6A9F3" w:rsidR="00525489" w:rsidRPr="00EE37B1" w:rsidRDefault="00EA28FD" w:rsidP="006E5FA3">
            <w:pPr>
              <w:jc w:val="center"/>
              <w:rPr>
                <w:color w:val="000000"/>
                <w:sz w:val="20"/>
                <w:szCs w:val="20"/>
                <w:lang w:val="en-GB"/>
              </w:rPr>
            </w:pPr>
            <w:r w:rsidRPr="00EE37B1">
              <w:rPr>
                <w:color w:val="000000"/>
                <w:sz w:val="20"/>
                <w:szCs w:val="20"/>
                <w:lang w:val="en-GB"/>
              </w:rPr>
              <w:t xml:space="preserve"> </w:t>
            </w:r>
            <w:r w:rsidR="00525489" w:rsidRPr="00EE37B1">
              <w:rPr>
                <w:color w:val="000000"/>
                <w:sz w:val="20"/>
                <w:szCs w:val="20"/>
                <w:lang w:val="en-GB"/>
              </w:rPr>
              <w:t>(0.2</w:t>
            </w:r>
            <w:r w:rsidR="00547789" w:rsidRPr="00EE37B1">
              <w:rPr>
                <w:color w:val="000000"/>
                <w:sz w:val="20"/>
                <w:szCs w:val="20"/>
                <w:lang w:val="en-GB"/>
              </w:rPr>
              <w:t>3</w:t>
            </w:r>
            <w:r w:rsidR="00525489" w:rsidRPr="00EE37B1">
              <w:rPr>
                <w:color w:val="000000"/>
                <w:sz w:val="20"/>
                <w:szCs w:val="20"/>
                <w:lang w:val="en-GB"/>
              </w:rPr>
              <w:t>)</w:t>
            </w:r>
          </w:p>
        </w:tc>
        <w:tc>
          <w:tcPr>
            <w:tcW w:w="1894" w:type="dxa"/>
            <w:tcBorders>
              <w:top w:val="nil"/>
              <w:left w:val="nil"/>
              <w:bottom w:val="nil"/>
              <w:right w:val="nil"/>
            </w:tcBorders>
          </w:tcPr>
          <w:p w14:paraId="46F73CB6"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hideMark/>
          </w:tcPr>
          <w:p w14:paraId="15E0EE22" w14:textId="783B89C3"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EA28FD" w:rsidRPr="00EE37B1">
              <w:rPr>
                <w:color w:val="000000"/>
                <w:sz w:val="20"/>
                <w:szCs w:val="20"/>
                <w:lang w:val="en-GB"/>
              </w:rPr>
              <w:t xml:space="preserve">  </w:t>
            </w:r>
            <w:r w:rsidR="00525489" w:rsidRPr="00EE37B1">
              <w:rPr>
                <w:color w:val="000000"/>
                <w:sz w:val="20"/>
                <w:szCs w:val="20"/>
                <w:lang w:val="en-GB"/>
              </w:rPr>
              <w:t>(1.</w:t>
            </w:r>
            <w:r w:rsidRPr="00EE37B1">
              <w:rPr>
                <w:color w:val="000000"/>
                <w:sz w:val="20"/>
                <w:szCs w:val="20"/>
                <w:lang w:val="en-GB"/>
              </w:rPr>
              <w:t>88</w:t>
            </w:r>
            <w:r w:rsidR="00525489" w:rsidRPr="00EE37B1">
              <w:rPr>
                <w:color w:val="000000"/>
                <w:sz w:val="20"/>
                <w:szCs w:val="20"/>
                <w:lang w:val="en-GB"/>
              </w:rPr>
              <w:t>)</w:t>
            </w:r>
          </w:p>
        </w:tc>
      </w:tr>
      <w:tr w:rsidR="00525489" w:rsidRPr="00EE37B1" w14:paraId="53BC6903"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6466B011" w14:textId="77777777" w:rsidR="00525489" w:rsidRPr="00EE37B1" w:rsidRDefault="00525489" w:rsidP="006E5FA3">
            <w:pPr>
              <w:jc w:val="right"/>
              <w:rPr>
                <w:color w:val="000000"/>
                <w:sz w:val="20"/>
                <w:szCs w:val="20"/>
                <w:lang w:val="en-GB"/>
              </w:rPr>
            </w:pPr>
          </w:p>
        </w:tc>
        <w:tc>
          <w:tcPr>
            <w:tcW w:w="2127" w:type="dxa"/>
            <w:tcBorders>
              <w:top w:val="nil"/>
              <w:left w:val="nil"/>
              <w:bottom w:val="nil"/>
              <w:right w:val="nil"/>
            </w:tcBorders>
            <w:shd w:val="clear" w:color="auto" w:fill="auto"/>
            <w:noWrap/>
            <w:vAlign w:val="bottom"/>
            <w:hideMark/>
          </w:tcPr>
          <w:p w14:paraId="527D556A"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tcPr>
          <w:p w14:paraId="2D42AA29" w14:textId="77777777" w:rsidR="00525489" w:rsidRPr="00EE37B1" w:rsidRDefault="00525489" w:rsidP="006E5FA3">
            <w:pPr>
              <w:rPr>
                <w:color w:val="000000"/>
                <w:sz w:val="20"/>
                <w:szCs w:val="20"/>
                <w:lang w:val="en-GB"/>
              </w:rPr>
            </w:pPr>
          </w:p>
        </w:tc>
        <w:tc>
          <w:tcPr>
            <w:tcW w:w="1894" w:type="dxa"/>
            <w:tcBorders>
              <w:top w:val="nil"/>
              <w:left w:val="nil"/>
              <w:bottom w:val="nil"/>
              <w:right w:val="nil"/>
            </w:tcBorders>
          </w:tcPr>
          <w:p w14:paraId="7186BAE3"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hideMark/>
          </w:tcPr>
          <w:p w14:paraId="58BC880E" w14:textId="77777777" w:rsidR="00525489" w:rsidRPr="00EE37B1" w:rsidRDefault="00525489" w:rsidP="006E5FA3">
            <w:pPr>
              <w:jc w:val="right"/>
              <w:rPr>
                <w:color w:val="000000"/>
                <w:sz w:val="20"/>
                <w:szCs w:val="20"/>
                <w:lang w:val="en-GB"/>
              </w:rPr>
            </w:pPr>
          </w:p>
        </w:tc>
      </w:tr>
      <w:tr w:rsidR="00525489" w:rsidRPr="00EE37B1" w14:paraId="62C2E6A1"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7E156F74" w14:textId="77777777" w:rsidR="00525489" w:rsidRPr="00EE37B1" w:rsidRDefault="00525489" w:rsidP="006E5FA3">
            <w:pPr>
              <w:rPr>
                <w:color w:val="000000"/>
                <w:sz w:val="20"/>
                <w:szCs w:val="20"/>
                <w:lang w:val="en-GB"/>
              </w:rPr>
            </w:pPr>
            <w:r w:rsidRPr="00EE37B1">
              <w:rPr>
                <w:color w:val="000000"/>
                <w:sz w:val="20"/>
                <w:szCs w:val="20"/>
                <w:lang w:val="en-GB"/>
              </w:rPr>
              <w:t xml:space="preserve">Agri/PIB </w:t>
            </w:r>
          </w:p>
        </w:tc>
        <w:tc>
          <w:tcPr>
            <w:tcW w:w="2127" w:type="dxa"/>
            <w:tcBorders>
              <w:top w:val="nil"/>
              <w:left w:val="nil"/>
              <w:bottom w:val="nil"/>
              <w:right w:val="nil"/>
            </w:tcBorders>
            <w:shd w:val="clear" w:color="auto" w:fill="auto"/>
            <w:noWrap/>
            <w:vAlign w:val="bottom"/>
            <w:hideMark/>
          </w:tcPr>
          <w:p w14:paraId="1761AD67"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vAlign w:val="bottom"/>
          </w:tcPr>
          <w:p w14:paraId="1946106D" w14:textId="09464D69" w:rsidR="00525489" w:rsidRPr="00EE37B1" w:rsidRDefault="00525489" w:rsidP="006E5FA3">
            <w:pPr>
              <w:jc w:val="cente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11</w:t>
            </w:r>
          </w:p>
        </w:tc>
        <w:tc>
          <w:tcPr>
            <w:tcW w:w="1894" w:type="dxa"/>
            <w:tcBorders>
              <w:top w:val="nil"/>
              <w:left w:val="nil"/>
              <w:bottom w:val="nil"/>
              <w:right w:val="nil"/>
            </w:tcBorders>
          </w:tcPr>
          <w:p w14:paraId="2FF0EE6E"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vAlign w:val="bottom"/>
            <w:hideMark/>
          </w:tcPr>
          <w:p w14:paraId="48F7BAB7" w14:textId="056E81BB" w:rsidR="00525489" w:rsidRPr="00EE37B1" w:rsidRDefault="00547789" w:rsidP="00547789">
            <w:pPr>
              <w:rPr>
                <w:color w:val="000000"/>
                <w:sz w:val="20"/>
                <w:szCs w:val="20"/>
                <w:lang w:val="en-GB"/>
              </w:rPr>
            </w:pPr>
            <w:r w:rsidRPr="00EE37B1">
              <w:rPr>
                <w:color w:val="000000"/>
                <w:sz w:val="20"/>
                <w:szCs w:val="20"/>
                <w:lang w:val="en-GB"/>
              </w:rPr>
              <w:t xml:space="preserve">            </w:t>
            </w:r>
            <w:r w:rsidR="00EA28FD" w:rsidRPr="00EE37B1">
              <w:rPr>
                <w:color w:val="000000"/>
                <w:sz w:val="20"/>
                <w:szCs w:val="20"/>
                <w:lang w:val="en-GB"/>
              </w:rPr>
              <w:t xml:space="preserve">   </w:t>
            </w:r>
            <w:r w:rsidRPr="00EE37B1">
              <w:rPr>
                <w:color w:val="000000"/>
                <w:sz w:val="20"/>
                <w:szCs w:val="20"/>
                <w:lang w:val="en-GB"/>
              </w:rPr>
              <w:t>1</w:t>
            </w:r>
            <w:r w:rsidR="00525489" w:rsidRPr="00EE37B1">
              <w:rPr>
                <w:color w:val="000000"/>
                <w:sz w:val="20"/>
                <w:szCs w:val="20"/>
                <w:lang w:val="en-GB"/>
              </w:rPr>
              <w:t>.</w:t>
            </w:r>
            <w:r w:rsidRPr="00EE37B1">
              <w:rPr>
                <w:color w:val="000000"/>
                <w:sz w:val="20"/>
                <w:szCs w:val="20"/>
                <w:lang w:val="en-GB"/>
              </w:rPr>
              <w:t>63</w:t>
            </w:r>
          </w:p>
        </w:tc>
      </w:tr>
      <w:tr w:rsidR="00525489" w:rsidRPr="00EE37B1" w14:paraId="31D954FA" w14:textId="77777777" w:rsidTr="00DC3666">
        <w:trPr>
          <w:gridBefore w:val="1"/>
          <w:wBefore w:w="146" w:type="dxa"/>
          <w:trHeight w:val="55"/>
        </w:trPr>
        <w:tc>
          <w:tcPr>
            <w:tcW w:w="1518" w:type="dxa"/>
            <w:tcBorders>
              <w:top w:val="nil"/>
              <w:left w:val="nil"/>
              <w:bottom w:val="nil"/>
              <w:right w:val="nil"/>
            </w:tcBorders>
            <w:shd w:val="clear" w:color="auto" w:fill="auto"/>
            <w:noWrap/>
            <w:vAlign w:val="bottom"/>
            <w:hideMark/>
          </w:tcPr>
          <w:p w14:paraId="6A169AC2" w14:textId="77777777" w:rsidR="00525489" w:rsidRPr="00EE37B1" w:rsidRDefault="00525489" w:rsidP="006E5FA3">
            <w:pPr>
              <w:jc w:val="right"/>
              <w:rPr>
                <w:color w:val="000000"/>
                <w:sz w:val="20"/>
                <w:szCs w:val="20"/>
                <w:lang w:val="en-GB"/>
              </w:rPr>
            </w:pPr>
          </w:p>
        </w:tc>
        <w:tc>
          <w:tcPr>
            <w:tcW w:w="2127" w:type="dxa"/>
            <w:tcBorders>
              <w:top w:val="nil"/>
              <w:left w:val="nil"/>
              <w:bottom w:val="nil"/>
              <w:right w:val="nil"/>
            </w:tcBorders>
            <w:shd w:val="clear" w:color="auto" w:fill="auto"/>
            <w:noWrap/>
            <w:vAlign w:val="bottom"/>
            <w:hideMark/>
          </w:tcPr>
          <w:p w14:paraId="003BF061" w14:textId="77777777" w:rsidR="00525489" w:rsidRPr="00EE37B1" w:rsidRDefault="00525489" w:rsidP="006E5FA3">
            <w:pPr>
              <w:jc w:val="right"/>
              <w:rPr>
                <w:color w:val="000000"/>
                <w:sz w:val="20"/>
                <w:szCs w:val="20"/>
                <w:lang w:val="en-GB"/>
              </w:rPr>
            </w:pPr>
          </w:p>
        </w:tc>
        <w:tc>
          <w:tcPr>
            <w:tcW w:w="1312" w:type="dxa"/>
            <w:tcBorders>
              <w:top w:val="nil"/>
              <w:left w:val="nil"/>
              <w:bottom w:val="nil"/>
              <w:right w:val="nil"/>
            </w:tcBorders>
            <w:vAlign w:val="bottom"/>
          </w:tcPr>
          <w:p w14:paraId="16815BEF" w14:textId="51938FB0" w:rsidR="00525489" w:rsidRPr="00EE37B1" w:rsidRDefault="00525489" w:rsidP="006E5FA3">
            <w:pPr>
              <w:jc w:val="center"/>
              <w:rPr>
                <w:color w:val="000000"/>
                <w:sz w:val="20"/>
                <w:szCs w:val="20"/>
                <w:lang w:val="en-GB"/>
              </w:rPr>
            </w:pPr>
            <w:r w:rsidRPr="00EE37B1">
              <w:rPr>
                <w:color w:val="000000"/>
                <w:sz w:val="20"/>
                <w:szCs w:val="20"/>
                <w:lang w:val="en-GB"/>
              </w:rPr>
              <w:t xml:space="preserve"> (0.1</w:t>
            </w:r>
            <w:r w:rsidR="00547789" w:rsidRPr="00EE37B1">
              <w:rPr>
                <w:color w:val="000000"/>
                <w:sz w:val="20"/>
                <w:szCs w:val="20"/>
                <w:lang w:val="en-GB"/>
              </w:rPr>
              <w:t>8</w:t>
            </w:r>
            <w:r w:rsidRPr="00EE37B1">
              <w:rPr>
                <w:color w:val="000000"/>
                <w:sz w:val="20"/>
                <w:szCs w:val="20"/>
                <w:lang w:val="en-GB"/>
              </w:rPr>
              <w:t>)</w:t>
            </w:r>
          </w:p>
        </w:tc>
        <w:tc>
          <w:tcPr>
            <w:tcW w:w="1894" w:type="dxa"/>
            <w:tcBorders>
              <w:top w:val="nil"/>
              <w:left w:val="nil"/>
              <w:bottom w:val="nil"/>
              <w:right w:val="nil"/>
            </w:tcBorders>
          </w:tcPr>
          <w:p w14:paraId="7BB0971F" w14:textId="77777777" w:rsidR="00525489" w:rsidRPr="00EE37B1" w:rsidRDefault="00525489" w:rsidP="006E5FA3">
            <w:pPr>
              <w:jc w:val="right"/>
              <w:rPr>
                <w:color w:val="000000"/>
                <w:sz w:val="20"/>
                <w:szCs w:val="20"/>
                <w:lang w:val="en-GB"/>
              </w:rPr>
            </w:pPr>
          </w:p>
        </w:tc>
        <w:tc>
          <w:tcPr>
            <w:tcW w:w="1604" w:type="dxa"/>
            <w:tcBorders>
              <w:top w:val="nil"/>
              <w:left w:val="nil"/>
              <w:bottom w:val="nil"/>
              <w:right w:val="nil"/>
            </w:tcBorders>
            <w:shd w:val="clear" w:color="auto" w:fill="auto"/>
            <w:noWrap/>
            <w:vAlign w:val="bottom"/>
            <w:hideMark/>
          </w:tcPr>
          <w:p w14:paraId="40A26A6B" w14:textId="036F868A"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EA28FD" w:rsidRPr="00EE37B1">
              <w:rPr>
                <w:color w:val="000000"/>
                <w:sz w:val="20"/>
                <w:szCs w:val="20"/>
                <w:lang w:val="en-GB"/>
              </w:rPr>
              <w:t xml:space="preserve">     </w:t>
            </w:r>
            <w:r w:rsidR="00525489" w:rsidRPr="00EE37B1">
              <w:rPr>
                <w:color w:val="000000"/>
                <w:sz w:val="20"/>
                <w:szCs w:val="20"/>
                <w:lang w:val="en-GB"/>
              </w:rPr>
              <w:t>(1.49)</w:t>
            </w:r>
          </w:p>
        </w:tc>
      </w:tr>
      <w:tr w:rsidR="00525489" w:rsidRPr="00EE37B1" w14:paraId="196B449A" w14:textId="77777777" w:rsidTr="00DC3666">
        <w:trPr>
          <w:gridBefore w:val="1"/>
          <w:wBefore w:w="146" w:type="dxa"/>
          <w:trHeight w:val="55"/>
        </w:trPr>
        <w:tc>
          <w:tcPr>
            <w:tcW w:w="1518" w:type="dxa"/>
            <w:tcBorders>
              <w:top w:val="nil"/>
              <w:left w:val="nil"/>
              <w:bottom w:val="nil"/>
              <w:right w:val="nil"/>
            </w:tcBorders>
            <w:shd w:val="clear" w:color="auto" w:fill="auto"/>
            <w:noWrap/>
            <w:vAlign w:val="bottom"/>
            <w:hideMark/>
          </w:tcPr>
          <w:p w14:paraId="799DC6F2" w14:textId="77777777" w:rsidR="00525489" w:rsidRPr="00EE37B1" w:rsidRDefault="00525489" w:rsidP="006E5FA3">
            <w:pPr>
              <w:rPr>
                <w:color w:val="000000"/>
                <w:sz w:val="20"/>
                <w:szCs w:val="20"/>
                <w:lang w:val="en-GB"/>
              </w:rPr>
            </w:pPr>
            <w:r w:rsidRPr="00EE37B1">
              <w:rPr>
                <w:color w:val="000000"/>
                <w:sz w:val="20"/>
                <w:szCs w:val="20"/>
                <w:lang w:val="en-GB"/>
              </w:rPr>
              <w:t>Constant</w:t>
            </w:r>
          </w:p>
        </w:tc>
        <w:tc>
          <w:tcPr>
            <w:tcW w:w="2127" w:type="dxa"/>
            <w:tcBorders>
              <w:top w:val="nil"/>
              <w:left w:val="nil"/>
              <w:bottom w:val="nil"/>
              <w:right w:val="nil"/>
            </w:tcBorders>
            <w:shd w:val="clear" w:color="auto" w:fill="auto"/>
            <w:noWrap/>
            <w:vAlign w:val="bottom"/>
            <w:hideMark/>
          </w:tcPr>
          <w:p w14:paraId="34E620BC" w14:textId="5C3B0A4B" w:rsidR="00525489" w:rsidRPr="00EE37B1" w:rsidRDefault="00525489" w:rsidP="006E5FA3">
            <w:pPr>
              <w:jc w:val="center"/>
              <w:rPr>
                <w:color w:val="000000"/>
                <w:sz w:val="20"/>
                <w:szCs w:val="20"/>
                <w:lang w:val="en-GB"/>
              </w:rPr>
            </w:pPr>
            <w:r w:rsidRPr="00EE37B1">
              <w:rPr>
                <w:color w:val="000000"/>
                <w:sz w:val="20"/>
                <w:szCs w:val="20"/>
                <w:lang w:val="en-GB"/>
              </w:rPr>
              <w:t>32.47***</w:t>
            </w:r>
          </w:p>
        </w:tc>
        <w:tc>
          <w:tcPr>
            <w:tcW w:w="1312" w:type="dxa"/>
            <w:tcBorders>
              <w:top w:val="nil"/>
              <w:left w:val="nil"/>
              <w:bottom w:val="nil"/>
              <w:right w:val="nil"/>
            </w:tcBorders>
          </w:tcPr>
          <w:p w14:paraId="7B8298A5" w14:textId="77777777" w:rsidR="00525489" w:rsidRPr="00EE37B1" w:rsidRDefault="00525489" w:rsidP="006E5FA3">
            <w:pPr>
              <w:spacing w:before="120"/>
              <w:jc w:val="right"/>
              <w:rPr>
                <w:color w:val="000000"/>
                <w:sz w:val="20"/>
                <w:szCs w:val="20"/>
                <w:lang w:val="en-GB"/>
              </w:rPr>
            </w:pPr>
            <w:r w:rsidRPr="00EE37B1">
              <w:rPr>
                <w:color w:val="000000"/>
                <w:sz w:val="20"/>
                <w:szCs w:val="20"/>
                <w:lang w:val="en-GB"/>
              </w:rPr>
              <w:t xml:space="preserve">     </w:t>
            </w:r>
          </w:p>
          <w:p w14:paraId="5C26F5AA" w14:textId="69C199A7" w:rsidR="00525489" w:rsidRPr="00EE37B1" w:rsidRDefault="00525489" w:rsidP="006E5FA3">
            <w:pPr>
              <w:spacing w:before="120"/>
              <w:jc w:val="right"/>
              <w:rPr>
                <w:color w:val="000000"/>
                <w:sz w:val="20"/>
                <w:szCs w:val="20"/>
                <w:lang w:val="en-GB"/>
              </w:rPr>
            </w:pPr>
            <w:r w:rsidRPr="00EE37B1">
              <w:rPr>
                <w:color w:val="000000"/>
                <w:sz w:val="20"/>
                <w:szCs w:val="20"/>
                <w:lang w:val="en-GB"/>
              </w:rPr>
              <w:t>3</w:t>
            </w:r>
            <w:r w:rsidR="00547789" w:rsidRPr="00EE37B1">
              <w:rPr>
                <w:color w:val="000000"/>
                <w:sz w:val="20"/>
                <w:szCs w:val="20"/>
                <w:lang w:val="en-GB"/>
              </w:rPr>
              <w:t>2</w:t>
            </w:r>
            <w:r w:rsidRPr="00EE37B1">
              <w:rPr>
                <w:color w:val="000000"/>
                <w:sz w:val="20"/>
                <w:szCs w:val="20"/>
                <w:lang w:val="en-GB"/>
              </w:rPr>
              <w:t>.</w:t>
            </w:r>
            <w:r w:rsidR="00547789" w:rsidRPr="00EE37B1">
              <w:rPr>
                <w:color w:val="000000"/>
                <w:sz w:val="20"/>
                <w:szCs w:val="20"/>
                <w:lang w:val="en-GB"/>
              </w:rPr>
              <w:t>22</w:t>
            </w:r>
            <w:r w:rsidRPr="00EE37B1">
              <w:rPr>
                <w:color w:val="000000"/>
                <w:sz w:val="20"/>
                <w:szCs w:val="20"/>
                <w:lang w:val="en-GB"/>
              </w:rPr>
              <w:t>***</w:t>
            </w:r>
          </w:p>
        </w:tc>
        <w:tc>
          <w:tcPr>
            <w:tcW w:w="1894" w:type="dxa"/>
            <w:tcBorders>
              <w:top w:val="nil"/>
              <w:left w:val="nil"/>
              <w:bottom w:val="nil"/>
              <w:right w:val="nil"/>
            </w:tcBorders>
          </w:tcPr>
          <w:p w14:paraId="5DAB612F" w14:textId="77777777" w:rsidR="00525489" w:rsidRPr="00EE37B1" w:rsidRDefault="00525489" w:rsidP="006E5FA3">
            <w:pPr>
              <w:jc w:val="right"/>
              <w:rPr>
                <w:color w:val="000000"/>
                <w:sz w:val="20"/>
                <w:szCs w:val="20"/>
                <w:lang w:val="en-GB"/>
              </w:rPr>
            </w:pPr>
            <w:r w:rsidRPr="00EE37B1">
              <w:rPr>
                <w:color w:val="000000"/>
                <w:sz w:val="20"/>
                <w:szCs w:val="20"/>
                <w:lang w:val="en-GB"/>
              </w:rPr>
              <w:t xml:space="preserve">  </w:t>
            </w:r>
          </w:p>
          <w:p w14:paraId="12BC2D88" w14:textId="77777777" w:rsidR="00525489" w:rsidRPr="00EE37B1" w:rsidRDefault="00525489" w:rsidP="006E5FA3">
            <w:pPr>
              <w:jc w:val="right"/>
              <w:rPr>
                <w:color w:val="000000"/>
                <w:sz w:val="20"/>
                <w:szCs w:val="20"/>
                <w:lang w:val="en-GB"/>
              </w:rPr>
            </w:pPr>
          </w:p>
          <w:p w14:paraId="582B6BA2" w14:textId="2006BEA2" w:rsidR="00525489" w:rsidRPr="00EE37B1" w:rsidRDefault="00525489" w:rsidP="006E5FA3">
            <w:pPr>
              <w:jc w:val="center"/>
              <w:rPr>
                <w:color w:val="000000"/>
                <w:sz w:val="20"/>
                <w:szCs w:val="20"/>
                <w:lang w:val="en-GB"/>
              </w:rPr>
            </w:pPr>
            <w:r w:rsidRPr="00EE37B1">
              <w:rPr>
                <w:color w:val="000000"/>
                <w:sz w:val="20"/>
                <w:szCs w:val="20"/>
                <w:lang w:val="en-GB"/>
              </w:rPr>
              <w:t xml:space="preserve">      1</w:t>
            </w:r>
            <w:r w:rsidR="00547789" w:rsidRPr="00EE37B1">
              <w:rPr>
                <w:color w:val="000000"/>
                <w:sz w:val="20"/>
                <w:szCs w:val="20"/>
                <w:lang w:val="en-GB"/>
              </w:rPr>
              <w:t>54</w:t>
            </w:r>
            <w:r w:rsidRPr="00EE37B1">
              <w:rPr>
                <w:color w:val="000000"/>
                <w:sz w:val="20"/>
                <w:szCs w:val="20"/>
                <w:lang w:val="en-GB"/>
              </w:rPr>
              <w:t>.</w:t>
            </w:r>
            <w:r w:rsidR="00547789" w:rsidRPr="00EE37B1">
              <w:rPr>
                <w:color w:val="000000"/>
                <w:sz w:val="20"/>
                <w:szCs w:val="20"/>
                <w:lang w:val="en-GB"/>
              </w:rPr>
              <w:t>1</w:t>
            </w:r>
            <w:r w:rsidRPr="00EE37B1">
              <w:rPr>
                <w:color w:val="000000"/>
                <w:sz w:val="20"/>
                <w:szCs w:val="20"/>
                <w:lang w:val="en-GB"/>
              </w:rPr>
              <w:t xml:space="preserve">1*** </w:t>
            </w:r>
          </w:p>
        </w:tc>
        <w:tc>
          <w:tcPr>
            <w:tcW w:w="1604" w:type="dxa"/>
            <w:tcBorders>
              <w:top w:val="nil"/>
              <w:left w:val="nil"/>
              <w:bottom w:val="nil"/>
              <w:right w:val="nil"/>
            </w:tcBorders>
            <w:shd w:val="clear" w:color="auto" w:fill="auto"/>
            <w:noWrap/>
            <w:vAlign w:val="bottom"/>
            <w:hideMark/>
          </w:tcPr>
          <w:p w14:paraId="14CD0CA8" w14:textId="76BE1656" w:rsidR="00525489" w:rsidRPr="00EE37B1" w:rsidRDefault="00525489" w:rsidP="006E5FA3">
            <w:pPr>
              <w:jc w:val="right"/>
              <w:rPr>
                <w:color w:val="000000"/>
                <w:sz w:val="20"/>
                <w:szCs w:val="20"/>
                <w:lang w:val="en-GB"/>
              </w:rPr>
            </w:pPr>
            <w:r w:rsidRPr="00EE37B1">
              <w:rPr>
                <w:color w:val="000000"/>
                <w:sz w:val="20"/>
                <w:szCs w:val="20"/>
                <w:lang w:val="en-GB"/>
              </w:rPr>
              <w:t xml:space="preserve">      10</w:t>
            </w:r>
            <w:r w:rsidR="00547789" w:rsidRPr="00EE37B1">
              <w:rPr>
                <w:color w:val="000000"/>
                <w:sz w:val="20"/>
                <w:szCs w:val="20"/>
                <w:lang w:val="en-GB"/>
              </w:rPr>
              <w:t>1</w:t>
            </w:r>
            <w:r w:rsidRPr="00EE37B1">
              <w:rPr>
                <w:color w:val="000000"/>
                <w:sz w:val="20"/>
                <w:szCs w:val="20"/>
                <w:lang w:val="en-GB"/>
              </w:rPr>
              <w:t>.</w:t>
            </w:r>
            <w:r w:rsidR="00547789" w:rsidRPr="00EE37B1">
              <w:rPr>
                <w:color w:val="000000"/>
                <w:sz w:val="20"/>
                <w:szCs w:val="20"/>
                <w:lang w:val="en-GB"/>
              </w:rPr>
              <w:t>89</w:t>
            </w:r>
            <w:r w:rsidRPr="00EE37B1">
              <w:rPr>
                <w:color w:val="000000"/>
                <w:sz w:val="20"/>
                <w:szCs w:val="20"/>
                <w:lang w:val="en-GB"/>
              </w:rPr>
              <w:t>***</w:t>
            </w:r>
          </w:p>
        </w:tc>
      </w:tr>
      <w:tr w:rsidR="00525489" w:rsidRPr="00EE37B1" w14:paraId="3CC3817E" w14:textId="77777777" w:rsidTr="00DC3666">
        <w:trPr>
          <w:gridBefore w:val="1"/>
          <w:wBefore w:w="146" w:type="dxa"/>
          <w:trHeight w:val="55"/>
        </w:trPr>
        <w:tc>
          <w:tcPr>
            <w:tcW w:w="1518" w:type="dxa"/>
            <w:tcBorders>
              <w:top w:val="nil"/>
              <w:left w:val="nil"/>
              <w:bottom w:val="single" w:sz="12" w:space="0" w:color="000000"/>
              <w:right w:val="nil"/>
            </w:tcBorders>
            <w:shd w:val="clear" w:color="auto" w:fill="auto"/>
            <w:noWrap/>
            <w:vAlign w:val="bottom"/>
            <w:hideMark/>
          </w:tcPr>
          <w:p w14:paraId="43338AEE" w14:textId="77777777" w:rsidR="00525489" w:rsidRPr="00EE37B1" w:rsidRDefault="00525489" w:rsidP="006E5FA3">
            <w:pPr>
              <w:rPr>
                <w:color w:val="000000"/>
                <w:sz w:val="20"/>
                <w:szCs w:val="20"/>
                <w:lang w:val="en-GB"/>
              </w:rPr>
            </w:pPr>
            <w:r w:rsidRPr="00EE37B1">
              <w:rPr>
                <w:color w:val="000000"/>
                <w:sz w:val="20"/>
                <w:szCs w:val="20"/>
                <w:lang w:val="en-GB"/>
              </w:rPr>
              <w:t> </w:t>
            </w:r>
          </w:p>
        </w:tc>
        <w:tc>
          <w:tcPr>
            <w:tcW w:w="2127" w:type="dxa"/>
            <w:tcBorders>
              <w:top w:val="nil"/>
              <w:left w:val="nil"/>
              <w:bottom w:val="single" w:sz="12" w:space="0" w:color="000000"/>
              <w:right w:val="nil"/>
            </w:tcBorders>
            <w:shd w:val="clear" w:color="auto" w:fill="auto"/>
            <w:noWrap/>
            <w:vAlign w:val="bottom"/>
            <w:hideMark/>
          </w:tcPr>
          <w:p w14:paraId="2B65B523" w14:textId="76089343" w:rsidR="00525489" w:rsidRPr="00EE37B1" w:rsidRDefault="00525489" w:rsidP="006E5FA3">
            <w:pPr>
              <w:rPr>
                <w:color w:val="000000"/>
                <w:sz w:val="20"/>
                <w:szCs w:val="20"/>
                <w:lang w:val="en-GB"/>
              </w:rPr>
            </w:pPr>
            <w:r w:rsidRPr="00EE37B1">
              <w:rPr>
                <w:color w:val="000000"/>
                <w:sz w:val="20"/>
                <w:szCs w:val="20"/>
                <w:lang w:val="en-GB"/>
              </w:rPr>
              <w:t>         (1.91)</w:t>
            </w:r>
          </w:p>
        </w:tc>
        <w:tc>
          <w:tcPr>
            <w:tcW w:w="1312" w:type="dxa"/>
            <w:tcBorders>
              <w:top w:val="nil"/>
              <w:left w:val="nil"/>
              <w:bottom w:val="single" w:sz="12" w:space="0" w:color="000000"/>
              <w:right w:val="nil"/>
            </w:tcBorders>
          </w:tcPr>
          <w:p w14:paraId="77E2D009" w14:textId="36635F07" w:rsidR="00525489" w:rsidRPr="00EE37B1" w:rsidRDefault="00525489" w:rsidP="006E5FA3">
            <w:pPr>
              <w:jc w:val="center"/>
              <w:rPr>
                <w:color w:val="000000"/>
                <w:sz w:val="20"/>
                <w:szCs w:val="20"/>
                <w:lang w:val="en-GB"/>
              </w:rPr>
            </w:pPr>
            <w:r w:rsidRPr="00EE37B1">
              <w:rPr>
                <w:color w:val="000000"/>
                <w:sz w:val="20"/>
                <w:szCs w:val="20"/>
                <w:lang w:val="en-GB"/>
              </w:rPr>
              <w:t xml:space="preserve"> (1.</w:t>
            </w:r>
            <w:r w:rsidR="00547789" w:rsidRPr="00EE37B1">
              <w:rPr>
                <w:color w:val="000000"/>
                <w:sz w:val="20"/>
                <w:szCs w:val="20"/>
                <w:lang w:val="en-GB"/>
              </w:rPr>
              <w:t>1</w:t>
            </w:r>
            <w:r w:rsidRPr="00EE37B1">
              <w:rPr>
                <w:color w:val="000000"/>
                <w:sz w:val="20"/>
                <w:szCs w:val="20"/>
                <w:lang w:val="en-GB"/>
              </w:rPr>
              <w:t>0)</w:t>
            </w:r>
          </w:p>
        </w:tc>
        <w:tc>
          <w:tcPr>
            <w:tcW w:w="1894" w:type="dxa"/>
            <w:tcBorders>
              <w:top w:val="nil"/>
              <w:left w:val="nil"/>
              <w:bottom w:val="single" w:sz="12" w:space="0" w:color="000000"/>
              <w:right w:val="nil"/>
            </w:tcBorders>
          </w:tcPr>
          <w:p w14:paraId="5353DEAE" w14:textId="690A8909" w:rsidR="00525489" w:rsidRPr="00EE37B1" w:rsidRDefault="00525489" w:rsidP="006E5FA3">
            <w:pPr>
              <w:jc w:val="center"/>
              <w:rPr>
                <w:color w:val="000000"/>
                <w:sz w:val="20"/>
                <w:szCs w:val="20"/>
                <w:lang w:val="en-GB"/>
              </w:rPr>
            </w:pPr>
            <w:r w:rsidRPr="00EE37B1">
              <w:rPr>
                <w:color w:val="000000"/>
                <w:sz w:val="20"/>
                <w:szCs w:val="20"/>
                <w:lang w:val="en-GB"/>
              </w:rPr>
              <w:t xml:space="preserve"> (1</w:t>
            </w:r>
            <w:r w:rsidR="00547789" w:rsidRPr="00EE37B1">
              <w:rPr>
                <w:color w:val="000000"/>
                <w:sz w:val="20"/>
                <w:szCs w:val="20"/>
                <w:lang w:val="en-GB"/>
              </w:rPr>
              <w:t>2</w:t>
            </w:r>
            <w:r w:rsidRPr="00EE37B1">
              <w:rPr>
                <w:color w:val="000000"/>
                <w:sz w:val="20"/>
                <w:szCs w:val="20"/>
                <w:lang w:val="en-GB"/>
              </w:rPr>
              <w:t>.8</w:t>
            </w:r>
            <w:r w:rsidR="00547789" w:rsidRPr="00EE37B1">
              <w:rPr>
                <w:color w:val="000000"/>
                <w:sz w:val="20"/>
                <w:szCs w:val="20"/>
                <w:lang w:val="en-GB"/>
              </w:rPr>
              <w:t>3</w:t>
            </w:r>
            <w:r w:rsidRPr="00EE37B1">
              <w:rPr>
                <w:color w:val="000000"/>
                <w:sz w:val="20"/>
                <w:szCs w:val="20"/>
                <w:lang w:val="en-GB"/>
              </w:rPr>
              <w:t>)</w:t>
            </w:r>
          </w:p>
        </w:tc>
        <w:tc>
          <w:tcPr>
            <w:tcW w:w="1604" w:type="dxa"/>
            <w:tcBorders>
              <w:top w:val="nil"/>
              <w:left w:val="nil"/>
              <w:bottom w:val="single" w:sz="12" w:space="0" w:color="000000"/>
              <w:right w:val="nil"/>
            </w:tcBorders>
            <w:shd w:val="clear" w:color="auto" w:fill="auto"/>
            <w:noWrap/>
            <w:vAlign w:val="bottom"/>
            <w:hideMark/>
          </w:tcPr>
          <w:p w14:paraId="5392AB53" w14:textId="64C970EC"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525489" w:rsidRPr="00EE37B1">
              <w:rPr>
                <w:color w:val="000000"/>
                <w:sz w:val="20"/>
                <w:szCs w:val="20"/>
                <w:lang w:val="en-GB"/>
              </w:rPr>
              <w:t>(9.42)</w:t>
            </w:r>
          </w:p>
        </w:tc>
      </w:tr>
      <w:tr w:rsidR="00525489" w:rsidRPr="00EE37B1" w14:paraId="79F48572" w14:textId="77777777" w:rsidTr="00DC3666">
        <w:trPr>
          <w:gridBefore w:val="1"/>
          <w:wBefore w:w="146" w:type="dxa"/>
          <w:trHeight w:val="238"/>
        </w:trPr>
        <w:tc>
          <w:tcPr>
            <w:tcW w:w="1518" w:type="dxa"/>
            <w:tcBorders>
              <w:top w:val="single" w:sz="12" w:space="0" w:color="000000"/>
              <w:left w:val="nil"/>
              <w:bottom w:val="nil"/>
              <w:right w:val="nil"/>
            </w:tcBorders>
            <w:shd w:val="clear" w:color="auto" w:fill="auto"/>
            <w:noWrap/>
            <w:vAlign w:val="bottom"/>
            <w:hideMark/>
          </w:tcPr>
          <w:p w14:paraId="334B9FA8" w14:textId="77777777" w:rsidR="00525489" w:rsidRPr="00EE37B1" w:rsidRDefault="00525489" w:rsidP="006E5FA3">
            <w:pPr>
              <w:rPr>
                <w:color w:val="000000"/>
                <w:sz w:val="20"/>
                <w:szCs w:val="20"/>
                <w:lang w:val="en-GB"/>
              </w:rPr>
            </w:pPr>
            <w:r w:rsidRPr="00EE37B1">
              <w:rPr>
                <w:color w:val="000000"/>
                <w:sz w:val="20"/>
                <w:szCs w:val="20"/>
                <w:lang w:val="en-GB"/>
              </w:rPr>
              <w:t>Observations</w:t>
            </w:r>
          </w:p>
        </w:tc>
        <w:tc>
          <w:tcPr>
            <w:tcW w:w="2127" w:type="dxa"/>
            <w:tcBorders>
              <w:top w:val="single" w:sz="12" w:space="0" w:color="000000"/>
              <w:left w:val="nil"/>
              <w:bottom w:val="nil"/>
              <w:right w:val="nil"/>
            </w:tcBorders>
            <w:shd w:val="clear" w:color="auto" w:fill="auto"/>
            <w:noWrap/>
            <w:vAlign w:val="bottom"/>
            <w:hideMark/>
          </w:tcPr>
          <w:p w14:paraId="7738C48C" w14:textId="48B50C2E" w:rsidR="00525489" w:rsidRPr="00EE37B1" w:rsidRDefault="00525489" w:rsidP="00525489">
            <w:pPr>
              <w:rPr>
                <w:color w:val="000000"/>
                <w:sz w:val="20"/>
                <w:szCs w:val="20"/>
                <w:lang w:val="en-GB"/>
              </w:rPr>
            </w:pPr>
            <w:r w:rsidRPr="00EE37B1">
              <w:rPr>
                <w:color w:val="000000"/>
                <w:sz w:val="20"/>
                <w:szCs w:val="20"/>
                <w:lang w:val="en-GB"/>
              </w:rPr>
              <w:t xml:space="preserve">           160</w:t>
            </w:r>
          </w:p>
        </w:tc>
        <w:tc>
          <w:tcPr>
            <w:tcW w:w="1312" w:type="dxa"/>
            <w:tcBorders>
              <w:top w:val="single" w:sz="12" w:space="0" w:color="000000"/>
              <w:left w:val="nil"/>
              <w:bottom w:val="nil"/>
              <w:right w:val="nil"/>
            </w:tcBorders>
          </w:tcPr>
          <w:p w14:paraId="57D92ADD" w14:textId="6F5B1E74" w:rsidR="00525489" w:rsidRPr="00EE37B1" w:rsidRDefault="00525489" w:rsidP="006E5FA3">
            <w:pPr>
              <w:jc w:val="center"/>
              <w:rPr>
                <w:color w:val="000000"/>
                <w:sz w:val="20"/>
                <w:szCs w:val="20"/>
                <w:lang w:val="en-GB"/>
              </w:rPr>
            </w:pPr>
            <w:r w:rsidRPr="00EE37B1">
              <w:rPr>
                <w:color w:val="000000"/>
                <w:sz w:val="20"/>
                <w:szCs w:val="20"/>
                <w:lang w:val="en-GB"/>
              </w:rPr>
              <w:t xml:space="preserve">     16</w:t>
            </w:r>
            <w:r w:rsidR="00547789" w:rsidRPr="00EE37B1">
              <w:rPr>
                <w:color w:val="000000"/>
                <w:sz w:val="20"/>
                <w:szCs w:val="20"/>
                <w:lang w:val="en-GB"/>
              </w:rPr>
              <w:t>0</w:t>
            </w:r>
          </w:p>
        </w:tc>
        <w:tc>
          <w:tcPr>
            <w:tcW w:w="1894" w:type="dxa"/>
            <w:tcBorders>
              <w:top w:val="single" w:sz="12" w:space="0" w:color="000000"/>
              <w:left w:val="nil"/>
              <w:bottom w:val="nil"/>
              <w:right w:val="nil"/>
            </w:tcBorders>
          </w:tcPr>
          <w:p w14:paraId="414E51CD" w14:textId="06D66691" w:rsidR="00525489" w:rsidRPr="00EE37B1" w:rsidRDefault="00525489" w:rsidP="006E5FA3">
            <w:pPr>
              <w:jc w:val="center"/>
              <w:rPr>
                <w:color w:val="000000"/>
                <w:sz w:val="20"/>
                <w:szCs w:val="20"/>
                <w:lang w:val="en-GB"/>
              </w:rPr>
            </w:pPr>
            <w:r w:rsidRPr="00EE37B1">
              <w:rPr>
                <w:color w:val="000000"/>
                <w:sz w:val="20"/>
                <w:szCs w:val="20"/>
                <w:lang w:val="en-GB"/>
              </w:rPr>
              <w:t xml:space="preserve">       16</w:t>
            </w:r>
            <w:r w:rsidR="00547789" w:rsidRPr="00EE37B1">
              <w:rPr>
                <w:color w:val="000000"/>
                <w:sz w:val="20"/>
                <w:szCs w:val="20"/>
                <w:lang w:val="en-GB"/>
              </w:rPr>
              <w:t>0</w:t>
            </w:r>
          </w:p>
        </w:tc>
        <w:tc>
          <w:tcPr>
            <w:tcW w:w="1604" w:type="dxa"/>
            <w:tcBorders>
              <w:top w:val="single" w:sz="12" w:space="0" w:color="000000"/>
              <w:left w:val="nil"/>
              <w:bottom w:val="nil"/>
              <w:right w:val="nil"/>
            </w:tcBorders>
            <w:shd w:val="clear" w:color="auto" w:fill="auto"/>
            <w:noWrap/>
            <w:vAlign w:val="bottom"/>
            <w:hideMark/>
          </w:tcPr>
          <w:p w14:paraId="74A5066D" w14:textId="4458FF52" w:rsidR="00525489" w:rsidRPr="00EE37B1" w:rsidRDefault="00525489" w:rsidP="006E5FA3">
            <w:pPr>
              <w:jc w:val="center"/>
              <w:rPr>
                <w:color w:val="000000"/>
                <w:sz w:val="20"/>
                <w:szCs w:val="20"/>
                <w:lang w:val="en-GB"/>
              </w:rPr>
            </w:pPr>
            <w:r w:rsidRPr="00EE37B1">
              <w:rPr>
                <w:color w:val="000000"/>
                <w:sz w:val="20"/>
                <w:szCs w:val="20"/>
                <w:lang w:val="en-GB"/>
              </w:rPr>
              <w:t xml:space="preserve">       16</w:t>
            </w:r>
            <w:r w:rsidR="00547789" w:rsidRPr="00EE37B1">
              <w:rPr>
                <w:color w:val="000000"/>
                <w:sz w:val="20"/>
                <w:szCs w:val="20"/>
                <w:lang w:val="en-GB"/>
              </w:rPr>
              <w:t>0</w:t>
            </w:r>
          </w:p>
        </w:tc>
      </w:tr>
      <w:tr w:rsidR="00525489" w:rsidRPr="00EE37B1" w14:paraId="781B14EF"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34B05E60" w14:textId="77777777" w:rsidR="00525489" w:rsidRPr="00EE37B1" w:rsidRDefault="00525489" w:rsidP="006E5FA3">
            <w:pPr>
              <w:rPr>
                <w:color w:val="000000"/>
                <w:sz w:val="20"/>
                <w:szCs w:val="20"/>
                <w:lang w:val="en-GB"/>
              </w:rPr>
            </w:pPr>
            <w:r w:rsidRPr="00EE37B1">
              <w:rPr>
                <w:color w:val="000000"/>
                <w:sz w:val="20"/>
                <w:szCs w:val="20"/>
                <w:lang w:val="en-GB"/>
              </w:rPr>
              <w:t>Prob&gt;F</w:t>
            </w:r>
          </w:p>
        </w:tc>
        <w:tc>
          <w:tcPr>
            <w:tcW w:w="2127" w:type="dxa"/>
            <w:tcBorders>
              <w:top w:val="nil"/>
              <w:left w:val="nil"/>
              <w:bottom w:val="nil"/>
              <w:right w:val="nil"/>
            </w:tcBorders>
            <w:shd w:val="clear" w:color="auto" w:fill="auto"/>
            <w:noWrap/>
            <w:vAlign w:val="bottom"/>
            <w:hideMark/>
          </w:tcPr>
          <w:p w14:paraId="6D215B5E" w14:textId="0BA16E91" w:rsidR="00525489" w:rsidRPr="00EE37B1" w:rsidRDefault="00525489" w:rsidP="00525489">
            <w:pPr>
              <w:rPr>
                <w:b/>
                <w:bCs/>
                <w:color w:val="000000"/>
                <w:sz w:val="20"/>
                <w:szCs w:val="20"/>
                <w:lang w:val="en-GB"/>
              </w:rPr>
            </w:pPr>
            <w:r w:rsidRPr="00EE37B1">
              <w:rPr>
                <w:b/>
                <w:bCs/>
                <w:color w:val="000000"/>
                <w:sz w:val="20"/>
                <w:szCs w:val="20"/>
                <w:lang w:val="en-GB"/>
              </w:rPr>
              <w:t xml:space="preserve">          0.000*</w:t>
            </w:r>
            <w:r w:rsidR="00547789" w:rsidRPr="00EE37B1">
              <w:rPr>
                <w:b/>
                <w:bCs/>
                <w:color w:val="000000"/>
                <w:sz w:val="20"/>
                <w:szCs w:val="20"/>
                <w:lang w:val="en-GB"/>
              </w:rPr>
              <w:t>*</w:t>
            </w:r>
            <w:r w:rsidRPr="00EE37B1">
              <w:rPr>
                <w:b/>
                <w:bCs/>
                <w:color w:val="000000"/>
                <w:sz w:val="20"/>
                <w:szCs w:val="20"/>
                <w:lang w:val="en-GB"/>
              </w:rPr>
              <w:t>*</w:t>
            </w:r>
          </w:p>
        </w:tc>
        <w:tc>
          <w:tcPr>
            <w:tcW w:w="1312" w:type="dxa"/>
            <w:tcBorders>
              <w:top w:val="nil"/>
              <w:left w:val="nil"/>
              <w:bottom w:val="nil"/>
              <w:right w:val="nil"/>
            </w:tcBorders>
          </w:tcPr>
          <w:p w14:paraId="33BB24D4" w14:textId="78C47101" w:rsidR="00525489" w:rsidRPr="00EE37B1" w:rsidRDefault="00525489" w:rsidP="006E5FA3">
            <w:pPr>
              <w:jc w:val="center"/>
              <w:rPr>
                <w:b/>
                <w:bCs/>
                <w:color w:val="000000"/>
                <w:sz w:val="20"/>
                <w:szCs w:val="20"/>
                <w:lang w:val="en-GB"/>
              </w:rPr>
            </w:pPr>
            <w:r w:rsidRPr="00EE37B1">
              <w:rPr>
                <w:b/>
                <w:bCs/>
                <w:color w:val="000000"/>
                <w:sz w:val="20"/>
                <w:szCs w:val="20"/>
                <w:lang w:val="en-GB"/>
              </w:rPr>
              <w:t xml:space="preserve">       0,000</w:t>
            </w:r>
            <w:r w:rsidR="00547789" w:rsidRPr="00EE37B1">
              <w:rPr>
                <w:b/>
                <w:bCs/>
                <w:color w:val="000000"/>
                <w:sz w:val="20"/>
                <w:szCs w:val="20"/>
                <w:lang w:val="en-GB"/>
              </w:rPr>
              <w:t>***</w:t>
            </w:r>
          </w:p>
        </w:tc>
        <w:tc>
          <w:tcPr>
            <w:tcW w:w="1894" w:type="dxa"/>
            <w:tcBorders>
              <w:top w:val="nil"/>
              <w:left w:val="nil"/>
              <w:bottom w:val="nil"/>
              <w:right w:val="nil"/>
            </w:tcBorders>
          </w:tcPr>
          <w:p w14:paraId="2D80A046" w14:textId="32FCE462" w:rsidR="00525489" w:rsidRPr="00EE37B1" w:rsidRDefault="00525489" w:rsidP="006E5FA3">
            <w:pPr>
              <w:jc w:val="center"/>
              <w:rPr>
                <w:b/>
                <w:bCs/>
                <w:color w:val="000000"/>
                <w:sz w:val="20"/>
                <w:szCs w:val="20"/>
                <w:lang w:val="en-GB"/>
              </w:rPr>
            </w:pPr>
            <w:r w:rsidRPr="00EE37B1">
              <w:rPr>
                <w:b/>
                <w:bCs/>
                <w:color w:val="000000"/>
                <w:sz w:val="20"/>
                <w:szCs w:val="20"/>
                <w:lang w:val="en-GB"/>
              </w:rPr>
              <w:t xml:space="preserve">       </w:t>
            </w:r>
            <w:r w:rsidR="00547789" w:rsidRPr="00EE37B1">
              <w:rPr>
                <w:b/>
                <w:bCs/>
                <w:color w:val="000000"/>
                <w:sz w:val="20"/>
                <w:szCs w:val="20"/>
                <w:lang w:val="en-GB"/>
              </w:rPr>
              <w:t>0,000***</w:t>
            </w:r>
          </w:p>
        </w:tc>
        <w:tc>
          <w:tcPr>
            <w:tcW w:w="1604" w:type="dxa"/>
            <w:tcBorders>
              <w:top w:val="nil"/>
              <w:left w:val="nil"/>
              <w:bottom w:val="nil"/>
              <w:right w:val="nil"/>
            </w:tcBorders>
            <w:shd w:val="clear" w:color="auto" w:fill="auto"/>
            <w:noWrap/>
            <w:vAlign w:val="bottom"/>
            <w:hideMark/>
          </w:tcPr>
          <w:p w14:paraId="3A916D4E" w14:textId="73D531BB" w:rsidR="00525489" w:rsidRPr="00EE37B1" w:rsidRDefault="00547789" w:rsidP="00547789">
            <w:pPr>
              <w:jc w:val="center"/>
              <w:rPr>
                <w:b/>
                <w:bCs/>
                <w:color w:val="000000"/>
                <w:sz w:val="20"/>
                <w:szCs w:val="20"/>
                <w:lang w:val="en-GB"/>
              </w:rPr>
            </w:pPr>
            <w:r w:rsidRPr="00EE37B1">
              <w:rPr>
                <w:b/>
                <w:bCs/>
                <w:color w:val="000000"/>
                <w:sz w:val="20"/>
                <w:szCs w:val="20"/>
                <w:lang w:val="en-GB"/>
              </w:rPr>
              <w:t xml:space="preserve">       </w:t>
            </w:r>
            <w:r w:rsidR="00525489" w:rsidRPr="00EE37B1">
              <w:rPr>
                <w:b/>
                <w:bCs/>
                <w:color w:val="000000"/>
                <w:sz w:val="20"/>
                <w:szCs w:val="20"/>
                <w:lang w:val="en-GB"/>
              </w:rPr>
              <w:t>0.</w:t>
            </w:r>
            <w:r w:rsidRPr="00EE37B1">
              <w:rPr>
                <w:b/>
                <w:bCs/>
                <w:color w:val="000000"/>
                <w:sz w:val="20"/>
                <w:szCs w:val="20"/>
                <w:lang w:val="en-GB"/>
              </w:rPr>
              <w:t>01</w:t>
            </w:r>
            <w:r w:rsidR="00525489" w:rsidRPr="00EE37B1">
              <w:rPr>
                <w:b/>
                <w:bCs/>
                <w:color w:val="000000"/>
                <w:sz w:val="20"/>
                <w:szCs w:val="20"/>
                <w:lang w:val="en-GB"/>
              </w:rPr>
              <w:t>2</w:t>
            </w:r>
            <w:r w:rsidRPr="00EE37B1">
              <w:rPr>
                <w:b/>
                <w:bCs/>
                <w:color w:val="000000"/>
                <w:sz w:val="20"/>
                <w:szCs w:val="20"/>
                <w:lang w:val="en-GB"/>
              </w:rPr>
              <w:t xml:space="preserve">8*** </w:t>
            </w:r>
          </w:p>
        </w:tc>
      </w:tr>
      <w:tr w:rsidR="00525489" w:rsidRPr="00EE37B1" w14:paraId="18953E14" w14:textId="77777777" w:rsidTr="00DC3666">
        <w:trPr>
          <w:gridBefore w:val="1"/>
          <w:wBefore w:w="146" w:type="dxa"/>
          <w:trHeight w:val="238"/>
        </w:trPr>
        <w:tc>
          <w:tcPr>
            <w:tcW w:w="1518" w:type="dxa"/>
            <w:tcBorders>
              <w:top w:val="nil"/>
              <w:left w:val="nil"/>
              <w:bottom w:val="nil"/>
              <w:right w:val="nil"/>
            </w:tcBorders>
            <w:shd w:val="clear" w:color="auto" w:fill="auto"/>
            <w:noWrap/>
            <w:vAlign w:val="bottom"/>
            <w:hideMark/>
          </w:tcPr>
          <w:p w14:paraId="41FF1F97" w14:textId="77777777" w:rsidR="00525489" w:rsidRPr="00EE37B1" w:rsidRDefault="00525489" w:rsidP="006E5FA3">
            <w:pPr>
              <w:rPr>
                <w:color w:val="000000"/>
                <w:sz w:val="20"/>
                <w:szCs w:val="20"/>
                <w:lang w:val="en-GB"/>
              </w:rPr>
            </w:pPr>
            <w:r w:rsidRPr="00EE37B1">
              <w:rPr>
                <w:color w:val="000000"/>
                <w:sz w:val="20"/>
                <w:szCs w:val="20"/>
                <w:lang w:val="en-GB"/>
              </w:rPr>
              <w:t>Within</w:t>
            </w:r>
          </w:p>
        </w:tc>
        <w:tc>
          <w:tcPr>
            <w:tcW w:w="2127" w:type="dxa"/>
            <w:tcBorders>
              <w:top w:val="nil"/>
              <w:left w:val="nil"/>
              <w:bottom w:val="nil"/>
              <w:right w:val="nil"/>
            </w:tcBorders>
            <w:shd w:val="clear" w:color="auto" w:fill="auto"/>
            <w:noWrap/>
            <w:vAlign w:val="bottom"/>
            <w:hideMark/>
          </w:tcPr>
          <w:p w14:paraId="736BCCFA" w14:textId="544DAE67" w:rsidR="00525489" w:rsidRPr="00EE37B1" w:rsidRDefault="00525489" w:rsidP="006E5FA3">
            <w:pPr>
              <w:rPr>
                <w:color w:val="000000"/>
                <w:sz w:val="20"/>
                <w:szCs w:val="20"/>
                <w:lang w:val="en-GB"/>
              </w:rPr>
            </w:pPr>
            <w:r w:rsidRPr="00EE37B1">
              <w:rPr>
                <w:color w:val="000000"/>
                <w:sz w:val="20"/>
                <w:szCs w:val="20"/>
                <w:lang w:val="en-GB"/>
              </w:rPr>
              <w:t xml:space="preserve">          0.3021</w:t>
            </w:r>
          </w:p>
        </w:tc>
        <w:tc>
          <w:tcPr>
            <w:tcW w:w="1312" w:type="dxa"/>
            <w:tcBorders>
              <w:top w:val="nil"/>
              <w:left w:val="nil"/>
              <w:bottom w:val="nil"/>
              <w:right w:val="nil"/>
            </w:tcBorders>
          </w:tcPr>
          <w:p w14:paraId="09A38CF5" w14:textId="77922574" w:rsidR="00525489" w:rsidRPr="00EE37B1" w:rsidRDefault="00525489" w:rsidP="006E5FA3">
            <w:pP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2</w:t>
            </w:r>
            <w:r w:rsidRPr="00EE37B1">
              <w:rPr>
                <w:color w:val="000000"/>
                <w:sz w:val="20"/>
                <w:szCs w:val="20"/>
                <w:lang w:val="en-GB"/>
              </w:rPr>
              <w:t>9</w:t>
            </w:r>
            <w:r w:rsidR="00547789" w:rsidRPr="00EE37B1">
              <w:rPr>
                <w:color w:val="000000"/>
                <w:sz w:val="20"/>
                <w:szCs w:val="20"/>
                <w:lang w:val="en-GB"/>
              </w:rPr>
              <w:t>17</w:t>
            </w:r>
          </w:p>
        </w:tc>
        <w:tc>
          <w:tcPr>
            <w:tcW w:w="1894" w:type="dxa"/>
            <w:tcBorders>
              <w:top w:val="nil"/>
              <w:left w:val="nil"/>
              <w:bottom w:val="nil"/>
              <w:right w:val="nil"/>
            </w:tcBorders>
          </w:tcPr>
          <w:p w14:paraId="6263497A" w14:textId="738DA1DA" w:rsidR="00525489" w:rsidRPr="00EE37B1" w:rsidRDefault="00525489" w:rsidP="006E5FA3">
            <w:pPr>
              <w:jc w:val="cente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44</w:t>
            </w:r>
            <w:r w:rsidRPr="00EE37B1">
              <w:rPr>
                <w:color w:val="000000"/>
                <w:sz w:val="20"/>
                <w:szCs w:val="20"/>
                <w:lang w:val="en-GB"/>
              </w:rPr>
              <w:t>5</w:t>
            </w:r>
            <w:r w:rsidR="00547789" w:rsidRPr="00EE37B1">
              <w:rPr>
                <w:color w:val="000000"/>
                <w:sz w:val="20"/>
                <w:szCs w:val="20"/>
                <w:lang w:val="en-GB"/>
              </w:rPr>
              <w:t>2</w:t>
            </w:r>
          </w:p>
        </w:tc>
        <w:tc>
          <w:tcPr>
            <w:tcW w:w="1604" w:type="dxa"/>
            <w:tcBorders>
              <w:top w:val="nil"/>
              <w:left w:val="nil"/>
              <w:bottom w:val="nil"/>
              <w:right w:val="nil"/>
            </w:tcBorders>
            <w:shd w:val="clear" w:color="auto" w:fill="auto"/>
            <w:noWrap/>
            <w:vAlign w:val="bottom"/>
            <w:hideMark/>
          </w:tcPr>
          <w:p w14:paraId="1606A92F" w14:textId="57781D5F"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525489" w:rsidRPr="00EE37B1">
              <w:rPr>
                <w:color w:val="000000"/>
                <w:sz w:val="20"/>
                <w:szCs w:val="20"/>
                <w:lang w:val="en-GB"/>
              </w:rPr>
              <w:t>0.</w:t>
            </w:r>
            <w:r w:rsidRPr="00EE37B1">
              <w:rPr>
                <w:color w:val="000000"/>
                <w:sz w:val="20"/>
                <w:szCs w:val="20"/>
                <w:lang w:val="en-GB"/>
              </w:rPr>
              <w:t>1</w:t>
            </w:r>
            <w:r w:rsidR="00525489" w:rsidRPr="00EE37B1">
              <w:rPr>
                <w:color w:val="000000"/>
                <w:sz w:val="20"/>
                <w:szCs w:val="20"/>
                <w:lang w:val="en-GB"/>
              </w:rPr>
              <w:t>5</w:t>
            </w:r>
            <w:r w:rsidRPr="00EE37B1">
              <w:rPr>
                <w:color w:val="000000"/>
                <w:sz w:val="20"/>
                <w:szCs w:val="20"/>
                <w:lang w:val="en-GB"/>
              </w:rPr>
              <w:t>24</w:t>
            </w:r>
          </w:p>
        </w:tc>
      </w:tr>
      <w:tr w:rsidR="00525489" w:rsidRPr="00EE37B1" w14:paraId="49AB3FFD" w14:textId="77777777" w:rsidTr="00DC3666">
        <w:trPr>
          <w:gridBefore w:val="1"/>
          <w:wBefore w:w="146" w:type="dxa"/>
          <w:trHeight w:val="101"/>
        </w:trPr>
        <w:tc>
          <w:tcPr>
            <w:tcW w:w="1518" w:type="dxa"/>
            <w:tcBorders>
              <w:top w:val="nil"/>
              <w:left w:val="nil"/>
              <w:bottom w:val="nil"/>
              <w:right w:val="nil"/>
            </w:tcBorders>
            <w:shd w:val="clear" w:color="auto" w:fill="auto"/>
            <w:noWrap/>
            <w:vAlign w:val="bottom"/>
            <w:hideMark/>
          </w:tcPr>
          <w:p w14:paraId="307B3C1D" w14:textId="77777777" w:rsidR="00525489" w:rsidRPr="00EE37B1" w:rsidRDefault="00525489" w:rsidP="006E5FA3">
            <w:pPr>
              <w:rPr>
                <w:color w:val="000000"/>
                <w:sz w:val="20"/>
                <w:szCs w:val="20"/>
                <w:lang w:val="en-GB"/>
              </w:rPr>
            </w:pPr>
            <w:r w:rsidRPr="00EE37B1">
              <w:rPr>
                <w:color w:val="000000"/>
                <w:sz w:val="20"/>
                <w:szCs w:val="20"/>
                <w:lang w:val="en-GB"/>
              </w:rPr>
              <w:t>Between</w:t>
            </w:r>
          </w:p>
        </w:tc>
        <w:tc>
          <w:tcPr>
            <w:tcW w:w="2127" w:type="dxa"/>
            <w:tcBorders>
              <w:top w:val="nil"/>
              <w:left w:val="nil"/>
              <w:bottom w:val="nil"/>
              <w:right w:val="nil"/>
            </w:tcBorders>
            <w:shd w:val="clear" w:color="auto" w:fill="auto"/>
            <w:noWrap/>
            <w:vAlign w:val="bottom"/>
            <w:hideMark/>
          </w:tcPr>
          <w:p w14:paraId="02BDFCE1" w14:textId="33B5E6BC" w:rsidR="00525489" w:rsidRPr="00EE37B1" w:rsidRDefault="00525489" w:rsidP="006E5FA3">
            <w:pPr>
              <w:rPr>
                <w:color w:val="000000"/>
                <w:sz w:val="20"/>
                <w:szCs w:val="20"/>
                <w:lang w:val="en-GB"/>
              </w:rPr>
            </w:pPr>
            <w:r w:rsidRPr="00EE37B1">
              <w:rPr>
                <w:color w:val="000000"/>
                <w:sz w:val="20"/>
                <w:szCs w:val="20"/>
                <w:lang w:val="en-GB"/>
              </w:rPr>
              <w:t xml:space="preserve">          0.0306</w:t>
            </w:r>
          </w:p>
        </w:tc>
        <w:tc>
          <w:tcPr>
            <w:tcW w:w="1312" w:type="dxa"/>
            <w:tcBorders>
              <w:top w:val="nil"/>
              <w:left w:val="nil"/>
              <w:bottom w:val="nil"/>
              <w:right w:val="nil"/>
            </w:tcBorders>
          </w:tcPr>
          <w:p w14:paraId="4D9AFD22" w14:textId="63CC9B14" w:rsidR="00525489" w:rsidRPr="00EE37B1" w:rsidRDefault="00525489" w:rsidP="006E5FA3">
            <w:pPr>
              <w:jc w:val="center"/>
              <w:rPr>
                <w:color w:val="000000"/>
                <w:sz w:val="20"/>
                <w:szCs w:val="20"/>
                <w:lang w:val="en-GB"/>
              </w:rPr>
            </w:pPr>
            <w:r w:rsidRPr="00EE37B1">
              <w:rPr>
                <w:color w:val="000000"/>
                <w:sz w:val="20"/>
                <w:szCs w:val="20"/>
                <w:lang w:val="en-GB"/>
              </w:rPr>
              <w:t xml:space="preserve">         0,</w:t>
            </w:r>
            <w:r w:rsidR="00547789" w:rsidRPr="00EE37B1">
              <w:rPr>
                <w:color w:val="000000"/>
                <w:sz w:val="20"/>
                <w:szCs w:val="20"/>
                <w:lang w:val="en-GB"/>
              </w:rPr>
              <w:t>00</w:t>
            </w:r>
            <w:r w:rsidRPr="00EE37B1">
              <w:rPr>
                <w:color w:val="000000"/>
                <w:sz w:val="20"/>
                <w:szCs w:val="20"/>
                <w:lang w:val="en-GB"/>
              </w:rPr>
              <w:t>1</w:t>
            </w:r>
            <w:r w:rsidR="00547789" w:rsidRPr="00EE37B1">
              <w:rPr>
                <w:color w:val="000000"/>
                <w:sz w:val="20"/>
                <w:szCs w:val="20"/>
                <w:lang w:val="en-GB"/>
              </w:rPr>
              <w:t>0</w:t>
            </w:r>
          </w:p>
        </w:tc>
        <w:tc>
          <w:tcPr>
            <w:tcW w:w="1894" w:type="dxa"/>
            <w:tcBorders>
              <w:top w:val="nil"/>
              <w:left w:val="nil"/>
              <w:bottom w:val="nil"/>
              <w:right w:val="nil"/>
            </w:tcBorders>
          </w:tcPr>
          <w:p w14:paraId="4DEDE070" w14:textId="75402720" w:rsidR="00525489" w:rsidRPr="00EE37B1" w:rsidRDefault="00525489" w:rsidP="006E5FA3">
            <w:pPr>
              <w:rPr>
                <w:color w:val="000000"/>
                <w:sz w:val="20"/>
                <w:szCs w:val="20"/>
                <w:lang w:val="en-GB"/>
              </w:rPr>
            </w:pPr>
            <w:r w:rsidRPr="00EE37B1">
              <w:rPr>
                <w:color w:val="000000"/>
                <w:sz w:val="20"/>
                <w:szCs w:val="20"/>
                <w:lang w:val="en-GB"/>
              </w:rPr>
              <w:t xml:space="preserve">           0.0</w:t>
            </w:r>
            <w:r w:rsidR="00547789" w:rsidRPr="00EE37B1">
              <w:rPr>
                <w:color w:val="000000"/>
                <w:sz w:val="20"/>
                <w:szCs w:val="20"/>
                <w:lang w:val="en-GB"/>
              </w:rPr>
              <w:t>710</w:t>
            </w:r>
          </w:p>
        </w:tc>
        <w:tc>
          <w:tcPr>
            <w:tcW w:w="1604" w:type="dxa"/>
            <w:tcBorders>
              <w:top w:val="nil"/>
              <w:left w:val="nil"/>
              <w:bottom w:val="nil"/>
              <w:right w:val="nil"/>
            </w:tcBorders>
            <w:shd w:val="clear" w:color="auto" w:fill="auto"/>
            <w:noWrap/>
            <w:vAlign w:val="bottom"/>
            <w:hideMark/>
          </w:tcPr>
          <w:p w14:paraId="39C8066C" w14:textId="3A2C9362"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525489" w:rsidRPr="00EE37B1">
              <w:rPr>
                <w:color w:val="000000"/>
                <w:sz w:val="20"/>
                <w:szCs w:val="20"/>
                <w:lang w:val="en-GB"/>
              </w:rPr>
              <w:t>0.0</w:t>
            </w:r>
            <w:r w:rsidRPr="00EE37B1">
              <w:rPr>
                <w:color w:val="000000"/>
                <w:sz w:val="20"/>
                <w:szCs w:val="20"/>
                <w:lang w:val="en-GB"/>
              </w:rPr>
              <w:t>0</w:t>
            </w:r>
            <w:r w:rsidR="00525489" w:rsidRPr="00EE37B1">
              <w:rPr>
                <w:color w:val="000000"/>
                <w:sz w:val="20"/>
                <w:szCs w:val="20"/>
                <w:lang w:val="en-GB"/>
              </w:rPr>
              <w:t>1</w:t>
            </w:r>
            <w:r w:rsidRPr="00EE37B1">
              <w:rPr>
                <w:color w:val="000000"/>
                <w:sz w:val="20"/>
                <w:szCs w:val="20"/>
                <w:lang w:val="en-GB"/>
              </w:rPr>
              <w:t>5</w:t>
            </w:r>
          </w:p>
        </w:tc>
      </w:tr>
      <w:tr w:rsidR="00525489" w:rsidRPr="00EE37B1" w14:paraId="71CF2B8E" w14:textId="77777777" w:rsidTr="00DC3666">
        <w:trPr>
          <w:gridBefore w:val="1"/>
          <w:wBefore w:w="146" w:type="dxa"/>
          <w:trHeight w:val="101"/>
        </w:trPr>
        <w:tc>
          <w:tcPr>
            <w:tcW w:w="1518" w:type="dxa"/>
            <w:tcBorders>
              <w:top w:val="nil"/>
              <w:left w:val="nil"/>
              <w:bottom w:val="single" w:sz="12" w:space="0" w:color="000000"/>
              <w:right w:val="nil"/>
            </w:tcBorders>
            <w:shd w:val="clear" w:color="auto" w:fill="auto"/>
            <w:noWrap/>
            <w:vAlign w:val="bottom"/>
          </w:tcPr>
          <w:p w14:paraId="49C2B62F" w14:textId="77777777" w:rsidR="00525489" w:rsidRPr="00EE37B1" w:rsidRDefault="00525489" w:rsidP="006E5FA3">
            <w:pPr>
              <w:rPr>
                <w:color w:val="000000"/>
                <w:sz w:val="20"/>
                <w:szCs w:val="20"/>
                <w:lang w:val="en-GB"/>
              </w:rPr>
            </w:pPr>
            <w:r w:rsidRPr="00EE37B1">
              <w:rPr>
                <w:color w:val="000000"/>
                <w:sz w:val="20"/>
                <w:szCs w:val="20"/>
                <w:lang w:val="en-GB"/>
              </w:rPr>
              <w:t xml:space="preserve">Year dummies </w:t>
            </w:r>
          </w:p>
        </w:tc>
        <w:tc>
          <w:tcPr>
            <w:tcW w:w="2127" w:type="dxa"/>
            <w:tcBorders>
              <w:top w:val="nil"/>
              <w:left w:val="nil"/>
              <w:bottom w:val="single" w:sz="12" w:space="0" w:color="000000"/>
              <w:right w:val="nil"/>
            </w:tcBorders>
            <w:shd w:val="clear" w:color="auto" w:fill="auto"/>
            <w:noWrap/>
            <w:vAlign w:val="bottom"/>
          </w:tcPr>
          <w:p w14:paraId="4DD40AC8" w14:textId="77777777" w:rsidR="00525489" w:rsidRPr="00EE37B1" w:rsidRDefault="00525489" w:rsidP="006E5FA3">
            <w:pPr>
              <w:rPr>
                <w:color w:val="000000"/>
                <w:sz w:val="20"/>
                <w:szCs w:val="20"/>
                <w:lang w:val="en-GB"/>
              </w:rPr>
            </w:pPr>
            <w:r w:rsidRPr="00EE37B1">
              <w:rPr>
                <w:color w:val="000000"/>
                <w:sz w:val="20"/>
                <w:szCs w:val="20"/>
                <w:lang w:val="en-GB"/>
              </w:rPr>
              <w:t xml:space="preserve">           Yes </w:t>
            </w:r>
          </w:p>
        </w:tc>
        <w:tc>
          <w:tcPr>
            <w:tcW w:w="1312" w:type="dxa"/>
            <w:tcBorders>
              <w:top w:val="nil"/>
              <w:left w:val="nil"/>
              <w:bottom w:val="single" w:sz="12" w:space="0" w:color="000000"/>
              <w:right w:val="nil"/>
            </w:tcBorders>
          </w:tcPr>
          <w:p w14:paraId="5AAE6F19" w14:textId="77777777" w:rsidR="00525489" w:rsidRPr="00EE37B1" w:rsidRDefault="00525489" w:rsidP="006E5FA3">
            <w:pPr>
              <w:jc w:val="center"/>
              <w:rPr>
                <w:color w:val="000000"/>
                <w:sz w:val="20"/>
                <w:szCs w:val="20"/>
                <w:lang w:val="en-GB"/>
              </w:rPr>
            </w:pPr>
            <w:r w:rsidRPr="00EE37B1">
              <w:rPr>
                <w:color w:val="000000"/>
                <w:sz w:val="20"/>
                <w:szCs w:val="20"/>
                <w:lang w:val="en-GB"/>
              </w:rPr>
              <w:t xml:space="preserve">      Yes </w:t>
            </w:r>
          </w:p>
        </w:tc>
        <w:tc>
          <w:tcPr>
            <w:tcW w:w="1894" w:type="dxa"/>
            <w:tcBorders>
              <w:top w:val="nil"/>
              <w:left w:val="nil"/>
              <w:bottom w:val="single" w:sz="12" w:space="0" w:color="000000"/>
              <w:right w:val="nil"/>
            </w:tcBorders>
          </w:tcPr>
          <w:p w14:paraId="70E9071E" w14:textId="77777777" w:rsidR="00525489" w:rsidRPr="00EE37B1" w:rsidRDefault="00525489" w:rsidP="006E5FA3">
            <w:pPr>
              <w:jc w:val="center"/>
              <w:rPr>
                <w:color w:val="000000"/>
                <w:sz w:val="20"/>
                <w:szCs w:val="20"/>
                <w:lang w:val="en-GB"/>
              </w:rPr>
            </w:pPr>
            <w:r w:rsidRPr="00EE37B1">
              <w:rPr>
                <w:color w:val="000000"/>
                <w:sz w:val="20"/>
                <w:szCs w:val="20"/>
                <w:lang w:val="en-GB"/>
              </w:rPr>
              <w:t xml:space="preserve">     Yes</w:t>
            </w:r>
          </w:p>
        </w:tc>
        <w:tc>
          <w:tcPr>
            <w:tcW w:w="1604" w:type="dxa"/>
            <w:tcBorders>
              <w:top w:val="nil"/>
              <w:left w:val="nil"/>
              <w:bottom w:val="single" w:sz="12" w:space="0" w:color="000000"/>
              <w:right w:val="nil"/>
            </w:tcBorders>
            <w:shd w:val="clear" w:color="auto" w:fill="auto"/>
            <w:noWrap/>
            <w:vAlign w:val="bottom"/>
          </w:tcPr>
          <w:p w14:paraId="36C2FF76" w14:textId="2787EE58" w:rsidR="00525489" w:rsidRPr="00EE37B1" w:rsidRDefault="00547789" w:rsidP="00547789">
            <w:pPr>
              <w:jc w:val="center"/>
              <w:rPr>
                <w:color w:val="000000"/>
                <w:sz w:val="20"/>
                <w:szCs w:val="20"/>
                <w:lang w:val="en-GB"/>
              </w:rPr>
            </w:pPr>
            <w:r w:rsidRPr="00EE37B1">
              <w:rPr>
                <w:color w:val="000000"/>
                <w:sz w:val="20"/>
                <w:szCs w:val="20"/>
                <w:lang w:val="en-GB"/>
              </w:rPr>
              <w:t xml:space="preserve"> </w:t>
            </w:r>
            <w:r w:rsidR="00525489" w:rsidRPr="00EE37B1">
              <w:rPr>
                <w:color w:val="000000"/>
                <w:sz w:val="20"/>
                <w:szCs w:val="20"/>
                <w:lang w:val="en-GB"/>
              </w:rPr>
              <w:t xml:space="preserve">Yes </w:t>
            </w:r>
          </w:p>
        </w:tc>
      </w:tr>
    </w:tbl>
    <w:p w14:paraId="068B5DB8" w14:textId="5FDD9094" w:rsidR="0017622E" w:rsidRPr="00AA504F" w:rsidRDefault="0017622E" w:rsidP="0017622E">
      <w:pPr>
        <w:jc w:val="both"/>
        <w:rPr>
          <w:sz w:val="16"/>
          <w:szCs w:val="16"/>
          <w:lang w:val="en-US"/>
        </w:rPr>
      </w:pPr>
      <w:r>
        <w:rPr>
          <w:sz w:val="16"/>
          <w:szCs w:val="16"/>
          <w:lang w:val="en-US"/>
        </w:rPr>
        <w:t xml:space="preserve"> </w:t>
      </w:r>
      <w:r w:rsidR="00547789">
        <w:rPr>
          <w:sz w:val="16"/>
          <w:szCs w:val="16"/>
          <w:lang w:val="en-US"/>
        </w:rPr>
        <w:t xml:space="preserve">   </w:t>
      </w:r>
      <w:r w:rsidRPr="00AA504F">
        <w:rPr>
          <w:sz w:val="16"/>
          <w:szCs w:val="16"/>
          <w:lang w:val="en-US"/>
        </w:rPr>
        <w:t>Notes: standard errors in parentheses</w:t>
      </w:r>
    </w:p>
    <w:p w14:paraId="2B9722F4" w14:textId="6FD65196" w:rsidR="0017622E" w:rsidRPr="00AA504F" w:rsidRDefault="0017622E" w:rsidP="0017622E">
      <w:pPr>
        <w:jc w:val="both"/>
        <w:rPr>
          <w:sz w:val="16"/>
          <w:szCs w:val="16"/>
          <w:lang w:val="en-US"/>
        </w:rPr>
      </w:pPr>
      <w:r>
        <w:rPr>
          <w:sz w:val="16"/>
          <w:szCs w:val="16"/>
          <w:lang w:val="en-US"/>
        </w:rPr>
        <w:t xml:space="preserve">    </w:t>
      </w:r>
      <w:r w:rsidRPr="00AA504F">
        <w:rPr>
          <w:sz w:val="16"/>
          <w:szCs w:val="16"/>
          <w:lang w:val="en-US"/>
        </w:rPr>
        <w:t>* Significant at 10%</w:t>
      </w:r>
    </w:p>
    <w:p w14:paraId="6024AC93" w14:textId="3D386674" w:rsidR="0017622E" w:rsidRPr="00AA504F" w:rsidRDefault="0017622E" w:rsidP="0017622E">
      <w:pPr>
        <w:jc w:val="both"/>
        <w:rPr>
          <w:sz w:val="16"/>
          <w:szCs w:val="16"/>
          <w:lang w:val="en-US"/>
        </w:rPr>
      </w:pPr>
      <w:r>
        <w:rPr>
          <w:sz w:val="16"/>
          <w:szCs w:val="16"/>
          <w:lang w:val="en-US"/>
        </w:rPr>
        <w:t xml:space="preserve">    </w:t>
      </w:r>
      <w:r w:rsidRPr="00AA504F">
        <w:rPr>
          <w:sz w:val="16"/>
          <w:szCs w:val="16"/>
          <w:lang w:val="en-US"/>
        </w:rPr>
        <w:t>** Significant at 5%</w:t>
      </w:r>
    </w:p>
    <w:p w14:paraId="7DCE976B" w14:textId="60916171" w:rsidR="0017622E" w:rsidRDefault="0017622E" w:rsidP="0017622E">
      <w:pPr>
        <w:jc w:val="both"/>
        <w:rPr>
          <w:sz w:val="16"/>
          <w:szCs w:val="16"/>
          <w:lang w:val="en-US"/>
        </w:rPr>
      </w:pPr>
      <w:r>
        <w:rPr>
          <w:sz w:val="16"/>
          <w:szCs w:val="16"/>
          <w:lang w:val="en-US"/>
        </w:rPr>
        <w:t xml:space="preserve">    </w:t>
      </w:r>
      <w:r w:rsidRPr="00AA504F">
        <w:rPr>
          <w:sz w:val="16"/>
          <w:szCs w:val="16"/>
          <w:lang w:val="en-US"/>
        </w:rPr>
        <w:t>*** Significant at 1%</w:t>
      </w:r>
    </w:p>
    <w:p w14:paraId="4BB0B401" w14:textId="108AB567" w:rsidR="0067733D" w:rsidRPr="0034024E" w:rsidRDefault="00FD3BC3" w:rsidP="001A112D">
      <w:pPr>
        <w:spacing w:before="100" w:beforeAutospacing="1"/>
        <w:jc w:val="both"/>
        <w:rPr>
          <w:b/>
          <w:bCs/>
          <w:lang w:val="en-US"/>
        </w:rPr>
      </w:pPr>
      <w:r w:rsidRPr="0034024E">
        <w:rPr>
          <w:b/>
          <w:bCs/>
          <w:lang w:val="en-US"/>
        </w:rPr>
        <w:t>Table A</w:t>
      </w:r>
      <w:r w:rsidR="00AC40EE">
        <w:rPr>
          <w:b/>
          <w:bCs/>
          <w:lang w:val="en-US"/>
        </w:rPr>
        <w:t>8</w:t>
      </w:r>
      <w:r w:rsidRPr="0034024E">
        <w:rPr>
          <w:b/>
          <w:bCs/>
          <w:lang w:val="en-US"/>
        </w:rPr>
        <w:t xml:space="preserve">: </w:t>
      </w:r>
      <w:r w:rsidR="00A521F6" w:rsidRPr="0034024E">
        <w:rPr>
          <w:b/>
          <w:bCs/>
          <w:lang w:val="en-US"/>
        </w:rPr>
        <w:t>matrix of oil and gas producing countries</w:t>
      </w:r>
    </w:p>
    <w:tbl>
      <w:tblPr>
        <w:tblW w:w="10270" w:type="dxa"/>
        <w:tblCellMar>
          <w:left w:w="70" w:type="dxa"/>
          <w:right w:w="70" w:type="dxa"/>
        </w:tblCellMar>
        <w:tblLook w:val="04A0" w:firstRow="1" w:lastRow="0" w:firstColumn="1" w:lastColumn="0" w:noHBand="0" w:noVBand="1"/>
      </w:tblPr>
      <w:tblGrid>
        <w:gridCol w:w="1430"/>
        <w:gridCol w:w="1134"/>
        <w:gridCol w:w="1417"/>
        <w:gridCol w:w="1105"/>
        <w:gridCol w:w="1022"/>
        <w:gridCol w:w="910"/>
        <w:gridCol w:w="989"/>
        <w:gridCol w:w="1135"/>
        <w:gridCol w:w="1128"/>
      </w:tblGrid>
      <w:tr w:rsidR="001649C7" w:rsidRPr="001A112D" w14:paraId="5349557B" w14:textId="77777777" w:rsidTr="0034024E">
        <w:trPr>
          <w:trHeight w:val="320"/>
        </w:trPr>
        <w:tc>
          <w:tcPr>
            <w:tcW w:w="14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66600" w14:textId="77777777" w:rsidR="001649C7" w:rsidRPr="001A112D" w:rsidRDefault="001649C7" w:rsidP="00913D80">
            <w:pPr>
              <w:jc w:val="both"/>
              <w:rPr>
                <w:color w:val="000000"/>
                <w:sz w:val="18"/>
                <w:szCs w:val="18"/>
              </w:rPr>
            </w:pPr>
            <w:r w:rsidRPr="001A112D">
              <w:rPr>
                <w:color w:val="000000"/>
                <w:sz w:val="18"/>
                <w:szCs w:val="18"/>
                <w:lang w:val="en-US"/>
              </w:rPr>
              <w:t> </w:t>
            </w:r>
            <w:r w:rsidRPr="001A112D">
              <w:rPr>
                <w:color w:val="000000"/>
                <w:sz w:val="18"/>
                <w:szCs w:val="18"/>
              </w:rPr>
              <w:t>COUNTRIES</w:t>
            </w:r>
          </w:p>
        </w:tc>
        <w:tc>
          <w:tcPr>
            <w:tcW w:w="46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0BB3ED76" w14:textId="77777777" w:rsidR="001649C7" w:rsidRPr="001A112D" w:rsidRDefault="005418AA" w:rsidP="00913D80">
            <w:pPr>
              <w:jc w:val="center"/>
              <w:rPr>
                <w:color w:val="000000"/>
                <w:sz w:val="18"/>
                <w:szCs w:val="18"/>
              </w:rPr>
            </w:pPr>
            <w:r w:rsidRPr="001A112D">
              <w:rPr>
                <w:color w:val="000000"/>
                <w:sz w:val="18"/>
                <w:szCs w:val="18"/>
              </w:rPr>
              <w:t xml:space="preserve">EXPORTS </w:t>
            </w:r>
            <w:r w:rsidR="001649C7" w:rsidRPr="001A112D">
              <w:rPr>
                <w:color w:val="000000"/>
                <w:sz w:val="18"/>
                <w:szCs w:val="18"/>
              </w:rPr>
              <w:t>OIL SHARE (%)</w:t>
            </w:r>
          </w:p>
        </w:tc>
        <w:tc>
          <w:tcPr>
            <w:tcW w:w="4162"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A98B15" w14:textId="77777777" w:rsidR="001649C7" w:rsidRPr="001A112D" w:rsidRDefault="005418AA" w:rsidP="00913D80">
            <w:pPr>
              <w:jc w:val="center"/>
              <w:rPr>
                <w:color w:val="000000"/>
                <w:sz w:val="18"/>
                <w:szCs w:val="18"/>
              </w:rPr>
            </w:pPr>
            <w:r w:rsidRPr="001A112D">
              <w:rPr>
                <w:color w:val="000000"/>
                <w:sz w:val="18"/>
                <w:szCs w:val="18"/>
              </w:rPr>
              <w:t xml:space="preserve">EXPORTS </w:t>
            </w:r>
            <w:r w:rsidR="001649C7" w:rsidRPr="001A112D">
              <w:rPr>
                <w:color w:val="000000"/>
                <w:sz w:val="18"/>
                <w:szCs w:val="18"/>
              </w:rPr>
              <w:t>GAS SHARE (%)</w:t>
            </w:r>
          </w:p>
        </w:tc>
      </w:tr>
      <w:tr w:rsidR="001649C7" w:rsidRPr="001A112D" w14:paraId="655CE3B2"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tcPr>
          <w:p w14:paraId="3F613A02" w14:textId="77777777" w:rsidR="001649C7" w:rsidRPr="001A112D" w:rsidRDefault="001649C7" w:rsidP="00913D80">
            <w:pPr>
              <w:jc w:val="both"/>
              <w:rPr>
                <w:color w:val="000000"/>
                <w:sz w:val="18"/>
                <w:szCs w:val="18"/>
              </w:rPr>
            </w:pPr>
          </w:p>
        </w:tc>
        <w:tc>
          <w:tcPr>
            <w:tcW w:w="1134" w:type="dxa"/>
            <w:tcBorders>
              <w:top w:val="nil"/>
              <w:left w:val="nil"/>
              <w:bottom w:val="single" w:sz="4" w:space="0" w:color="auto"/>
              <w:right w:val="single" w:sz="4" w:space="0" w:color="000000"/>
            </w:tcBorders>
            <w:shd w:val="clear" w:color="auto" w:fill="auto"/>
            <w:noWrap/>
            <w:vAlign w:val="bottom"/>
          </w:tcPr>
          <w:p w14:paraId="0FFB2EE7" w14:textId="77777777" w:rsidR="001649C7" w:rsidRPr="001A112D" w:rsidRDefault="001649C7" w:rsidP="00913D80">
            <w:pPr>
              <w:rPr>
                <w:color w:val="000000"/>
                <w:sz w:val="18"/>
                <w:szCs w:val="18"/>
              </w:rPr>
            </w:pPr>
            <w:r w:rsidRPr="001A112D">
              <w:rPr>
                <w:color w:val="000000"/>
                <w:sz w:val="18"/>
                <w:szCs w:val="18"/>
              </w:rPr>
              <w:t>2000</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32431508" w14:textId="77777777" w:rsidR="001649C7" w:rsidRPr="001A112D" w:rsidRDefault="001649C7" w:rsidP="00913D80">
            <w:pPr>
              <w:rPr>
                <w:color w:val="000000"/>
                <w:sz w:val="18"/>
                <w:szCs w:val="18"/>
              </w:rPr>
            </w:pPr>
            <w:r w:rsidRPr="001A112D">
              <w:rPr>
                <w:color w:val="000000"/>
                <w:sz w:val="18"/>
                <w:szCs w:val="18"/>
              </w:rPr>
              <w:t>2005</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528AA7D3" w14:textId="77777777" w:rsidR="001649C7" w:rsidRPr="001A112D" w:rsidRDefault="001649C7" w:rsidP="00913D80">
            <w:pPr>
              <w:rPr>
                <w:color w:val="000000"/>
                <w:sz w:val="18"/>
                <w:szCs w:val="18"/>
              </w:rPr>
            </w:pPr>
            <w:r w:rsidRPr="001A112D">
              <w:rPr>
                <w:color w:val="000000"/>
                <w:sz w:val="18"/>
                <w:szCs w:val="18"/>
              </w:rPr>
              <w:t>2010</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2C553447" w14:textId="77777777" w:rsidR="001649C7" w:rsidRPr="001A112D" w:rsidRDefault="001649C7" w:rsidP="00913D80">
            <w:pPr>
              <w:rPr>
                <w:color w:val="000000"/>
                <w:sz w:val="18"/>
                <w:szCs w:val="18"/>
              </w:rPr>
            </w:pPr>
            <w:r w:rsidRPr="001A112D">
              <w:rPr>
                <w:color w:val="000000"/>
                <w:sz w:val="18"/>
                <w:szCs w:val="18"/>
              </w:rPr>
              <w:t>2015</w:t>
            </w:r>
          </w:p>
        </w:tc>
        <w:tc>
          <w:tcPr>
            <w:tcW w:w="910" w:type="dxa"/>
            <w:tcBorders>
              <w:top w:val="nil"/>
              <w:left w:val="nil"/>
              <w:bottom w:val="single" w:sz="4" w:space="0" w:color="auto"/>
              <w:right w:val="single" w:sz="4" w:space="0" w:color="000000"/>
            </w:tcBorders>
            <w:shd w:val="clear" w:color="auto" w:fill="auto"/>
            <w:noWrap/>
            <w:vAlign w:val="bottom"/>
          </w:tcPr>
          <w:p w14:paraId="5BC34D7A" w14:textId="77777777" w:rsidR="001649C7" w:rsidRPr="001A112D" w:rsidRDefault="001649C7" w:rsidP="00913D80">
            <w:pPr>
              <w:rPr>
                <w:color w:val="000000"/>
                <w:sz w:val="18"/>
                <w:szCs w:val="18"/>
              </w:rPr>
            </w:pPr>
            <w:r w:rsidRPr="001A112D">
              <w:rPr>
                <w:color w:val="000000"/>
                <w:sz w:val="18"/>
                <w:szCs w:val="18"/>
              </w:rPr>
              <w:t>2000</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6E80184F" w14:textId="77777777" w:rsidR="001649C7" w:rsidRPr="001A112D" w:rsidRDefault="001649C7" w:rsidP="00913D80">
            <w:pPr>
              <w:rPr>
                <w:color w:val="000000"/>
                <w:sz w:val="18"/>
                <w:szCs w:val="18"/>
              </w:rPr>
            </w:pPr>
            <w:r w:rsidRPr="001A112D">
              <w:rPr>
                <w:color w:val="000000"/>
                <w:sz w:val="18"/>
                <w:szCs w:val="18"/>
              </w:rPr>
              <w:t>2005</w:t>
            </w:r>
          </w:p>
        </w:tc>
        <w:tc>
          <w:tcPr>
            <w:tcW w:w="1135" w:type="dxa"/>
            <w:tcBorders>
              <w:top w:val="single" w:sz="4" w:space="0" w:color="000000"/>
              <w:left w:val="single" w:sz="4" w:space="0" w:color="000000"/>
              <w:bottom w:val="single" w:sz="4" w:space="0" w:color="auto"/>
              <w:right w:val="single" w:sz="4" w:space="0" w:color="000000"/>
            </w:tcBorders>
            <w:shd w:val="clear" w:color="auto" w:fill="auto"/>
            <w:vAlign w:val="bottom"/>
          </w:tcPr>
          <w:p w14:paraId="43318A7B" w14:textId="77777777" w:rsidR="001649C7" w:rsidRPr="001A112D" w:rsidRDefault="001649C7" w:rsidP="00913D80">
            <w:pPr>
              <w:rPr>
                <w:color w:val="000000"/>
                <w:sz w:val="18"/>
                <w:szCs w:val="18"/>
              </w:rPr>
            </w:pPr>
            <w:r w:rsidRPr="001A112D">
              <w:rPr>
                <w:color w:val="000000"/>
                <w:sz w:val="18"/>
                <w:szCs w:val="18"/>
              </w:rPr>
              <w:t>2010</w:t>
            </w:r>
          </w:p>
        </w:tc>
        <w:tc>
          <w:tcPr>
            <w:tcW w:w="1128" w:type="dxa"/>
            <w:tcBorders>
              <w:top w:val="single" w:sz="4" w:space="0" w:color="000000"/>
              <w:left w:val="single" w:sz="4" w:space="0" w:color="000000"/>
              <w:bottom w:val="single" w:sz="4" w:space="0" w:color="auto"/>
              <w:right w:val="single" w:sz="4" w:space="0" w:color="auto"/>
            </w:tcBorders>
            <w:shd w:val="clear" w:color="auto" w:fill="auto"/>
            <w:vAlign w:val="bottom"/>
          </w:tcPr>
          <w:p w14:paraId="5E9A6D38" w14:textId="77777777" w:rsidR="001649C7" w:rsidRPr="001A112D" w:rsidRDefault="001649C7" w:rsidP="00913D80">
            <w:pPr>
              <w:rPr>
                <w:color w:val="000000"/>
                <w:sz w:val="18"/>
                <w:szCs w:val="18"/>
              </w:rPr>
            </w:pPr>
            <w:r w:rsidRPr="001A112D">
              <w:rPr>
                <w:color w:val="000000"/>
                <w:sz w:val="18"/>
                <w:szCs w:val="18"/>
              </w:rPr>
              <w:t>2015</w:t>
            </w:r>
          </w:p>
        </w:tc>
      </w:tr>
      <w:tr w:rsidR="001649C7" w:rsidRPr="001A112D" w14:paraId="06011183"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37980226" w14:textId="77777777" w:rsidR="001649C7" w:rsidRPr="001A112D" w:rsidRDefault="001649C7" w:rsidP="00913D80">
            <w:pPr>
              <w:jc w:val="both"/>
              <w:rPr>
                <w:color w:val="000000"/>
                <w:sz w:val="18"/>
                <w:szCs w:val="18"/>
              </w:rPr>
            </w:pPr>
            <w:r w:rsidRPr="001A112D">
              <w:rPr>
                <w:color w:val="000000"/>
                <w:sz w:val="18"/>
                <w:szCs w:val="18"/>
              </w:rPr>
              <w:t>South Africa</w:t>
            </w:r>
          </w:p>
        </w:tc>
        <w:tc>
          <w:tcPr>
            <w:tcW w:w="1134" w:type="dxa"/>
            <w:tcBorders>
              <w:top w:val="nil"/>
              <w:left w:val="nil"/>
              <w:bottom w:val="single" w:sz="4" w:space="0" w:color="auto"/>
              <w:right w:val="single" w:sz="4" w:space="0" w:color="000000"/>
            </w:tcBorders>
            <w:shd w:val="clear" w:color="auto" w:fill="auto"/>
            <w:noWrap/>
            <w:vAlign w:val="bottom"/>
            <w:hideMark/>
          </w:tcPr>
          <w:p w14:paraId="5D974784" w14:textId="77777777" w:rsidR="001649C7" w:rsidRPr="001A112D" w:rsidRDefault="001649C7" w:rsidP="00913D80">
            <w:pPr>
              <w:rPr>
                <w:color w:val="000000"/>
                <w:sz w:val="18"/>
                <w:szCs w:val="18"/>
              </w:rPr>
            </w:pPr>
            <w:r w:rsidRPr="001A112D">
              <w:rPr>
                <w:color w:val="000000"/>
                <w:sz w:val="18"/>
                <w:szCs w:val="18"/>
              </w:rPr>
              <w:t> 0.12558</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0F9F7962" w14:textId="77777777" w:rsidR="001649C7" w:rsidRPr="001A112D" w:rsidRDefault="001649C7" w:rsidP="00913D80">
            <w:pPr>
              <w:rPr>
                <w:color w:val="000000"/>
                <w:sz w:val="18"/>
                <w:szCs w:val="18"/>
              </w:rPr>
            </w:pPr>
            <w:r w:rsidRPr="001A112D">
              <w:rPr>
                <w:color w:val="000000"/>
                <w:sz w:val="18"/>
                <w:szCs w:val="18"/>
              </w:rPr>
              <w:t>00051</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740063B0" w14:textId="77777777" w:rsidR="001649C7" w:rsidRPr="001A112D" w:rsidRDefault="001649C7" w:rsidP="00913D80">
            <w:pPr>
              <w:rPr>
                <w:color w:val="000000"/>
                <w:sz w:val="18"/>
                <w:szCs w:val="18"/>
              </w:rPr>
            </w:pPr>
            <w:r w:rsidRPr="001A112D">
              <w:rPr>
                <w:color w:val="000000"/>
                <w:sz w:val="18"/>
                <w:szCs w:val="18"/>
              </w:rPr>
              <w:t>0.0173</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4DFD54E4" w14:textId="77777777" w:rsidR="001649C7" w:rsidRPr="001A112D" w:rsidRDefault="001649C7" w:rsidP="00913D80">
            <w:pPr>
              <w:rPr>
                <w:color w:val="000000"/>
                <w:sz w:val="18"/>
                <w:szCs w:val="18"/>
              </w:rPr>
            </w:pPr>
            <w:r w:rsidRPr="001A112D">
              <w:rPr>
                <w:color w:val="000000"/>
                <w:sz w:val="18"/>
                <w:szCs w:val="18"/>
              </w:rPr>
              <w:t>0.14233</w:t>
            </w:r>
          </w:p>
        </w:tc>
        <w:tc>
          <w:tcPr>
            <w:tcW w:w="910" w:type="dxa"/>
            <w:tcBorders>
              <w:top w:val="nil"/>
              <w:left w:val="nil"/>
              <w:bottom w:val="single" w:sz="4" w:space="0" w:color="auto"/>
              <w:right w:val="single" w:sz="4" w:space="0" w:color="000000"/>
            </w:tcBorders>
            <w:shd w:val="clear" w:color="auto" w:fill="auto"/>
            <w:noWrap/>
            <w:vAlign w:val="bottom"/>
            <w:hideMark/>
          </w:tcPr>
          <w:p w14:paraId="0AAE95B5" w14:textId="77777777" w:rsidR="001649C7" w:rsidRPr="001A112D" w:rsidRDefault="001649C7" w:rsidP="00913D80">
            <w:pPr>
              <w:rPr>
                <w:color w:val="000000"/>
                <w:sz w:val="18"/>
                <w:szCs w:val="18"/>
              </w:rPr>
            </w:pPr>
            <w:r w:rsidRPr="001A112D">
              <w:rPr>
                <w:color w:val="000000"/>
                <w:sz w:val="18"/>
                <w:szCs w:val="18"/>
              </w:rPr>
              <w:t> 0.1520</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66B2034A" w14:textId="77777777" w:rsidR="001649C7" w:rsidRPr="001A112D" w:rsidRDefault="001649C7" w:rsidP="00913D80">
            <w:pPr>
              <w:rPr>
                <w:color w:val="000000"/>
                <w:sz w:val="18"/>
                <w:szCs w:val="18"/>
              </w:rPr>
            </w:pPr>
            <w:r w:rsidRPr="001A112D">
              <w:rPr>
                <w:color w:val="000000"/>
                <w:sz w:val="18"/>
                <w:szCs w:val="18"/>
              </w:rPr>
              <w:t>0.0005</w:t>
            </w:r>
          </w:p>
        </w:tc>
        <w:tc>
          <w:tcPr>
            <w:tcW w:w="1135" w:type="dxa"/>
            <w:tcBorders>
              <w:top w:val="single" w:sz="4" w:space="0" w:color="000000"/>
              <w:left w:val="single" w:sz="4" w:space="0" w:color="000000"/>
              <w:bottom w:val="single" w:sz="4" w:space="0" w:color="auto"/>
              <w:right w:val="single" w:sz="4" w:space="0" w:color="000000"/>
            </w:tcBorders>
            <w:shd w:val="clear" w:color="auto" w:fill="auto"/>
            <w:vAlign w:val="bottom"/>
          </w:tcPr>
          <w:p w14:paraId="5635131C" w14:textId="77777777" w:rsidR="001649C7" w:rsidRPr="001A112D" w:rsidRDefault="001649C7" w:rsidP="00913D80">
            <w:pPr>
              <w:rPr>
                <w:color w:val="000000"/>
                <w:sz w:val="18"/>
                <w:szCs w:val="18"/>
              </w:rPr>
            </w:pPr>
            <w:r w:rsidRPr="001A112D">
              <w:rPr>
                <w:color w:val="000000"/>
                <w:sz w:val="18"/>
                <w:szCs w:val="18"/>
              </w:rPr>
              <w:t>0.0201</w:t>
            </w:r>
          </w:p>
        </w:tc>
        <w:tc>
          <w:tcPr>
            <w:tcW w:w="1128" w:type="dxa"/>
            <w:tcBorders>
              <w:top w:val="single" w:sz="4" w:space="0" w:color="000000"/>
              <w:left w:val="single" w:sz="4" w:space="0" w:color="000000"/>
              <w:bottom w:val="single" w:sz="4" w:space="0" w:color="auto"/>
              <w:right w:val="single" w:sz="4" w:space="0" w:color="auto"/>
            </w:tcBorders>
            <w:shd w:val="clear" w:color="auto" w:fill="auto"/>
            <w:vAlign w:val="bottom"/>
          </w:tcPr>
          <w:p w14:paraId="4D2B0239" w14:textId="77777777" w:rsidR="001649C7" w:rsidRPr="001A112D" w:rsidRDefault="001649C7" w:rsidP="00913D80">
            <w:pPr>
              <w:rPr>
                <w:color w:val="000000"/>
                <w:sz w:val="18"/>
                <w:szCs w:val="18"/>
              </w:rPr>
            </w:pPr>
            <w:r w:rsidRPr="001A112D">
              <w:rPr>
                <w:color w:val="000000"/>
                <w:sz w:val="18"/>
                <w:szCs w:val="18"/>
              </w:rPr>
              <w:t>0.0576</w:t>
            </w:r>
          </w:p>
        </w:tc>
      </w:tr>
      <w:tr w:rsidR="001649C7" w:rsidRPr="001A112D" w14:paraId="3B75A46B"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72098908" w14:textId="77777777" w:rsidR="001649C7" w:rsidRPr="001A112D" w:rsidRDefault="001649C7" w:rsidP="00913D80">
            <w:pPr>
              <w:jc w:val="both"/>
              <w:rPr>
                <w:color w:val="000000"/>
                <w:sz w:val="18"/>
                <w:szCs w:val="18"/>
              </w:rPr>
            </w:pPr>
            <w:proofErr w:type="spellStart"/>
            <w:r w:rsidRPr="001A112D">
              <w:rPr>
                <w:color w:val="000000"/>
                <w:sz w:val="18"/>
                <w:szCs w:val="18"/>
              </w:rPr>
              <w:t>Algeria</w:t>
            </w:r>
            <w:proofErr w:type="spellEnd"/>
          </w:p>
        </w:tc>
        <w:tc>
          <w:tcPr>
            <w:tcW w:w="1134" w:type="dxa"/>
            <w:tcBorders>
              <w:top w:val="nil"/>
              <w:left w:val="nil"/>
              <w:bottom w:val="single" w:sz="4" w:space="0" w:color="auto"/>
              <w:right w:val="single" w:sz="4" w:space="0" w:color="000000"/>
            </w:tcBorders>
            <w:shd w:val="clear" w:color="auto" w:fill="auto"/>
            <w:noWrap/>
            <w:vAlign w:val="bottom"/>
            <w:hideMark/>
          </w:tcPr>
          <w:p w14:paraId="72DAEBD1" w14:textId="77777777" w:rsidR="001649C7" w:rsidRPr="001A112D" w:rsidRDefault="001649C7" w:rsidP="00913D80">
            <w:pPr>
              <w:rPr>
                <w:color w:val="000000"/>
                <w:sz w:val="18"/>
                <w:szCs w:val="18"/>
              </w:rPr>
            </w:pPr>
            <w:r w:rsidRPr="001A112D">
              <w:rPr>
                <w:color w:val="000000"/>
                <w:sz w:val="18"/>
                <w:szCs w:val="18"/>
              </w:rPr>
              <w:t> 42.0055</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5395B121" w14:textId="77777777" w:rsidR="001649C7" w:rsidRPr="001A112D" w:rsidRDefault="001649C7" w:rsidP="00913D80">
            <w:pPr>
              <w:rPr>
                <w:color w:val="000000"/>
                <w:sz w:val="18"/>
                <w:szCs w:val="18"/>
              </w:rPr>
            </w:pPr>
            <w:r w:rsidRPr="001A112D">
              <w:rPr>
                <w:color w:val="000000"/>
                <w:sz w:val="18"/>
                <w:szCs w:val="18"/>
              </w:rPr>
              <w:t>53.2997</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30B910BC" w14:textId="77777777" w:rsidR="001649C7" w:rsidRPr="001A112D" w:rsidRDefault="001649C7" w:rsidP="00913D80">
            <w:pPr>
              <w:rPr>
                <w:color w:val="000000"/>
                <w:sz w:val="18"/>
                <w:szCs w:val="18"/>
              </w:rPr>
            </w:pPr>
            <w:r w:rsidRPr="001A112D">
              <w:rPr>
                <w:color w:val="000000"/>
                <w:sz w:val="18"/>
                <w:szCs w:val="18"/>
              </w:rPr>
              <w:t>43.4338</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46C3DCA8" w14:textId="77777777" w:rsidR="001649C7" w:rsidRPr="001A112D" w:rsidRDefault="001649C7" w:rsidP="00913D80">
            <w:pPr>
              <w:rPr>
                <w:color w:val="000000"/>
                <w:sz w:val="18"/>
                <w:szCs w:val="18"/>
              </w:rPr>
            </w:pPr>
            <w:r w:rsidRPr="001A112D">
              <w:rPr>
                <w:color w:val="000000"/>
                <w:sz w:val="18"/>
                <w:szCs w:val="18"/>
              </w:rPr>
              <w:t>34.1745</w:t>
            </w:r>
          </w:p>
        </w:tc>
        <w:tc>
          <w:tcPr>
            <w:tcW w:w="910" w:type="dxa"/>
            <w:tcBorders>
              <w:top w:val="nil"/>
              <w:left w:val="nil"/>
              <w:bottom w:val="single" w:sz="4" w:space="0" w:color="auto"/>
              <w:right w:val="single" w:sz="4" w:space="0" w:color="000000"/>
            </w:tcBorders>
            <w:shd w:val="clear" w:color="auto" w:fill="auto"/>
            <w:noWrap/>
            <w:vAlign w:val="bottom"/>
            <w:hideMark/>
          </w:tcPr>
          <w:p w14:paraId="62F4E322" w14:textId="77777777" w:rsidR="001649C7" w:rsidRPr="001A112D" w:rsidRDefault="001649C7" w:rsidP="00913D80">
            <w:pPr>
              <w:rPr>
                <w:color w:val="000000"/>
                <w:sz w:val="18"/>
                <w:szCs w:val="18"/>
              </w:rPr>
            </w:pPr>
            <w:r w:rsidRPr="001A112D">
              <w:rPr>
                <w:color w:val="000000"/>
                <w:sz w:val="18"/>
                <w:szCs w:val="18"/>
              </w:rPr>
              <w:t> 20.5587</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67BA81D7" w14:textId="77777777" w:rsidR="001649C7" w:rsidRPr="001A112D" w:rsidRDefault="001649C7" w:rsidP="00913D80">
            <w:pPr>
              <w:rPr>
                <w:color w:val="000000"/>
                <w:sz w:val="18"/>
                <w:szCs w:val="18"/>
              </w:rPr>
            </w:pPr>
            <w:r w:rsidRPr="001A112D">
              <w:rPr>
                <w:color w:val="000000"/>
                <w:sz w:val="18"/>
                <w:szCs w:val="18"/>
              </w:rPr>
              <w:t>29.3917</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791403EC" w14:textId="77777777" w:rsidR="001649C7" w:rsidRPr="001A112D" w:rsidRDefault="001649C7" w:rsidP="00913D80">
            <w:pPr>
              <w:rPr>
                <w:color w:val="000000"/>
                <w:sz w:val="18"/>
                <w:szCs w:val="18"/>
              </w:rPr>
            </w:pPr>
            <w:r w:rsidRPr="001A112D">
              <w:rPr>
                <w:color w:val="000000"/>
                <w:sz w:val="18"/>
                <w:szCs w:val="18"/>
              </w:rPr>
              <w:t>30.4828</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0FE76761" w14:textId="77777777" w:rsidR="001649C7" w:rsidRPr="001A112D" w:rsidRDefault="001649C7" w:rsidP="00913D80">
            <w:pPr>
              <w:rPr>
                <w:color w:val="000000"/>
                <w:sz w:val="18"/>
                <w:szCs w:val="18"/>
              </w:rPr>
            </w:pPr>
            <w:r w:rsidRPr="001A112D">
              <w:rPr>
                <w:color w:val="000000"/>
                <w:sz w:val="18"/>
                <w:szCs w:val="18"/>
              </w:rPr>
              <w:t>8.3769</w:t>
            </w:r>
          </w:p>
        </w:tc>
      </w:tr>
      <w:tr w:rsidR="001649C7" w:rsidRPr="001A112D" w14:paraId="16EC7DA1"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2B316ED8" w14:textId="77777777" w:rsidR="001649C7" w:rsidRPr="001A112D" w:rsidRDefault="001649C7" w:rsidP="00913D80">
            <w:pPr>
              <w:jc w:val="both"/>
              <w:rPr>
                <w:color w:val="000000"/>
                <w:sz w:val="18"/>
                <w:szCs w:val="18"/>
              </w:rPr>
            </w:pPr>
            <w:r w:rsidRPr="001A112D">
              <w:rPr>
                <w:color w:val="000000"/>
                <w:sz w:val="18"/>
                <w:szCs w:val="18"/>
              </w:rPr>
              <w:t>Angola</w:t>
            </w:r>
          </w:p>
        </w:tc>
        <w:tc>
          <w:tcPr>
            <w:tcW w:w="1134" w:type="dxa"/>
            <w:tcBorders>
              <w:top w:val="nil"/>
              <w:left w:val="nil"/>
              <w:bottom w:val="single" w:sz="4" w:space="0" w:color="auto"/>
              <w:right w:val="single" w:sz="4" w:space="0" w:color="000000"/>
            </w:tcBorders>
            <w:shd w:val="clear" w:color="auto" w:fill="auto"/>
            <w:noWrap/>
            <w:vAlign w:val="bottom"/>
            <w:hideMark/>
          </w:tcPr>
          <w:p w14:paraId="2276235F" w14:textId="77777777" w:rsidR="001649C7" w:rsidRPr="001A112D" w:rsidRDefault="001649C7" w:rsidP="00913D80">
            <w:pPr>
              <w:rPr>
                <w:color w:val="000000"/>
                <w:sz w:val="18"/>
                <w:szCs w:val="18"/>
              </w:rPr>
            </w:pPr>
            <w:r w:rsidRPr="001A112D">
              <w:rPr>
                <w:color w:val="000000"/>
                <w:sz w:val="18"/>
                <w:szCs w:val="18"/>
              </w:rPr>
              <w:t> 94.2996</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2937B141" w14:textId="77777777" w:rsidR="001649C7" w:rsidRPr="001A112D" w:rsidRDefault="001649C7" w:rsidP="00913D80">
            <w:pPr>
              <w:rPr>
                <w:color w:val="000000"/>
                <w:sz w:val="18"/>
                <w:szCs w:val="18"/>
              </w:rPr>
            </w:pPr>
            <w:r w:rsidRPr="001A112D">
              <w:rPr>
                <w:color w:val="000000"/>
                <w:sz w:val="18"/>
                <w:szCs w:val="18"/>
              </w:rPr>
              <w:t>94</w:t>
            </w:r>
            <w:r w:rsidR="00B7436E" w:rsidRPr="001A112D">
              <w:rPr>
                <w:color w:val="000000"/>
                <w:sz w:val="18"/>
                <w:szCs w:val="18"/>
              </w:rPr>
              <w:t>.</w:t>
            </w:r>
            <w:r w:rsidRPr="001A112D">
              <w:rPr>
                <w:color w:val="000000"/>
                <w:sz w:val="18"/>
                <w:szCs w:val="18"/>
              </w:rPr>
              <w:t>2996</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5897D7DD" w14:textId="77777777" w:rsidR="001649C7" w:rsidRPr="001A112D" w:rsidRDefault="001649C7" w:rsidP="00913D80">
            <w:pPr>
              <w:rPr>
                <w:color w:val="000000"/>
                <w:sz w:val="18"/>
                <w:szCs w:val="18"/>
              </w:rPr>
            </w:pPr>
            <w:r w:rsidRPr="001A112D">
              <w:rPr>
                <w:color w:val="000000"/>
                <w:sz w:val="18"/>
                <w:szCs w:val="18"/>
              </w:rPr>
              <w:t>96.5345</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54411D8A" w14:textId="77777777" w:rsidR="001649C7" w:rsidRPr="001A112D" w:rsidRDefault="001649C7" w:rsidP="00913D80">
            <w:pPr>
              <w:rPr>
                <w:color w:val="000000"/>
                <w:sz w:val="18"/>
                <w:szCs w:val="18"/>
              </w:rPr>
            </w:pPr>
            <w:r w:rsidRPr="001A112D">
              <w:rPr>
                <w:color w:val="000000"/>
                <w:sz w:val="18"/>
                <w:szCs w:val="18"/>
              </w:rPr>
              <w:t>92.0647</w:t>
            </w:r>
          </w:p>
        </w:tc>
        <w:tc>
          <w:tcPr>
            <w:tcW w:w="910" w:type="dxa"/>
            <w:tcBorders>
              <w:top w:val="nil"/>
              <w:left w:val="nil"/>
              <w:bottom w:val="single" w:sz="4" w:space="0" w:color="auto"/>
              <w:right w:val="single" w:sz="4" w:space="0" w:color="000000"/>
            </w:tcBorders>
            <w:shd w:val="clear" w:color="auto" w:fill="auto"/>
            <w:noWrap/>
            <w:vAlign w:val="bottom"/>
            <w:hideMark/>
          </w:tcPr>
          <w:p w14:paraId="61171252" w14:textId="77777777" w:rsidR="001649C7" w:rsidRPr="001A112D" w:rsidRDefault="001649C7" w:rsidP="00913D80">
            <w:pPr>
              <w:rPr>
                <w:color w:val="000000"/>
                <w:sz w:val="18"/>
                <w:szCs w:val="18"/>
              </w:rPr>
            </w:pPr>
            <w:r w:rsidRPr="001A112D">
              <w:rPr>
                <w:color w:val="000000"/>
                <w:sz w:val="18"/>
                <w:szCs w:val="18"/>
              </w:rPr>
              <w:t> 0.7820</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4D26AFCD" w14:textId="77777777" w:rsidR="001649C7" w:rsidRPr="001A112D" w:rsidRDefault="001649C7" w:rsidP="00913D80">
            <w:pPr>
              <w:rPr>
                <w:color w:val="000000"/>
                <w:sz w:val="18"/>
                <w:szCs w:val="18"/>
              </w:rPr>
            </w:pPr>
            <w:r w:rsidRPr="001A112D">
              <w:rPr>
                <w:color w:val="000000"/>
                <w:sz w:val="18"/>
                <w:szCs w:val="18"/>
              </w:rPr>
              <w:t>8.08E-05</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60332768" w14:textId="77777777" w:rsidR="001649C7" w:rsidRPr="001A112D" w:rsidRDefault="001649C7" w:rsidP="00913D80">
            <w:pPr>
              <w:rPr>
                <w:color w:val="000000"/>
                <w:sz w:val="18"/>
                <w:szCs w:val="18"/>
              </w:rPr>
            </w:pPr>
            <w:r w:rsidRPr="001A112D">
              <w:rPr>
                <w:color w:val="000000"/>
                <w:sz w:val="18"/>
                <w:szCs w:val="18"/>
              </w:rPr>
              <w:t>0.00013</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257BBC1D" w14:textId="77777777" w:rsidR="001649C7" w:rsidRPr="001A112D" w:rsidRDefault="001649C7" w:rsidP="00913D80">
            <w:pPr>
              <w:rPr>
                <w:color w:val="000000"/>
                <w:sz w:val="18"/>
                <w:szCs w:val="18"/>
              </w:rPr>
            </w:pPr>
            <w:r w:rsidRPr="001A112D">
              <w:rPr>
                <w:color w:val="000000"/>
                <w:sz w:val="18"/>
                <w:szCs w:val="18"/>
              </w:rPr>
              <w:t>0.1114</w:t>
            </w:r>
          </w:p>
        </w:tc>
      </w:tr>
      <w:tr w:rsidR="001649C7" w:rsidRPr="001A112D" w14:paraId="6096C626"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099C3BD8" w14:textId="77777777" w:rsidR="001649C7" w:rsidRPr="001A112D" w:rsidRDefault="001649C7" w:rsidP="00913D80">
            <w:pPr>
              <w:jc w:val="both"/>
              <w:rPr>
                <w:color w:val="000000"/>
                <w:sz w:val="18"/>
                <w:szCs w:val="18"/>
              </w:rPr>
            </w:pPr>
            <w:proofErr w:type="spellStart"/>
            <w:r w:rsidRPr="001A112D">
              <w:rPr>
                <w:color w:val="000000"/>
                <w:sz w:val="18"/>
                <w:szCs w:val="18"/>
              </w:rPr>
              <w:t>Cameroon</w:t>
            </w:r>
            <w:proofErr w:type="spellEnd"/>
          </w:p>
        </w:tc>
        <w:tc>
          <w:tcPr>
            <w:tcW w:w="1134" w:type="dxa"/>
            <w:tcBorders>
              <w:top w:val="nil"/>
              <w:left w:val="nil"/>
              <w:bottom w:val="single" w:sz="4" w:space="0" w:color="auto"/>
              <w:right w:val="single" w:sz="4" w:space="0" w:color="000000"/>
            </w:tcBorders>
            <w:shd w:val="clear" w:color="auto" w:fill="auto"/>
            <w:noWrap/>
            <w:vAlign w:val="bottom"/>
            <w:hideMark/>
          </w:tcPr>
          <w:p w14:paraId="49B08358" w14:textId="77777777" w:rsidR="001649C7" w:rsidRPr="001A112D" w:rsidRDefault="001649C7" w:rsidP="00913D80">
            <w:pPr>
              <w:rPr>
                <w:color w:val="000000"/>
                <w:sz w:val="18"/>
                <w:szCs w:val="18"/>
              </w:rPr>
            </w:pPr>
            <w:r w:rsidRPr="001A112D">
              <w:rPr>
                <w:color w:val="000000"/>
                <w:sz w:val="18"/>
                <w:szCs w:val="18"/>
              </w:rPr>
              <w:t> 48.0263</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13AB9173" w14:textId="77777777" w:rsidR="001649C7" w:rsidRPr="001A112D" w:rsidRDefault="001649C7" w:rsidP="00913D80">
            <w:pPr>
              <w:rPr>
                <w:color w:val="000000"/>
                <w:sz w:val="18"/>
                <w:szCs w:val="18"/>
              </w:rPr>
            </w:pPr>
            <w:r w:rsidRPr="001A112D">
              <w:rPr>
                <w:color w:val="000000"/>
                <w:sz w:val="18"/>
                <w:szCs w:val="18"/>
              </w:rPr>
              <w:t>43.8069</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37F7B162" w14:textId="77777777" w:rsidR="001649C7" w:rsidRPr="001A112D" w:rsidRDefault="001649C7" w:rsidP="00913D80">
            <w:pPr>
              <w:rPr>
                <w:color w:val="000000"/>
                <w:sz w:val="18"/>
                <w:szCs w:val="18"/>
              </w:rPr>
            </w:pPr>
            <w:r w:rsidRPr="001A112D">
              <w:rPr>
                <w:color w:val="000000"/>
                <w:sz w:val="18"/>
                <w:szCs w:val="18"/>
              </w:rPr>
              <w:t>36.5007</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345CD6D1" w14:textId="77777777" w:rsidR="001649C7" w:rsidRPr="001A112D" w:rsidRDefault="001649C7" w:rsidP="00913D80">
            <w:pPr>
              <w:rPr>
                <w:color w:val="000000"/>
                <w:sz w:val="18"/>
                <w:szCs w:val="18"/>
              </w:rPr>
            </w:pPr>
            <w:r w:rsidRPr="001A112D">
              <w:rPr>
                <w:color w:val="000000"/>
                <w:sz w:val="18"/>
                <w:szCs w:val="18"/>
              </w:rPr>
              <w:t>40.0898</w:t>
            </w:r>
          </w:p>
        </w:tc>
        <w:tc>
          <w:tcPr>
            <w:tcW w:w="910" w:type="dxa"/>
            <w:tcBorders>
              <w:top w:val="nil"/>
              <w:left w:val="nil"/>
              <w:bottom w:val="single" w:sz="4" w:space="0" w:color="auto"/>
              <w:right w:val="single" w:sz="4" w:space="0" w:color="000000"/>
            </w:tcBorders>
            <w:shd w:val="clear" w:color="auto" w:fill="auto"/>
            <w:noWrap/>
            <w:vAlign w:val="bottom"/>
            <w:hideMark/>
          </w:tcPr>
          <w:p w14:paraId="68A9DE13" w14:textId="77777777" w:rsidR="001649C7" w:rsidRPr="001A112D" w:rsidRDefault="001649C7" w:rsidP="00913D80">
            <w:pPr>
              <w:rPr>
                <w:color w:val="000000"/>
                <w:sz w:val="18"/>
                <w:szCs w:val="18"/>
              </w:rPr>
            </w:pPr>
            <w:r w:rsidRPr="001A112D">
              <w:rPr>
                <w:color w:val="000000"/>
                <w:sz w:val="18"/>
                <w:szCs w:val="18"/>
              </w:rPr>
              <w:t> 0.1011</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57B96A0C" w14:textId="77777777" w:rsidR="001649C7" w:rsidRPr="001A112D" w:rsidRDefault="001649C7" w:rsidP="00913D80">
            <w:pPr>
              <w:rPr>
                <w:color w:val="000000"/>
                <w:sz w:val="18"/>
                <w:szCs w:val="18"/>
              </w:rPr>
            </w:pPr>
            <w:r w:rsidRPr="001A112D">
              <w:rPr>
                <w:color w:val="000000"/>
                <w:sz w:val="18"/>
                <w:szCs w:val="18"/>
              </w:rPr>
              <w:t>4.77E-06</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7F2644D1" w14:textId="77777777" w:rsidR="001649C7" w:rsidRPr="001A112D" w:rsidRDefault="001649C7" w:rsidP="00913D80">
            <w:pPr>
              <w:rPr>
                <w:color w:val="000000"/>
                <w:sz w:val="18"/>
                <w:szCs w:val="18"/>
              </w:rPr>
            </w:pPr>
            <w:r w:rsidRPr="001A112D">
              <w:rPr>
                <w:color w:val="000000"/>
                <w:sz w:val="18"/>
                <w:szCs w:val="18"/>
              </w:rPr>
              <w:t>0.0029</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7A2B0CCB" w14:textId="77777777" w:rsidR="001649C7" w:rsidRPr="001A112D" w:rsidRDefault="001649C7" w:rsidP="00913D80">
            <w:pPr>
              <w:rPr>
                <w:color w:val="000000"/>
                <w:sz w:val="18"/>
                <w:szCs w:val="18"/>
              </w:rPr>
            </w:pPr>
            <w:r w:rsidRPr="001A112D">
              <w:rPr>
                <w:color w:val="000000"/>
                <w:sz w:val="18"/>
                <w:szCs w:val="18"/>
              </w:rPr>
              <w:t>0.3610</w:t>
            </w:r>
          </w:p>
        </w:tc>
      </w:tr>
      <w:tr w:rsidR="001649C7" w:rsidRPr="001A112D" w14:paraId="7E9A6AD4"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133C8A22" w14:textId="77777777" w:rsidR="001649C7" w:rsidRPr="001A112D" w:rsidRDefault="001649C7" w:rsidP="00913D80">
            <w:pPr>
              <w:jc w:val="both"/>
              <w:rPr>
                <w:color w:val="000000"/>
                <w:sz w:val="18"/>
                <w:szCs w:val="18"/>
              </w:rPr>
            </w:pPr>
            <w:r w:rsidRPr="001A112D">
              <w:rPr>
                <w:color w:val="000000"/>
                <w:sz w:val="18"/>
                <w:szCs w:val="18"/>
              </w:rPr>
              <w:t>D'ivoire Cote</w:t>
            </w:r>
          </w:p>
        </w:tc>
        <w:tc>
          <w:tcPr>
            <w:tcW w:w="1134" w:type="dxa"/>
            <w:tcBorders>
              <w:top w:val="nil"/>
              <w:left w:val="nil"/>
              <w:bottom w:val="single" w:sz="4" w:space="0" w:color="auto"/>
              <w:right w:val="single" w:sz="4" w:space="0" w:color="000000"/>
            </w:tcBorders>
            <w:shd w:val="clear" w:color="auto" w:fill="auto"/>
            <w:noWrap/>
            <w:vAlign w:val="bottom"/>
            <w:hideMark/>
          </w:tcPr>
          <w:p w14:paraId="148BE42A" w14:textId="77777777" w:rsidR="001649C7" w:rsidRPr="001A112D" w:rsidRDefault="001649C7" w:rsidP="00913D80">
            <w:pPr>
              <w:rPr>
                <w:color w:val="000000"/>
                <w:sz w:val="18"/>
                <w:szCs w:val="18"/>
              </w:rPr>
            </w:pPr>
            <w:r w:rsidRPr="001A112D">
              <w:rPr>
                <w:color w:val="000000"/>
                <w:sz w:val="18"/>
                <w:szCs w:val="18"/>
              </w:rPr>
              <w:t> 1.9206</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55BCE05F" w14:textId="77777777" w:rsidR="001649C7" w:rsidRPr="001A112D" w:rsidRDefault="001649C7" w:rsidP="00913D80">
            <w:pPr>
              <w:rPr>
                <w:color w:val="000000"/>
                <w:sz w:val="18"/>
                <w:szCs w:val="18"/>
              </w:rPr>
            </w:pPr>
            <w:r w:rsidRPr="001A112D">
              <w:rPr>
                <w:color w:val="000000"/>
                <w:sz w:val="18"/>
                <w:szCs w:val="18"/>
              </w:rPr>
              <w:t>6.9813</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49F8706E" w14:textId="77777777" w:rsidR="001649C7" w:rsidRPr="001A112D" w:rsidRDefault="001649C7" w:rsidP="00913D80">
            <w:pPr>
              <w:rPr>
                <w:color w:val="000000"/>
                <w:sz w:val="18"/>
                <w:szCs w:val="18"/>
              </w:rPr>
            </w:pPr>
            <w:r w:rsidRPr="001A112D">
              <w:rPr>
                <w:color w:val="000000"/>
                <w:sz w:val="18"/>
                <w:szCs w:val="18"/>
              </w:rPr>
              <w:t>10.6079</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5AFE1695" w14:textId="77777777" w:rsidR="001649C7" w:rsidRPr="001A112D" w:rsidRDefault="001649C7" w:rsidP="00913D80">
            <w:pPr>
              <w:rPr>
                <w:color w:val="000000"/>
                <w:sz w:val="18"/>
                <w:szCs w:val="18"/>
              </w:rPr>
            </w:pPr>
            <w:r w:rsidRPr="001A112D">
              <w:rPr>
                <w:color w:val="000000"/>
                <w:sz w:val="18"/>
                <w:szCs w:val="18"/>
              </w:rPr>
              <w:t>4.6035</w:t>
            </w:r>
          </w:p>
        </w:tc>
        <w:tc>
          <w:tcPr>
            <w:tcW w:w="910" w:type="dxa"/>
            <w:tcBorders>
              <w:top w:val="nil"/>
              <w:left w:val="nil"/>
              <w:bottom w:val="single" w:sz="4" w:space="0" w:color="auto"/>
              <w:right w:val="single" w:sz="4" w:space="0" w:color="000000"/>
            </w:tcBorders>
            <w:shd w:val="clear" w:color="auto" w:fill="auto"/>
            <w:noWrap/>
            <w:vAlign w:val="bottom"/>
            <w:hideMark/>
          </w:tcPr>
          <w:p w14:paraId="60B53E2D" w14:textId="77777777" w:rsidR="001649C7" w:rsidRPr="001A112D" w:rsidRDefault="001649C7" w:rsidP="00913D80">
            <w:pPr>
              <w:rPr>
                <w:color w:val="000000"/>
                <w:sz w:val="18"/>
                <w:szCs w:val="18"/>
              </w:rPr>
            </w:pPr>
            <w:r w:rsidRPr="001A112D">
              <w:rPr>
                <w:color w:val="000000"/>
                <w:sz w:val="18"/>
                <w:szCs w:val="18"/>
              </w:rPr>
              <w:t> 1.5862</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241F1B57" w14:textId="77777777" w:rsidR="001649C7" w:rsidRPr="001A112D" w:rsidRDefault="001649C7" w:rsidP="00913D80">
            <w:pPr>
              <w:rPr>
                <w:color w:val="000000"/>
                <w:sz w:val="18"/>
                <w:szCs w:val="18"/>
              </w:rPr>
            </w:pPr>
            <w:r w:rsidRPr="001A112D">
              <w:rPr>
                <w:color w:val="000000"/>
                <w:sz w:val="18"/>
                <w:szCs w:val="18"/>
              </w:rPr>
              <w:t>4.61E-06</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5868AE06" w14:textId="77777777" w:rsidR="001649C7" w:rsidRPr="001A112D" w:rsidRDefault="001649C7" w:rsidP="00913D80">
            <w:pPr>
              <w:rPr>
                <w:color w:val="000000"/>
                <w:sz w:val="18"/>
                <w:szCs w:val="18"/>
                <w:lang w:val="en-US"/>
              </w:rPr>
            </w:pPr>
            <w:r w:rsidRPr="001A112D">
              <w:rPr>
                <w:color w:val="000000"/>
                <w:sz w:val="18"/>
                <w:szCs w:val="18"/>
              </w:rPr>
              <w:t>3.94E-05</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42E8F8B7" w14:textId="77777777" w:rsidR="001649C7" w:rsidRPr="001A112D" w:rsidRDefault="001649C7" w:rsidP="00913D80">
            <w:pPr>
              <w:rPr>
                <w:color w:val="000000"/>
                <w:sz w:val="18"/>
                <w:szCs w:val="18"/>
              </w:rPr>
            </w:pPr>
            <w:r w:rsidRPr="001A112D">
              <w:rPr>
                <w:color w:val="000000"/>
                <w:sz w:val="18"/>
                <w:szCs w:val="18"/>
              </w:rPr>
              <w:t>0.9838</w:t>
            </w:r>
          </w:p>
        </w:tc>
      </w:tr>
      <w:tr w:rsidR="001649C7" w:rsidRPr="001A112D" w14:paraId="28497508"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05014BDE" w14:textId="77777777" w:rsidR="001649C7" w:rsidRPr="001A112D" w:rsidRDefault="005418AA" w:rsidP="00913D80">
            <w:pPr>
              <w:jc w:val="both"/>
              <w:rPr>
                <w:color w:val="000000"/>
                <w:sz w:val="18"/>
                <w:szCs w:val="18"/>
              </w:rPr>
            </w:pPr>
            <w:proofErr w:type="spellStart"/>
            <w:r w:rsidRPr="001A112D">
              <w:rPr>
                <w:color w:val="000000"/>
                <w:sz w:val="18"/>
                <w:szCs w:val="18"/>
              </w:rPr>
              <w:t>E</w:t>
            </w:r>
            <w:r w:rsidR="001649C7" w:rsidRPr="001A112D">
              <w:rPr>
                <w:color w:val="000000"/>
                <w:sz w:val="18"/>
                <w:szCs w:val="18"/>
              </w:rPr>
              <w:t>gypt</w:t>
            </w:r>
            <w:proofErr w:type="spellEnd"/>
          </w:p>
        </w:tc>
        <w:tc>
          <w:tcPr>
            <w:tcW w:w="1134" w:type="dxa"/>
            <w:tcBorders>
              <w:top w:val="nil"/>
              <w:left w:val="nil"/>
              <w:bottom w:val="single" w:sz="4" w:space="0" w:color="auto"/>
              <w:right w:val="single" w:sz="4" w:space="0" w:color="000000"/>
            </w:tcBorders>
            <w:shd w:val="clear" w:color="auto" w:fill="auto"/>
            <w:noWrap/>
            <w:vAlign w:val="bottom"/>
            <w:hideMark/>
          </w:tcPr>
          <w:p w14:paraId="1DC83913" w14:textId="77777777" w:rsidR="001649C7" w:rsidRPr="001A112D" w:rsidRDefault="001649C7" w:rsidP="00913D80">
            <w:pPr>
              <w:rPr>
                <w:color w:val="000000"/>
                <w:sz w:val="18"/>
                <w:szCs w:val="18"/>
              </w:rPr>
            </w:pPr>
            <w:r w:rsidRPr="001A112D">
              <w:rPr>
                <w:color w:val="000000"/>
                <w:sz w:val="18"/>
                <w:szCs w:val="18"/>
              </w:rPr>
              <w:t> 7.3908</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254254F0" w14:textId="77777777" w:rsidR="001649C7" w:rsidRPr="001A112D" w:rsidRDefault="001649C7" w:rsidP="00913D80">
            <w:pPr>
              <w:rPr>
                <w:color w:val="000000"/>
                <w:sz w:val="18"/>
                <w:szCs w:val="18"/>
              </w:rPr>
            </w:pPr>
            <w:r w:rsidRPr="001A112D">
              <w:rPr>
                <w:color w:val="000000"/>
                <w:sz w:val="18"/>
                <w:szCs w:val="18"/>
              </w:rPr>
              <w:t>4.835</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7CC13627" w14:textId="77777777" w:rsidR="001649C7" w:rsidRPr="001A112D" w:rsidRDefault="001649C7" w:rsidP="00913D80">
            <w:pPr>
              <w:rPr>
                <w:color w:val="000000"/>
                <w:sz w:val="18"/>
                <w:szCs w:val="18"/>
              </w:rPr>
            </w:pPr>
            <w:r w:rsidRPr="001A112D">
              <w:rPr>
                <w:color w:val="000000"/>
                <w:sz w:val="18"/>
                <w:szCs w:val="18"/>
              </w:rPr>
              <w:t>6.7504</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1B477480" w14:textId="77777777" w:rsidR="001649C7" w:rsidRPr="001A112D" w:rsidRDefault="001649C7" w:rsidP="00913D80">
            <w:pPr>
              <w:rPr>
                <w:color w:val="000000"/>
                <w:sz w:val="18"/>
                <w:szCs w:val="18"/>
              </w:rPr>
            </w:pPr>
            <w:r w:rsidRPr="001A112D">
              <w:rPr>
                <w:color w:val="000000"/>
                <w:sz w:val="18"/>
                <w:szCs w:val="18"/>
              </w:rPr>
              <w:t>9.0774</w:t>
            </w:r>
          </w:p>
        </w:tc>
        <w:tc>
          <w:tcPr>
            <w:tcW w:w="910" w:type="dxa"/>
            <w:tcBorders>
              <w:top w:val="nil"/>
              <w:left w:val="nil"/>
              <w:bottom w:val="single" w:sz="4" w:space="0" w:color="auto"/>
              <w:right w:val="single" w:sz="4" w:space="0" w:color="000000"/>
            </w:tcBorders>
            <w:shd w:val="clear" w:color="auto" w:fill="auto"/>
            <w:noWrap/>
            <w:vAlign w:val="bottom"/>
            <w:hideMark/>
          </w:tcPr>
          <w:p w14:paraId="1F4D0F92" w14:textId="77777777" w:rsidR="001649C7" w:rsidRPr="001A112D" w:rsidRDefault="001649C7" w:rsidP="00913D80">
            <w:pPr>
              <w:rPr>
                <w:color w:val="000000"/>
                <w:sz w:val="18"/>
                <w:szCs w:val="18"/>
              </w:rPr>
            </w:pPr>
            <w:r w:rsidRPr="001A112D">
              <w:rPr>
                <w:color w:val="000000"/>
                <w:sz w:val="18"/>
                <w:szCs w:val="18"/>
              </w:rPr>
              <w:t> 2.3055</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6A5B08F0" w14:textId="77777777" w:rsidR="001649C7" w:rsidRPr="001A112D" w:rsidRDefault="001649C7" w:rsidP="00913D80">
            <w:pPr>
              <w:rPr>
                <w:color w:val="000000"/>
                <w:sz w:val="18"/>
                <w:szCs w:val="18"/>
              </w:rPr>
            </w:pPr>
            <w:r w:rsidRPr="001A112D">
              <w:rPr>
                <w:color w:val="000000"/>
                <w:sz w:val="18"/>
                <w:szCs w:val="18"/>
              </w:rPr>
              <w:t>14.4728</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4172C22B" w14:textId="77777777" w:rsidR="001649C7" w:rsidRPr="001A112D" w:rsidRDefault="001649C7" w:rsidP="00913D80">
            <w:pPr>
              <w:rPr>
                <w:color w:val="000000"/>
                <w:sz w:val="18"/>
                <w:szCs w:val="18"/>
              </w:rPr>
            </w:pPr>
            <w:r w:rsidRPr="001A112D">
              <w:rPr>
                <w:color w:val="000000"/>
                <w:sz w:val="18"/>
                <w:szCs w:val="18"/>
              </w:rPr>
              <w:t>7.4633</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6A8FC36F" w14:textId="77777777" w:rsidR="001649C7" w:rsidRPr="001A112D" w:rsidRDefault="001649C7" w:rsidP="00913D80">
            <w:pPr>
              <w:rPr>
                <w:color w:val="000000"/>
                <w:sz w:val="18"/>
                <w:szCs w:val="18"/>
              </w:rPr>
            </w:pPr>
            <w:r w:rsidRPr="001A112D">
              <w:rPr>
                <w:color w:val="000000"/>
                <w:sz w:val="18"/>
                <w:szCs w:val="18"/>
              </w:rPr>
              <w:t>2.1996</w:t>
            </w:r>
          </w:p>
        </w:tc>
      </w:tr>
      <w:tr w:rsidR="001649C7" w:rsidRPr="001A112D" w14:paraId="1A406BD7"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251B897A" w14:textId="77777777" w:rsidR="001649C7" w:rsidRPr="001A112D" w:rsidRDefault="001649C7" w:rsidP="00913D80">
            <w:pPr>
              <w:jc w:val="both"/>
              <w:rPr>
                <w:color w:val="000000"/>
                <w:sz w:val="18"/>
                <w:szCs w:val="18"/>
              </w:rPr>
            </w:pPr>
            <w:r w:rsidRPr="001A112D">
              <w:rPr>
                <w:color w:val="000000"/>
                <w:sz w:val="18"/>
                <w:szCs w:val="18"/>
              </w:rPr>
              <w:t>Gabon</w:t>
            </w:r>
          </w:p>
        </w:tc>
        <w:tc>
          <w:tcPr>
            <w:tcW w:w="1134" w:type="dxa"/>
            <w:tcBorders>
              <w:top w:val="nil"/>
              <w:left w:val="nil"/>
              <w:bottom w:val="single" w:sz="4" w:space="0" w:color="auto"/>
              <w:right w:val="single" w:sz="4" w:space="0" w:color="000000"/>
            </w:tcBorders>
            <w:shd w:val="clear" w:color="auto" w:fill="auto"/>
            <w:noWrap/>
            <w:vAlign w:val="bottom"/>
            <w:hideMark/>
          </w:tcPr>
          <w:p w14:paraId="2C75D16F" w14:textId="77777777" w:rsidR="001649C7" w:rsidRPr="001A112D" w:rsidRDefault="001649C7" w:rsidP="00913D80">
            <w:pPr>
              <w:rPr>
                <w:color w:val="000000"/>
                <w:sz w:val="18"/>
                <w:szCs w:val="18"/>
              </w:rPr>
            </w:pPr>
            <w:r w:rsidRPr="001A112D">
              <w:rPr>
                <w:color w:val="000000"/>
                <w:sz w:val="18"/>
                <w:szCs w:val="18"/>
              </w:rPr>
              <w:t> 81.4258</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3EF04712" w14:textId="77777777" w:rsidR="001649C7" w:rsidRPr="001A112D" w:rsidRDefault="001649C7" w:rsidP="00913D80">
            <w:pPr>
              <w:rPr>
                <w:color w:val="000000"/>
                <w:sz w:val="18"/>
                <w:szCs w:val="18"/>
              </w:rPr>
            </w:pPr>
            <w:r w:rsidRPr="001A112D">
              <w:rPr>
                <w:color w:val="000000"/>
                <w:sz w:val="18"/>
                <w:szCs w:val="18"/>
              </w:rPr>
              <w:t>82.5754</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22E35CC6" w14:textId="77777777" w:rsidR="001649C7" w:rsidRPr="001A112D" w:rsidRDefault="001649C7" w:rsidP="00913D80">
            <w:pPr>
              <w:rPr>
                <w:color w:val="000000"/>
                <w:sz w:val="18"/>
                <w:szCs w:val="18"/>
              </w:rPr>
            </w:pPr>
            <w:r w:rsidRPr="001A112D">
              <w:rPr>
                <w:color w:val="000000"/>
                <w:sz w:val="18"/>
                <w:szCs w:val="18"/>
              </w:rPr>
              <w:t>82.0006</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076AEC9A" w14:textId="77777777" w:rsidR="001649C7" w:rsidRPr="001A112D" w:rsidRDefault="001649C7" w:rsidP="00913D80">
            <w:pPr>
              <w:rPr>
                <w:color w:val="000000"/>
                <w:sz w:val="18"/>
                <w:szCs w:val="18"/>
              </w:rPr>
            </w:pPr>
            <w:r w:rsidRPr="001A112D">
              <w:rPr>
                <w:color w:val="000000"/>
                <w:sz w:val="18"/>
                <w:szCs w:val="18"/>
              </w:rPr>
              <w:t>82.0660</w:t>
            </w:r>
          </w:p>
        </w:tc>
        <w:tc>
          <w:tcPr>
            <w:tcW w:w="910" w:type="dxa"/>
            <w:tcBorders>
              <w:top w:val="nil"/>
              <w:left w:val="nil"/>
              <w:bottom w:val="single" w:sz="4" w:space="0" w:color="auto"/>
              <w:right w:val="single" w:sz="4" w:space="0" w:color="000000"/>
            </w:tcBorders>
            <w:shd w:val="clear" w:color="auto" w:fill="auto"/>
            <w:noWrap/>
            <w:vAlign w:val="bottom"/>
            <w:hideMark/>
          </w:tcPr>
          <w:p w14:paraId="2C038D2A" w14:textId="77777777" w:rsidR="001649C7" w:rsidRPr="001A112D" w:rsidRDefault="001649C7" w:rsidP="00913D80">
            <w:pPr>
              <w:rPr>
                <w:color w:val="000000"/>
                <w:sz w:val="18"/>
                <w:szCs w:val="18"/>
              </w:rPr>
            </w:pPr>
            <w:r w:rsidRPr="001A112D">
              <w:rPr>
                <w:color w:val="000000"/>
                <w:sz w:val="18"/>
                <w:szCs w:val="18"/>
              </w:rPr>
              <w:t> 0.2012</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1F4B4719" w14:textId="77777777" w:rsidR="001649C7" w:rsidRPr="001A112D" w:rsidRDefault="001649C7" w:rsidP="00913D80">
            <w:pPr>
              <w:rPr>
                <w:color w:val="000000"/>
                <w:sz w:val="18"/>
                <w:szCs w:val="18"/>
              </w:rPr>
            </w:pPr>
            <w:r w:rsidRPr="001A112D">
              <w:rPr>
                <w:color w:val="000000"/>
                <w:sz w:val="18"/>
                <w:szCs w:val="18"/>
              </w:rPr>
              <w:t>4.96E-05</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25F33E75" w14:textId="77777777" w:rsidR="001649C7" w:rsidRPr="001A112D" w:rsidRDefault="001649C7" w:rsidP="00913D80">
            <w:pPr>
              <w:rPr>
                <w:color w:val="000000"/>
                <w:sz w:val="18"/>
                <w:szCs w:val="18"/>
                <w:lang w:val="en-US"/>
              </w:rPr>
            </w:pPr>
            <w:r w:rsidRPr="001A112D">
              <w:rPr>
                <w:color w:val="000000"/>
                <w:sz w:val="18"/>
                <w:szCs w:val="18"/>
              </w:rPr>
              <w:t>4.96E-05</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7FAFE711" w14:textId="77777777" w:rsidR="001649C7" w:rsidRPr="001A112D" w:rsidRDefault="001649C7" w:rsidP="00913D80">
            <w:pPr>
              <w:rPr>
                <w:color w:val="000000"/>
                <w:sz w:val="18"/>
                <w:szCs w:val="18"/>
              </w:rPr>
            </w:pPr>
            <w:r w:rsidRPr="001A112D">
              <w:rPr>
                <w:color w:val="000000"/>
                <w:sz w:val="18"/>
                <w:szCs w:val="18"/>
              </w:rPr>
              <w:t>0.4347</w:t>
            </w:r>
          </w:p>
        </w:tc>
      </w:tr>
      <w:tr w:rsidR="001649C7" w:rsidRPr="001A112D" w14:paraId="19FB55E5"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3475E9E7" w14:textId="77777777" w:rsidR="001649C7" w:rsidRPr="001A112D" w:rsidRDefault="001649C7" w:rsidP="00913D80">
            <w:pPr>
              <w:jc w:val="both"/>
              <w:rPr>
                <w:color w:val="000000"/>
                <w:sz w:val="18"/>
                <w:szCs w:val="18"/>
              </w:rPr>
            </w:pPr>
            <w:r w:rsidRPr="001A112D">
              <w:rPr>
                <w:color w:val="000000"/>
                <w:sz w:val="18"/>
                <w:szCs w:val="18"/>
              </w:rPr>
              <w:t>Ghana</w:t>
            </w:r>
          </w:p>
        </w:tc>
        <w:tc>
          <w:tcPr>
            <w:tcW w:w="1134" w:type="dxa"/>
            <w:tcBorders>
              <w:top w:val="nil"/>
              <w:left w:val="nil"/>
              <w:bottom w:val="single" w:sz="4" w:space="0" w:color="auto"/>
              <w:right w:val="single" w:sz="4" w:space="0" w:color="000000"/>
            </w:tcBorders>
            <w:shd w:val="clear" w:color="auto" w:fill="auto"/>
            <w:noWrap/>
            <w:vAlign w:val="bottom"/>
            <w:hideMark/>
          </w:tcPr>
          <w:p w14:paraId="2A9B11BF" w14:textId="77777777" w:rsidR="001649C7" w:rsidRPr="001A112D" w:rsidRDefault="001649C7" w:rsidP="00913D80">
            <w:pPr>
              <w:rPr>
                <w:color w:val="000000"/>
                <w:sz w:val="18"/>
                <w:szCs w:val="18"/>
              </w:rPr>
            </w:pPr>
            <w:r w:rsidRPr="001A112D">
              <w:rPr>
                <w:color w:val="000000"/>
                <w:sz w:val="18"/>
                <w:szCs w:val="18"/>
              </w:rPr>
              <w:t> 10.1273</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1A048329" w14:textId="77777777" w:rsidR="001649C7" w:rsidRPr="001A112D" w:rsidRDefault="001649C7" w:rsidP="00913D80">
            <w:pPr>
              <w:rPr>
                <w:color w:val="000000"/>
                <w:sz w:val="18"/>
                <w:szCs w:val="18"/>
              </w:rPr>
            </w:pPr>
            <w:r w:rsidRPr="001A112D">
              <w:rPr>
                <w:color w:val="000000"/>
                <w:sz w:val="18"/>
                <w:szCs w:val="18"/>
              </w:rPr>
              <w:t>10.1273</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3A288D44" w14:textId="77777777" w:rsidR="001649C7" w:rsidRPr="001A112D" w:rsidRDefault="001649C7" w:rsidP="00913D80">
            <w:pPr>
              <w:rPr>
                <w:color w:val="000000"/>
                <w:sz w:val="18"/>
                <w:szCs w:val="18"/>
              </w:rPr>
            </w:pPr>
            <w:r w:rsidRPr="001A112D">
              <w:rPr>
                <w:color w:val="000000"/>
                <w:sz w:val="18"/>
                <w:szCs w:val="18"/>
              </w:rPr>
              <w:t>10.1273</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40C04D95" w14:textId="77777777" w:rsidR="001649C7" w:rsidRPr="001A112D" w:rsidRDefault="001649C7" w:rsidP="00913D80">
            <w:pPr>
              <w:rPr>
                <w:color w:val="000000"/>
                <w:sz w:val="18"/>
                <w:szCs w:val="18"/>
              </w:rPr>
            </w:pPr>
            <w:r w:rsidRPr="001A112D">
              <w:rPr>
                <w:color w:val="000000"/>
                <w:sz w:val="18"/>
                <w:szCs w:val="18"/>
              </w:rPr>
              <w:t>10.1273</w:t>
            </w:r>
          </w:p>
        </w:tc>
        <w:tc>
          <w:tcPr>
            <w:tcW w:w="910" w:type="dxa"/>
            <w:tcBorders>
              <w:top w:val="nil"/>
              <w:left w:val="nil"/>
              <w:bottom w:val="single" w:sz="4" w:space="0" w:color="auto"/>
              <w:right w:val="single" w:sz="4" w:space="0" w:color="000000"/>
            </w:tcBorders>
            <w:shd w:val="clear" w:color="auto" w:fill="auto"/>
            <w:noWrap/>
            <w:vAlign w:val="bottom"/>
            <w:hideMark/>
          </w:tcPr>
          <w:p w14:paraId="2C6D2BD7" w14:textId="77777777" w:rsidR="001649C7" w:rsidRPr="001A112D" w:rsidRDefault="001649C7" w:rsidP="00913D80">
            <w:pPr>
              <w:rPr>
                <w:color w:val="000000"/>
                <w:sz w:val="18"/>
                <w:szCs w:val="18"/>
              </w:rPr>
            </w:pPr>
            <w:r w:rsidRPr="001A112D">
              <w:rPr>
                <w:color w:val="000000"/>
                <w:sz w:val="18"/>
                <w:szCs w:val="18"/>
              </w:rPr>
              <w:t> 0.2360</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7337A15B" w14:textId="77777777" w:rsidR="001649C7" w:rsidRPr="001A112D" w:rsidRDefault="001649C7" w:rsidP="00913D80">
            <w:pPr>
              <w:rPr>
                <w:color w:val="000000"/>
                <w:sz w:val="18"/>
                <w:szCs w:val="18"/>
              </w:rPr>
            </w:pPr>
            <w:r w:rsidRPr="001A112D">
              <w:rPr>
                <w:color w:val="000000"/>
                <w:sz w:val="18"/>
                <w:szCs w:val="18"/>
              </w:rPr>
              <w:t>3.41E-05</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3836207D" w14:textId="77777777" w:rsidR="001649C7" w:rsidRPr="001A112D" w:rsidRDefault="001649C7" w:rsidP="00913D80">
            <w:pPr>
              <w:rPr>
                <w:color w:val="000000"/>
                <w:sz w:val="18"/>
                <w:szCs w:val="18"/>
              </w:rPr>
            </w:pPr>
            <w:r w:rsidRPr="001A112D">
              <w:rPr>
                <w:color w:val="000000"/>
                <w:sz w:val="18"/>
                <w:szCs w:val="18"/>
              </w:rPr>
              <w:t>3.41E-05</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0F891BC7" w14:textId="77777777" w:rsidR="001649C7" w:rsidRPr="001A112D" w:rsidRDefault="001649C7" w:rsidP="00913D80">
            <w:pPr>
              <w:rPr>
                <w:color w:val="000000"/>
                <w:sz w:val="18"/>
                <w:szCs w:val="18"/>
              </w:rPr>
            </w:pPr>
            <w:r w:rsidRPr="001A112D">
              <w:rPr>
                <w:color w:val="000000"/>
                <w:sz w:val="18"/>
                <w:szCs w:val="18"/>
              </w:rPr>
              <w:t>0.2360</w:t>
            </w:r>
          </w:p>
        </w:tc>
      </w:tr>
      <w:tr w:rsidR="001649C7" w:rsidRPr="001A112D" w14:paraId="1AF6CB8B"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tcPr>
          <w:p w14:paraId="5A1AF94C" w14:textId="77777777" w:rsidR="001649C7" w:rsidRPr="001A112D" w:rsidRDefault="001649C7" w:rsidP="00913D80">
            <w:pPr>
              <w:jc w:val="both"/>
              <w:rPr>
                <w:color w:val="000000"/>
                <w:sz w:val="18"/>
                <w:szCs w:val="18"/>
              </w:rPr>
            </w:pPr>
            <w:proofErr w:type="spellStart"/>
            <w:r w:rsidRPr="001A112D">
              <w:rPr>
                <w:color w:val="000000"/>
                <w:sz w:val="18"/>
                <w:szCs w:val="18"/>
              </w:rPr>
              <w:t>Mauritania</w:t>
            </w:r>
            <w:proofErr w:type="spellEnd"/>
          </w:p>
        </w:tc>
        <w:tc>
          <w:tcPr>
            <w:tcW w:w="1134" w:type="dxa"/>
            <w:tcBorders>
              <w:top w:val="nil"/>
              <w:left w:val="nil"/>
              <w:bottom w:val="single" w:sz="4" w:space="0" w:color="auto"/>
              <w:right w:val="single" w:sz="4" w:space="0" w:color="000000"/>
            </w:tcBorders>
            <w:shd w:val="clear" w:color="auto" w:fill="auto"/>
            <w:noWrap/>
            <w:vAlign w:val="bottom"/>
          </w:tcPr>
          <w:p w14:paraId="57DAC0E9" w14:textId="77777777" w:rsidR="001649C7" w:rsidRPr="001A112D" w:rsidRDefault="001649C7" w:rsidP="00913D80">
            <w:pPr>
              <w:rPr>
                <w:color w:val="000000"/>
                <w:sz w:val="18"/>
                <w:szCs w:val="18"/>
              </w:rPr>
            </w:pPr>
            <w:r w:rsidRPr="001A112D">
              <w:rPr>
                <w:color w:val="000000"/>
                <w:sz w:val="18"/>
                <w:szCs w:val="18"/>
              </w:rPr>
              <w:t>14.4294</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7E277E7C" w14:textId="77777777" w:rsidR="001649C7" w:rsidRPr="001A112D" w:rsidRDefault="001649C7" w:rsidP="00913D80">
            <w:pPr>
              <w:rPr>
                <w:color w:val="000000"/>
                <w:sz w:val="18"/>
                <w:szCs w:val="18"/>
              </w:rPr>
            </w:pPr>
            <w:r w:rsidRPr="001A112D">
              <w:rPr>
                <w:color w:val="000000"/>
                <w:sz w:val="18"/>
                <w:szCs w:val="18"/>
              </w:rPr>
              <w:t>14.4294</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4C2C6510" w14:textId="77777777" w:rsidR="001649C7" w:rsidRPr="001A112D" w:rsidRDefault="001649C7" w:rsidP="00913D80">
            <w:pPr>
              <w:rPr>
                <w:color w:val="000000"/>
                <w:sz w:val="18"/>
                <w:szCs w:val="18"/>
              </w:rPr>
            </w:pPr>
            <w:r w:rsidRPr="001A112D">
              <w:rPr>
                <w:color w:val="000000"/>
                <w:sz w:val="18"/>
                <w:szCs w:val="18"/>
              </w:rPr>
              <w:t>14.4114</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5E2E0721" w14:textId="77777777" w:rsidR="001649C7" w:rsidRPr="001A112D" w:rsidRDefault="001649C7" w:rsidP="00913D80">
            <w:pPr>
              <w:rPr>
                <w:color w:val="000000"/>
                <w:sz w:val="18"/>
                <w:szCs w:val="18"/>
              </w:rPr>
            </w:pPr>
            <w:r w:rsidRPr="001A112D">
              <w:rPr>
                <w:color w:val="000000"/>
                <w:sz w:val="18"/>
                <w:szCs w:val="18"/>
              </w:rPr>
              <w:t>14</w:t>
            </w:r>
            <w:r w:rsidR="00B7436E" w:rsidRPr="001A112D">
              <w:rPr>
                <w:color w:val="000000"/>
                <w:sz w:val="18"/>
                <w:szCs w:val="18"/>
              </w:rPr>
              <w:t>.</w:t>
            </w:r>
            <w:r w:rsidRPr="001A112D">
              <w:rPr>
                <w:color w:val="000000"/>
                <w:sz w:val="18"/>
                <w:szCs w:val="18"/>
              </w:rPr>
              <w:t>6999</w:t>
            </w:r>
          </w:p>
        </w:tc>
        <w:tc>
          <w:tcPr>
            <w:tcW w:w="910" w:type="dxa"/>
            <w:tcBorders>
              <w:top w:val="nil"/>
              <w:left w:val="nil"/>
              <w:bottom w:val="single" w:sz="4" w:space="0" w:color="auto"/>
              <w:right w:val="single" w:sz="4" w:space="0" w:color="000000"/>
            </w:tcBorders>
            <w:shd w:val="clear" w:color="auto" w:fill="auto"/>
            <w:noWrap/>
            <w:vAlign w:val="bottom"/>
          </w:tcPr>
          <w:p w14:paraId="26D4618B" w14:textId="77777777" w:rsidR="001649C7" w:rsidRPr="001A112D" w:rsidRDefault="001649C7" w:rsidP="00913D80">
            <w:pPr>
              <w:rPr>
                <w:color w:val="000000"/>
                <w:sz w:val="18"/>
                <w:szCs w:val="18"/>
              </w:rPr>
            </w:pPr>
          </w:p>
        </w:tc>
        <w:tc>
          <w:tcPr>
            <w:tcW w:w="989" w:type="dxa"/>
            <w:tcBorders>
              <w:top w:val="nil"/>
              <w:left w:val="single" w:sz="4" w:space="0" w:color="000000"/>
              <w:bottom w:val="single" w:sz="4" w:space="0" w:color="auto"/>
              <w:right w:val="single" w:sz="4" w:space="0" w:color="000000"/>
            </w:tcBorders>
            <w:shd w:val="clear" w:color="auto" w:fill="auto"/>
            <w:vAlign w:val="bottom"/>
          </w:tcPr>
          <w:p w14:paraId="3CAEE232" w14:textId="77777777" w:rsidR="001649C7" w:rsidRPr="001A112D" w:rsidRDefault="001649C7" w:rsidP="00913D80">
            <w:pPr>
              <w:rPr>
                <w:color w:val="000000"/>
                <w:sz w:val="18"/>
                <w:szCs w:val="18"/>
              </w:rPr>
            </w:pPr>
          </w:p>
        </w:tc>
        <w:tc>
          <w:tcPr>
            <w:tcW w:w="1135" w:type="dxa"/>
            <w:tcBorders>
              <w:top w:val="nil"/>
              <w:left w:val="single" w:sz="4" w:space="0" w:color="000000"/>
              <w:bottom w:val="single" w:sz="4" w:space="0" w:color="auto"/>
              <w:right w:val="single" w:sz="4" w:space="0" w:color="000000"/>
            </w:tcBorders>
            <w:shd w:val="clear" w:color="auto" w:fill="auto"/>
            <w:vAlign w:val="bottom"/>
          </w:tcPr>
          <w:p w14:paraId="1C2863B2" w14:textId="77777777" w:rsidR="001649C7" w:rsidRPr="001A112D" w:rsidRDefault="001649C7" w:rsidP="00913D80">
            <w:pPr>
              <w:rPr>
                <w:color w:val="000000"/>
                <w:sz w:val="18"/>
                <w:szCs w:val="18"/>
              </w:rPr>
            </w:pPr>
          </w:p>
        </w:tc>
        <w:tc>
          <w:tcPr>
            <w:tcW w:w="1128" w:type="dxa"/>
            <w:tcBorders>
              <w:top w:val="nil"/>
              <w:left w:val="single" w:sz="4" w:space="0" w:color="000000"/>
              <w:bottom w:val="single" w:sz="4" w:space="0" w:color="auto"/>
              <w:right w:val="single" w:sz="4" w:space="0" w:color="auto"/>
            </w:tcBorders>
            <w:shd w:val="clear" w:color="auto" w:fill="auto"/>
            <w:vAlign w:val="bottom"/>
          </w:tcPr>
          <w:p w14:paraId="54855ABC" w14:textId="77777777" w:rsidR="001649C7" w:rsidRPr="001A112D" w:rsidRDefault="001649C7" w:rsidP="00913D80">
            <w:pPr>
              <w:rPr>
                <w:color w:val="000000"/>
                <w:sz w:val="18"/>
                <w:szCs w:val="18"/>
              </w:rPr>
            </w:pPr>
          </w:p>
        </w:tc>
      </w:tr>
      <w:tr w:rsidR="001649C7" w:rsidRPr="001A112D" w14:paraId="25F9EE27"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08EB66E5" w14:textId="77777777" w:rsidR="001649C7" w:rsidRPr="001A112D" w:rsidRDefault="001649C7" w:rsidP="00913D80">
            <w:pPr>
              <w:jc w:val="both"/>
              <w:rPr>
                <w:color w:val="000000"/>
                <w:sz w:val="18"/>
                <w:szCs w:val="18"/>
              </w:rPr>
            </w:pPr>
            <w:proofErr w:type="spellStart"/>
            <w:r w:rsidRPr="001A112D">
              <w:rPr>
                <w:color w:val="000000"/>
                <w:sz w:val="18"/>
                <w:szCs w:val="18"/>
              </w:rPr>
              <w:t>Morocco</w:t>
            </w:r>
            <w:proofErr w:type="spellEnd"/>
          </w:p>
        </w:tc>
        <w:tc>
          <w:tcPr>
            <w:tcW w:w="1134" w:type="dxa"/>
            <w:tcBorders>
              <w:top w:val="nil"/>
              <w:left w:val="nil"/>
              <w:bottom w:val="single" w:sz="4" w:space="0" w:color="auto"/>
              <w:right w:val="single" w:sz="4" w:space="0" w:color="000000"/>
            </w:tcBorders>
            <w:shd w:val="clear" w:color="auto" w:fill="auto"/>
            <w:noWrap/>
            <w:vAlign w:val="bottom"/>
            <w:hideMark/>
          </w:tcPr>
          <w:p w14:paraId="49D71909" w14:textId="77777777" w:rsidR="001649C7" w:rsidRPr="001A112D" w:rsidRDefault="001649C7" w:rsidP="00913D80">
            <w:pPr>
              <w:rPr>
                <w:color w:val="000000"/>
                <w:sz w:val="18"/>
                <w:szCs w:val="18"/>
              </w:rPr>
            </w:pPr>
            <w:r w:rsidRPr="001A112D">
              <w:rPr>
                <w:color w:val="000000"/>
                <w:sz w:val="18"/>
                <w:szCs w:val="18"/>
              </w:rPr>
              <w:t> </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5BE850CD" w14:textId="77777777" w:rsidR="001649C7" w:rsidRPr="001A112D" w:rsidRDefault="001649C7" w:rsidP="00913D80">
            <w:pPr>
              <w:rPr>
                <w:color w:val="000000"/>
                <w:sz w:val="18"/>
                <w:szCs w:val="18"/>
              </w:rPr>
            </w:pPr>
          </w:p>
        </w:tc>
        <w:tc>
          <w:tcPr>
            <w:tcW w:w="1105" w:type="dxa"/>
            <w:tcBorders>
              <w:top w:val="nil"/>
              <w:left w:val="single" w:sz="4" w:space="0" w:color="000000"/>
              <w:bottom w:val="single" w:sz="4" w:space="0" w:color="auto"/>
              <w:right w:val="single" w:sz="4" w:space="0" w:color="000000"/>
            </w:tcBorders>
            <w:shd w:val="clear" w:color="auto" w:fill="auto"/>
            <w:vAlign w:val="bottom"/>
          </w:tcPr>
          <w:p w14:paraId="7A709CD7" w14:textId="77777777" w:rsidR="001649C7" w:rsidRPr="001A112D" w:rsidRDefault="001649C7" w:rsidP="00913D80">
            <w:pPr>
              <w:rPr>
                <w:color w:val="000000"/>
                <w:sz w:val="18"/>
                <w:szCs w:val="18"/>
              </w:rPr>
            </w:pPr>
          </w:p>
        </w:tc>
        <w:tc>
          <w:tcPr>
            <w:tcW w:w="1022" w:type="dxa"/>
            <w:tcBorders>
              <w:top w:val="nil"/>
              <w:left w:val="single" w:sz="4" w:space="0" w:color="000000"/>
              <w:bottom w:val="single" w:sz="4" w:space="0" w:color="auto"/>
              <w:right w:val="single" w:sz="4" w:space="0" w:color="auto"/>
            </w:tcBorders>
            <w:shd w:val="clear" w:color="auto" w:fill="auto"/>
            <w:vAlign w:val="bottom"/>
          </w:tcPr>
          <w:p w14:paraId="4D3DD22D" w14:textId="77777777" w:rsidR="001649C7" w:rsidRPr="001A112D" w:rsidRDefault="001649C7" w:rsidP="00913D80">
            <w:pPr>
              <w:rPr>
                <w:color w:val="000000"/>
                <w:sz w:val="18"/>
                <w:szCs w:val="18"/>
              </w:rPr>
            </w:pPr>
          </w:p>
        </w:tc>
        <w:tc>
          <w:tcPr>
            <w:tcW w:w="910" w:type="dxa"/>
            <w:tcBorders>
              <w:top w:val="nil"/>
              <w:left w:val="nil"/>
              <w:bottom w:val="single" w:sz="4" w:space="0" w:color="auto"/>
              <w:right w:val="single" w:sz="4" w:space="0" w:color="000000"/>
            </w:tcBorders>
            <w:shd w:val="clear" w:color="auto" w:fill="auto"/>
            <w:noWrap/>
            <w:vAlign w:val="bottom"/>
            <w:hideMark/>
          </w:tcPr>
          <w:p w14:paraId="57B4DBBE" w14:textId="77777777" w:rsidR="001649C7" w:rsidRPr="001A112D" w:rsidRDefault="001649C7" w:rsidP="00913D80">
            <w:pPr>
              <w:rPr>
                <w:color w:val="000000"/>
                <w:sz w:val="18"/>
                <w:szCs w:val="18"/>
              </w:rPr>
            </w:pPr>
            <w:r w:rsidRPr="001A112D">
              <w:rPr>
                <w:color w:val="000000"/>
                <w:sz w:val="18"/>
                <w:szCs w:val="18"/>
              </w:rPr>
              <w:t> 0.0174</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505EE83B" w14:textId="77777777" w:rsidR="001649C7" w:rsidRPr="001A112D" w:rsidRDefault="001649C7" w:rsidP="00913D80">
            <w:pPr>
              <w:rPr>
                <w:color w:val="000000"/>
                <w:sz w:val="18"/>
                <w:szCs w:val="18"/>
              </w:rPr>
            </w:pPr>
            <w:r w:rsidRPr="001A112D">
              <w:rPr>
                <w:color w:val="000000"/>
                <w:sz w:val="18"/>
                <w:szCs w:val="18"/>
              </w:rPr>
              <w:t>3.77E-06</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640001F6" w14:textId="77777777" w:rsidR="001649C7" w:rsidRPr="001A112D" w:rsidRDefault="001649C7" w:rsidP="00913D80">
            <w:pPr>
              <w:rPr>
                <w:color w:val="000000"/>
                <w:sz w:val="18"/>
                <w:szCs w:val="18"/>
              </w:rPr>
            </w:pPr>
            <w:r w:rsidRPr="001A112D">
              <w:rPr>
                <w:color w:val="000000"/>
                <w:sz w:val="18"/>
                <w:szCs w:val="18"/>
              </w:rPr>
              <w:t>3.77E-06</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6F583519" w14:textId="77777777" w:rsidR="001649C7" w:rsidRPr="001A112D" w:rsidRDefault="001649C7" w:rsidP="00913D80">
            <w:pPr>
              <w:rPr>
                <w:color w:val="000000"/>
                <w:sz w:val="18"/>
                <w:szCs w:val="18"/>
              </w:rPr>
            </w:pPr>
            <w:r w:rsidRPr="001A112D">
              <w:rPr>
                <w:color w:val="000000"/>
                <w:sz w:val="18"/>
                <w:szCs w:val="18"/>
              </w:rPr>
              <w:t>0.0132</w:t>
            </w:r>
          </w:p>
        </w:tc>
      </w:tr>
      <w:tr w:rsidR="001649C7" w:rsidRPr="001A112D" w14:paraId="75E2EBC1"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00322191" w14:textId="77777777" w:rsidR="001649C7" w:rsidRPr="001A112D" w:rsidRDefault="001649C7" w:rsidP="00913D80">
            <w:pPr>
              <w:jc w:val="both"/>
              <w:rPr>
                <w:color w:val="000000"/>
                <w:sz w:val="18"/>
                <w:szCs w:val="18"/>
              </w:rPr>
            </w:pPr>
            <w:r w:rsidRPr="001A112D">
              <w:rPr>
                <w:color w:val="000000"/>
                <w:sz w:val="18"/>
                <w:szCs w:val="18"/>
              </w:rPr>
              <w:t>Mozambique</w:t>
            </w:r>
          </w:p>
        </w:tc>
        <w:tc>
          <w:tcPr>
            <w:tcW w:w="1134" w:type="dxa"/>
            <w:tcBorders>
              <w:top w:val="nil"/>
              <w:left w:val="nil"/>
              <w:bottom w:val="single" w:sz="4" w:space="0" w:color="auto"/>
              <w:right w:val="single" w:sz="4" w:space="0" w:color="000000"/>
            </w:tcBorders>
            <w:shd w:val="clear" w:color="auto" w:fill="auto"/>
            <w:noWrap/>
            <w:vAlign w:val="bottom"/>
            <w:hideMark/>
          </w:tcPr>
          <w:p w14:paraId="1E3E7186" w14:textId="77777777" w:rsidR="001649C7" w:rsidRPr="001A112D" w:rsidRDefault="001649C7" w:rsidP="00913D80">
            <w:pPr>
              <w:rPr>
                <w:color w:val="000000"/>
                <w:sz w:val="18"/>
                <w:szCs w:val="18"/>
              </w:rPr>
            </w:pPr>
            <w:r w:rsidRPr="001A112D">
              <w:rPr>
                <w:color w:val="000000"/>
                <w:sz w:val="18"/>
                <w:szCs w:val="18"/>
              </w:rPr>
              <w:t> </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5C95DDD9" w14:textId="77777777" w:rsidR="001649C7" w:rsidRPr="001A112D" w:rsidRDefault="001649C7" w:rsidP="00913D80">
            <w:pPr>
              <w:rPr>
                <w:color w:val="000000"/>
                <w:sz w:val="18"/>
                <w:szCs w:val="18"/>
              </w:rPr>
            </w:pPr>
          </w:p>
        </w:tc>
        <w:tc>
          <w:tcPr>
            <w:tcW w:w="1105" w:type="dxa"/>
            <w:tcBorders>
              <w:top w:val="nil"/>
              <w:left w:val="single" w:sz="4" w:space="0" w:color="000000"/>
              <w:bottom w:val="single" w:sz="4" w:space="0" w:color="auto"/>
              <w:right w:val="single" w:sz="4" w:space="0" w:color="000000"/>
            </w:tcBorders>
            <w:shd w:val="clear" w:color="auto" w:fill="auto"/>
            <w:vAlign w:val="bottom"/>
          </w:tcPr>
          <w:p w14:paraId="7C6CB096" w14:textId="77777777" w:rsidR="001649C7" w:rsidRPr="001A112D" w:rsidRDefault="001649C7" w:rsidP="00913D80">
            <w:pPr>
              <w:rPr>
                <w:color w:val="000000"/>
                <w:sz w:val="18"/>
                <w:szCs w:val="18"/>
              </w:rPr>
            </w:pPr>
          </w:p>
        </w:tc>
        <w:tc>
          <w:tcPr>
            <w:tcW w:w="1022" w:type="dxa"/>
            <w:tcBorders>
              <w:top w:val="nil"/>
              <w:left w:val="single" w:sz="4" w:space="0" w:color="000000"/>
              <w:bottom w:val="single" w:sz="4" w:space="0" w:color="auto"/>
              <w:right w:val="single" w:sz="4" w:space="0" w:color="auto"/>
            </w:tcBorders>
            <w:shd w:val="clear" w:color="auto" w:fill="auto"/>
            <w:vAlign w:val="bottom"/>
          </w:tcPr>
          <w:p w14:paraId="70BF53C4" w14:textId="77777777" w:rsidR="001649C7" w:rsidRPr="001A112D" w:rsidRDefault="001649C7" w:rsidP="00913D80">
            <w:pPr>
              <w:rPr>
                <w:color w:val="000000"/>
                <w:sz w:val="18"/>
                <w:szCs w:val="18"/>
              </w:rPr>
            </w:pPr>
          </w:p>
        </w:tc>
        <w:tc>
          <w:tcPr>
            <w:tcW w:w="910" w:type="dxa"/>
            <w:tcBorders>
              <w:top w:val="nil"/>
              <w:left w:val="nil"/>
              <w:bottom w:val="single" w:sz="4" w:space="0" w:color="auto"/>
              <w:right w:val="single" w:sz="4" w:space="0" w:color="000000"/>
            </w:tcBorders>
            <w:shd w:val="clear" w:color="auto" w:fill="auto"/>
            <w:noWrap/>
            <w:vAlign w:val="bottom"/>
            <w:hideMark/>
          </w:tcPr>
          <w:p w14:paraId="76FD67FB" w14:textId="77777777" w:rsidR="001649C7" w:rsidRPr="001A112D" w:rsidRDefault="001649C7" w:rsidP="00913D80">
            <w:pPr>
              <w:rPr>
                <w:color w:val="000000"/>
                <w:sz w:val="18"/>
                <w:szCs w:val="18"/>
              </w:rPr>
            </w:pPr>
            <w:r w:rsidRPr="001A112D">
              <w:rPr>
                <w:color w:val="000000"/>
                <w:sz w:val="18"/>
                <w:szCs w:val="18"/>
              </w:rPr>
              <w:t> 0.1355</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728B0A08" w14:textId="77777777" w:rsidR="001649C7" w:rsidRPr="001A112D" w:rsidRDefault="001649C7" w:rsidP="00913D80">
            <w:pPr>
              <w:rPr>
                <w:color w:val="000000"/>
                <w:sz w:val="18"/>
                <w:szCs w:val="18"/>
              </w:rPr>
            </w:pPr>
            <w:r w:rsidRPr="001A112D">
              <w:rPr>
                <w:color w:val="000000"/>
                <w:sz w:val="18"/>
                <w:szCs w:val="18"/>
              </w:rPr>
              <w:t>5.7388</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5B0CCCDD" w14:textId="77777777" w:rsidR="001649C7" w:rsidRPr="001A112D" w:rsidRDefault="001649C7" w:rsidP="00913D80">
            <w:pPr>
              <w:rPr>
                <w:color w:val="000000"/>
                <w:sz w:val="18"/>
                <w:szCs w:val="18"/>
              </w:rPr>
            </w:pPr>
            <w:r w:rsidRPr="001A112D">
              <w:rPr>
                <w:color w:val="000000"/>
                <w:sz w:val="18"/>
                <w:szCs w:val="18"/>
              </w:rPr>
              <w:t>5.9663</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151C3326" w14:textId="77777777" w:rsidR="001649C7" w:rsidRPr="001A112D" w:rsidRDefault="001649C7" w:rsidP="00913D80">
            <w:pPr>
              <w:rPr>
                <w:color w:val="000000"/>
                <w:sz w:val="18"/>
                <w:szCs w:val="18"/>
              </w:rPr>
            </w:pPr>
            <w:r w:rsidRPr="001A112D">
              <w:rPr>
                <w:color w:val="000000"/>
                <w:sz w:val="18"/>
                <w:szCs w:val="18"/>
              </w:rPr>
              <w:t>6.7283</w:t>
            </w:r>
          </w:p>
        </w:tc>
      </w:tr>
      <w:tr w:rsidR="001649C7" w:rsidRPr="001A112D" w14:paraId="2E1A4608"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bottom"/>
            <w:hideMark/>
          </w:tcPr>
          <w:p w14:paraId="1D7B38BC" w14:textId="77777777" w:rsidR="001649C7" w:rsidRPr="001A112D" w:rsidRDefault="001649C7" w:rsidP="00913D80">
            <w:pPr>
              <w:jc w:val="both"/>
              <w:rPr>
                <w:color w:val="000000"/>
                <w:sz w:val="18"/>
                <w:szCs w:val="18"/>
              </w:rPr>
            </w:pPr>
            <w:r w:rsidRPr="001A112D">
              <w:rPr>
                <w:color w:val="000000"/>
                <w:sz w:val="18"/>
                <w:szCs w:val="18"/>
              </w:rPr>
              <w:t>Niger</w:t>
            </w:r>
          </w:p>
        </w:tc>
        <w:tc>
          <w:tcPr>
            <w:tcW w:w="1134" w:type="dxa"/>
            <w:tcBorders>
              <w:top w:val="nil"/>
              <w:left w:val="nil"/>
              <w:bottom w:val="single" w:sz="4" w:space="0" w:color="auto"/>
              <w:right w:val="single" w:sz="4" w:space="0" w:color="000000"/>
            </w:tcBorders>
            <w:shd w:val="clear" w:color="auto" w:fill="auto"/>
            <w:noWrap/>
            <w:vAlign w:val="bottom"/>
            <w:hideMark/>
          </w:tcPr>
          <w:p w14:paraId="1B3C543F" w14:textId="77777777" w:rsidR="001649C7" w:rsidRPr="001A112D" w:rsidRDefault="001649C7" w:rsidP="00913D80">
            <w:pPr>
              <w:rPr>
                <w:color w:val="000000"/>
                <w:sz w:val="18"/>
                <w:szCs w:val="18"/>
              </w:rPr>
            </w:pPr>
            <w:r w:rsidRPr="001A112D">
              <w:rPr>
                <w:color w:val="000000"/>
                <w:sz w:val="18"/>
                <w:szCs w:val="18"/>
              </w:rPr>
              <w:t> 4.73E-05</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7478C774" w14:textId="77777777" w:rsidR="001649C7" w:rsidRPr="001A112D" w:rsidRDefault="001649C7" w:rsidP="00913D80">
            <w:pPr>
              <w:rPr>
                <w:color w:val="000000"/>
                <w:sz w:val="18"/>
                <w:szCs w:val="18"/>
              </w:rPr>
            </w:pPr>
            <w:r w:rsidRPr="001A112D">
              <w:rPr>
                <w:color w:val="000000"/>
                <w:sz w:val="18"/>
                <w:szCs w:val="18"/>
              </w:rPr>
              <w:t>0.00046</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5888B3C9" w14:textId="77777777" w:rsidR="001649C7" w:rsidRPr="001A112D" w:rsidRDefault="001649C7" w:rsidP="00913D80">
            <w:pPr>
              <w:rPr>
                <w:color w:val="000000"/>
                <w:sz w:val="18"/>
                <w:szCs w:val="18"/>
              </w:rPr>
            </w:pPr>
            <w:r w:rsidRPr="001A112D">
              <w:rPr>
                <w:color w:val="000000"/>
                <w:sz w:val="18"/>
                <w:szCs w:val="18"/>
              </w:rPr>
              <w:t>3</w:t>
            </w:r>
            <w:r w:rsidR="00B7436E" w:rsidRPr="001A112D">
              <w:rPr>
                <w:color w:val="000000"/>
                <w:sz w:val="18"/>
                <w:szCs w:val="18"/>
              </w:rPr>
              <w:t>.</w:t>
            </w:r>
            <w:r w:rsidRPr="001A112D">
              <w:rPr>
                <w:color w:val="000000"/>
                <w:sz w:val="18"/>
                <w:szCs w:val="18"/>
              </w:rPr>
              <w:t>13E-05</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0F660F99" w14:textId="77777777" w:rsidR="001649C7" w:rsidRPr="001A112D" w:rsidRDefault="001649C7" w:rsidP="00913D80">
            <w:pPr>
              <w:rPr>
                <w:color w:val="000000"/>
                <w:sz w:val="18"/>
                <w:szCs w:val="18"/>
              </w:rPr>
            </w:pPr>
            <w:r w:rsidRPr="001A112D">
              <w:rPr>
                <w:color w:val="000000"/>
                <w:sz w:val="18"/>
                <w:szCs w:val="18"/>
              </w:rPr>
              <w:t>5</w:t>
            </w:r>
            <w:r w:rsidR="00B7436E" w:rsidRPr="001A112D">
              <w:rPr>
                <w:color w:val="000000"/>
                <w:sz w:val="18"/>
                <w:szCs w:val="18"/>
              </w:rPr>
              <w:t>.</w:t>
            </w:r>
            <w:r w:rsidRPr="001A112D">
              <w:rPr>
                <w:color w:val="000000"/>
                <w:sz w:val="18"/>
                <w:szCs w:val="18"/>
              </w:rPr>
              <w:t>33E-05</w:t>
            </w:r>
          </w:p>
        </w:tc>
        <w:tc>
          <w:tcPr>
            <w:tcW w:w="910" w:type="dxa"/>
            <w:tcBorders>
              <w:top w:val="nil"/>
              <w:left w:val="nil"/>
              <w:bottom w:val="single" w:sz="4" w:space="0" w:color="auto"/>
              <w:right w:val="single" w:sz="4" w:space="0" w:color="000000"/>
            </w:tcBorders>
            <w:shd w:val="clear" w:color="auto" w:fill="auto"/>
            <w:noWrap/>
            <w:vAlign w:val="bottom"/>
            <w:hideMark/>
          </w:tcPr>
          <w:p w14:paraId="5971116F" w14:textId="77777777" w:rsidR="001649C7" w:rsidRPr="001A112D" w:rsidRDefault="001649C7" w:rsidP="00913D80">
            <w:pPr>
              <w:rPr>
                <w:color w:val="000000"/>
                <w:sz w:val="18"/>
                <w:szCs w:val="18"/>
              </w:rPr>
            </w:pPr>
          </w:p>
        </w:tc>
        <w:tc>
          <w:tcPr>
            <w:tcW w:w="989" w:type="dxa"/>
            <w:tcBorders>
              <w:top w:val="nil"/>
              <w:left w:val="single" w:sz="4" w:space="0" w:color="000000"/>
              <w:bottom w:val="single" w:sz="4" w:space="0" w:color="auto"/>
              <w:right w:val="single" w:sz="4" w:space="0" w:color="000000"/>
            </w:tcBorders>
            <w:shd w:val="clear" w:color="auto" w:fill="auto"/>
            <w:vAlign w:val="bottom"/>
          </w:tcPr>
          <w:p w14:paraId="61B6B9A5" w14:textId="77777777" w:rsidR="001649C7" w:rsidRPr="001A112D" w:rsidRDefault="001649C7" w:rsidP="00913D80">
            <w:pPr>
              <w:rPr>
                <w:color w:val="000000"/>
                <w:sz w:val="18"/>
                <w:szCs w:val="18"/>
              </w:rPr>
            </w:pPr>
          </w:p>
        </w:tc>
        <w:tc>
          <w:tcPr>
            <w:tcW w:w="1135" w:type="dxa"/>
            <w:tcBorders>
              <w:top w:val="nil"/>
              <w:left w:val="single" w:sz="4" w:space="0" w:color="000000"/>
              <w:bottom w:val="single" w:sz="4" w:space="0" w:color="auto"/>
              <w:right w:val="single" w:sz="4" w:space="0" w:color="000000"/>
            </w:tcBorders>
            <w:shd w:val="clear" w:color="auto" w:fill="auto"/>
            <w:vAlign w:val="bottom"/>
          </w:tcPr>
          <w:p w14:paraId="39FCE57B" w14:textId="77777777" w:rsidR="001649C7" w:rsidRPr="001A112D" w:rsidRDefault="001649C7" w:rsidP="00913D80">
            <w:pPr>
              <w:rPr>
                <w:color w:val="000000"/>
                <w:sz w:val="18"/>
                <w:szCs w:val="18"/>
              </w:rPr>
            </w:pPr>
          </w:p>
        </w:tc>
        <w:tc>
          <w:tcPr>
            <w:tcW w:w="1128" w:type="dxa"/>
            <w:tcBorders>
              <w:top w:val="nil"/>
              <w:left w:val="single" w:sz="4" w:space="0" w:color="000000"/>
              <w:bottom w:val="single" w:sz="4" w:space="0" w:color="auto"/>
              <w:right w:val="single" w:sz="4" w:space="0" w:color="auto"/>
            </w:tcBorders>
            <w:shd w:val="clear" w:color="auto" w:fill="auto"/>
            <w:vAlign w:val="bottom"/>
          </w:tcPr>
          <w:p w14:paraId="35FC60CC" w14:textId="77777777" w:rsidR="001649C7" w:rsidRPr="001A112D" w:rsidRDefault="001649C7" w:rsidP="00913D80">
            <w:pPr>
              <w:rPr>
                <w:color w:val="000000"/>
                <w:sz w:val="18"/>
                <w:szCs w:val="18"/>
              </w:rPr>
            </w:pPr>
          </w:p>
        </w:tc>
      </w:tr>
      <w:tr w:rsidR="001649C7" w:rsidRPr="001A112D" w14:paraId="6FF3A317"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40FD652B" w14:textId="77777777" w:rsidR="001649C7" w:rsidRPr="001A112D" w:rsidRDefault="001649C7" w:rsidP="00913D80">
            <w:pPr>
              <w:jc w:val="both"/>
              <w:rPr>
                <w:color w:val="000000"/>
                <w:sz w:val="18"/>
                <w:szCs w:val="18"/>
              </w:rPr>
            </w:pPr>
            <w:r w:rsidRPr="001A112D">
              <w:rPr>
                <w:color w:val="000000"/>
                <w:sz w:val="18"/>
                <w:szCs w:val="18"/>
              </w:rPr>
              <w:t>Nigeria</w:t>
            </w:r>
          </w:p>
        </w:tc>
        <w:tc>
          <w:tcPr>
            <w:tcW w:w="1134" w:type="dxa"/>
            <w:tcBorders>
              <w:top w:val="nil"/>
              <w:left w:val="nil"/>
              <w:bottom w:val="single" w:sz="4" w:space="0" w:color="auto"/>
              <w:right w:val="single" w:sz="4" w:space="0" w:color="000000"/>
            </w:tcBorders>
            <w:shd w:val="clear" w:color="auto" w:fill="auto"/>
            <w:noWrap/>
            <w:vAlign w:val="bottom"/>
            <w:hideMark/>
          </w:tcPr>
          <w:p w14:paraId="541EE84E" w14:textId="77777777" w:rsidR="001649C7" w:rsidRPr="001A112D" w:rsidRDefault="001649C7" w:rsidP="00913D80">
            <w:pPr>
              <w:rPr>
                <w:color w:val="000000"/>
                <w:sz w:val="18"/>
                <w:szCs w:val="18"/>
              </w:rPr>
            </w:pPr>
            <w:r w:rsidRPr="001A112D">
              <w:rPr>
                <w:color w:val="000000"/>
                <w:sz w:val="18"/>
                <w:szCs w:val="18"/>
              </w:rPr>
              <w:t> 99.3553</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40C2CF54" w14:textId="77777777" w:rsidR="001649C7" w:rsidRPr="001A112D" w:rsidRDefault="001649C7" w:rsidP="00913D80">
            <w:pPr>
              <w:rPr>
                <w:color w:val="000000"/>
                <w:sz w:val="18"/>
                <w:szCs w:val="18"/>
              </w:rPr>
            </w:pPr>
            <w:r w:rsidRPr="001A112D">
              <w:rPr>
                <w:color w:val="000000"/>
                <w:sz w:val="18"/>
                <w:szCs w:val="18"/>
              </w:rPr>
              <w:t>92.7393</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0C989EF0" w14:textId="77777777" w:rsidR="001649C7" w:rsidRPr="001A112D" w:rsidRDefault="001649C7" w:rsidP="00913D80">
            <w:pPr>
              <w:rPr>
                <w:color w:val="000000"/>
                <w:sz w:val="18"/>
                <w:szCs w:val="18"/>
              </w:rPr>
            </w:pPr>
            <w:r w:rsidRPr="001A112D">
              <w:rPr>
                <w:color w:val="000000"/>
                <w:sz w:val="18"/>
                <w:szCs w:val="18"/>
              </w:rPr>
              <w:t>70</w:t>
            </w:r>
            <w:r w:rsidR="00B7436E" w:rsidRPr="001A112D">
              <w:rPr>
                <w:color w:val="000000"/>
                <w:sz w:val="18"/>
                <w:szCs w:val="18"/>
              </w:rPr>
              <w:t>.</w:t>
            </w:r>
            <w:r w:rsidRPr="001A112D">
              <w:rPr>
                <w:color w:val="000000"/>
                <w:sz w:val="18"/>
                <w:szCs w:val="18"/>
              </w:rPr>
              <w:t>3547</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5616135C" w14:textId="77777777" w:rsidR="001649C7" w:rsidRPr="001A112D" w:rsidRDefault="001649C7" w:rsidP="00913D80">
            <w:pPr>
              <w:rPr>
                <w:color w:val="000000"/>
                <w:sz w:val="18"/>
                <w:szCs w:val="18"/>
              </w:rPr>
            </w:pPr>
            <w:r w:rsidRPr="001A112D">
              <w:rPr>
                <w:color w:val="000000"/>
                <w:sz w:val="18"/>
                <w:szCs w:val="18"/>
              </w:rPr>
              <w:t>82.0478</w:t>
            </w:r>
          </w:p>
        </w:tc>
        <w:tc>
          <w:tcPr>
            <w:tcW w:w="910" w:type="dxa"/>
            <w:tcBorders>
              <w:top w:val="nil"/>
              <w:left w:val="nil"/>
              <w:bottom w:val="single" w:sz="4" w:space="0" w:color="auto"/>
              <w:right w:val="single" w:sz="4" w:space="0" w:color="000000"/>
            </w:tcBorders>
            <w:shd w:val="clear" w:color="auto" w:fill="auto"/>
            <w:noWrap/>
            <w:vAlign w:val="bottom"/>
            <w:hideMark/>
          </w:tcPr>
          <w:p w14:paraId="27F196C7" w14:textId="77777777" w:rsidR="001649C7" w:rsidRPr="001A112D" w:rsidRDefault="001649C7" w:rsidP="00913D80">
            <w:pPr>
              <w:rPr>
                <w:color w:val="000000"/>
                <w:sz w:val="18"/>
                <w:szCs w:val="18"/>
              </w:rPr>
            </w:pPr>
            <w:r w:rsidRPr="001A112D">
              <w:rPr>
                <w:color w:val="000000"/>
                <w:sz w:val="18"/>
                <w:szCs w:val="18"/>
              </w:rPr>
              <w:t>  2.2569</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7A320869" w14:textId="77777777" w:rsidR="001649C7" w:rsidRPr="001A112D" w:rsidRDefault="001649C7" w:rsidP="00913D80">
            <w:pPr>
              <w:rPr>
                <w:color w:val="000000"/>
                <w:sz w:val="18"/>
                <w:szCs w:val="18"/>
              </w:rPr>
            </w:pPr>
            <w:r w:rsidRPr="001A112D">
              <w:rPr>
                <w:color w:val="000000"/>
                <w:sz w:val="18"/>
                <w:szCs w:val="18"/>
              </w:rPr>
              <w:t>1.7751</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6C79A638" w14:textId="77777777" w:rsidR="001649C7" w:rsidRPr="001A112D" w:rsidRDefault="001649C7" w:rsidP="00913D80">
            <w:pPr>
              <w:rPr>
                <w:color w:val="000000"/>
                <w:sz w:val="18"/>
                <w:szCs w:val="18"/>
              </w:rPr>
            </w:pPr>
            <w:r w:rsidRPr="001A112D">
              <w:rPr>
                <w:color w:val="000000"/>
                <w:sz w:val="18"/>
                <w:szCs w:val="18"/>
              </w:rPr>
              <w:t>3.2707</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11EA98C6" w14:textId="77777777" w:rsidR="001649C7" w:rsidRPr="001A112D" w:rsidRDefault="001649C7" w:rsidP="00913D80">
            <w:pPr>
              <w:rPr>
                <w:color w:val="000000"/>
                <w:sz w:val="18"/>
                <w:szCs w:val="18"/>
              </w:rPr>
            </w:pPr>
            <w:r w:rsidRPr="001A112D">
              <w:rPr>
                <w:color w:val="000000"/>
                <w:sz w:val="18"/>
                <w:szCs w:val="18"/>
              </w:rPr>
              <w:t>1.5067</w:t>
            </w:r>
          </w:p>
        </w:tc>
      </w:tr>
      <w:tr w:rsidR="001649C7" w:rsidRPr="001A112D" w14:paraId="1338896E" w14:textId="77777777" w:rsidTr="0034024E">
        <w:trPr>
          <w:trHeight w:val="320"/>
        </w:trPr>
        <w:tc>
          <w:tcPr>
            <w:tcW w:w="1430" w:type="dxa"/>
            <w:tcBorders>
              <w:top w:val="nil"/>
              <w:left w:val="single" w:sz="4" w:space="0" w:color="auto"/>
              <w:bottom w:val="single" w:sz="4" w:space="0" w:color="auto"/>
              <w:right w:val="single" w:sz="4" w:space="0" w:color="auto"/>
            </w:tcBorders>
            <w:shd w:val="clear" w:color="auto" w:fill="auto"/>
            <w:noWrap/>
            <w:vAlign w:val="center"/>
            <w:hideMark/>
          </w:tcPr>
          <w:p w14:paraId="70C4AE47" w14:textId="77777777" w:rsidR="001649C7" w:rsidRPr="001A112D" w:rsidRDefault="001649C7" w:rsidP="00913D80">
            <w:pPr>
              <w:jc w:val="both"/>
              <w:rPr>
                <w:color w:val="000000"/>
                <w:sz w:val="18"/>
                <w:szCs w:val="18"/>
              </w:rPr>
            </w:pPr>
            <w:proofErr w:type="spellStart"/>
            <w:r w:rsidRPr="001A112D">
              <w:rPr>
                <w:color w:val="000000"/>
                <w:sz w:val="18"/>
                <w:szCs w:val="18"/>
              </w:rPr>
              <w:t>Tunisia</w:t>
            </w:r>
            <w:proofErr w:type="spellEnd"/>
          </w:p>
        </w:tc>
        <w:tc>
          <w:tcPr>
            <w:tcW w:w="1134" w:type="dxa"/>
            <w:tcBorders>
              <w:top w:val="nil"/>
              <w:left w:val="nil"/>
              <w:bottom w:val="single" w:sz="4" w:space="0" w:color="auto"/>
              <w:right w:val="single" w:sz="4" w:space="0" w:color="000000"/>
            </w:tcBorders>
            <w:shd w:val="clear" w:color="auto" w:fill="auto"/>
            <w:noWrap/>
            <w:vAlign w:val="bottom"/>
            <w:hideMark/>
          </w:tcPr>
          <w:p w14:paraId="445EBCA0" w14:textId="77777777" w:rsidR="001649C7" w:rsidRPr="001A112D" w:rsidRDefault="001649C7" w:rsidP="00913D80">
            <w:pPr>
              <w:rPr>
                <w:color w:val="000000"/>
                <w:sz w:val="18"/>
                <w:szCs w:val="18"/>
              </w:rPr>
            </w:pPr>
            <w:r w:rsidRPr="001A112D">
              <w:rPr>
                <w:color w:val="000000"/>
                <w:sz w:val="18"/>
                <w:szCs w:val="18"/>
              </w:rPr>
              <w:t> 10.4398</w:t>
            </w:r>
          </w:p>
        </w:tc>
        <w:tc>
          <w:tcPr>
            <w:tcW w:w="1417" w:type="dxa"/>
            <w:tcBorders>
              <w:top w:val="nil"/>
              <w:left w:val="single" w:sz="4" w:space="0" w:color="000000"/>
              <w:bottom w:val="single" w:sz="4" w:space="0" w:color="auto"/>
              <w:right w:val="single" w:sz="4" w:space="0" w:color="000000"/>
            </w:tcBorders>
            <w:shd w:val="clear" w:color="auto" w:fill="auto"/>
            <w:vAlign w:val="bottom"/>
          </w:tcPr>
          <w:p w14:paraId="01771015" w14:textId="77777777" w:rsidR="001649C7" w:rsidRPr="001A112D" w:rsidRDefault="001649C7" w:rsidP="00913D80">
            <w:pPr>
              <w:rPr>
                <w:color w:val="000000"/>
                <w:sz w:val="18"/>
                <w:szCs w:val="18"/>
              </w:rPr>
            </w:pPr>
            <w:r w:rsidRPr="001A112D">
              <w:rPr>
                <w:color w:val="000000"/>
                <w:sz w:val="18"/>
                <w:szCs w:val="18"/>
              </w:rPr>
              <w:t>10.4072</w:t>
            </w:r>
          </w:p>
        </w:tc>
        <w:tc>
          <w:tcPr>
            <w:tcW w:w="1105" w:type="dxa"/>
            <w:tcBorders>
              <w:top w:val="nil"/>
              <w:left w:val="single" w:sz="4" w:space="0" w:color="000000"/>
              <w:bottom w:val="single" w:sz="4" w:space="0" w:color="auto"/>
              <w:right w:val="single" w:sz="4" w:space="0" w:color="000000"/>
            </w:tcBorders>
            <w:shd w:val="clear" w:color="auto" w:fill="auto"/>
            <w:vAlign w:val="bottom"/>
          </w:tcPr>
          <w:p w14:paraId="4FB0B3D2" w14:textId="77777777" w:rsidR="001649C7" w:rsidRPr="001A112D" w:rsidRDefault="001649C7" w:rsidP="00913D80">
            <w:pPr>
              <w:rPr>
                <w:color w:val="000000"/>
                <w:sz w:val="18"/>
                <w:szCs w:val="18"/>
              </w:rPr>
            </w:pPr>
            <w:r w:rsidRPr="001A112D">
              <w:rPr>
                <w:color w:val="000000"/>
                <w:sz w:val="18"/>
                <w:szCs w:val="18"/>
              </w:rPr>
              <w:t>12</w:t>
            </w:r>
            <w:r w:rsidR="00B7436E" w:rsidRPr="001A112D">
              <w:rPr>
                <w:color w:val="000000"/>
                <w:sz w:val="18"/>
                <w:szCs w:val="18"/>
              </w:rPr>
              <w:t>.</w:t>
            </w:r>
            <w:r w:rsidRPr="001A112D">
              <w:rPr>
                <w:color w:val="000000"/>
                <w:sz w:val="18"/>
                <w:szCs w:val="18"/>
              </w:rPr>
              <w:t>6671</w:t>
            </w:r>
          </w:p>
        </w:tc>
        <w:tc>
          <w:tcPr>
            <w:tcW w:w="1022" w:type="dxa"/>
            <w:tcBorders>
              <w:top w:val="nil"/>
              <w:left w:val="single" w:sz="4" w:space="0" w:color="000000"/>
              <w:bottom w:val="single" w:sz="4" w:space="0" w:color="auto"/>
              <w:right w:val="single" w:sz="4" w:space="0" w:color="auto"/>
            </w:tcBorders>
            <w:shd w:val="clear" w:color="auto" w:fill="auto"/>
            <w:vAlign w:val="bottom"/>
          </w:tcPr>
          <w:p w14:paraId="48EF4FFD" w14:textId="77777777" w:rsidR="001649C7" w:rsidRPr="001A112D" w:rsidRDefault="001649C7" w:rsidP="00913D80">
            <w:pPr>
              <w:rPr>
                <w:color w:val="000000"/>
                <w:sz w:val="18"/>
                <w:szCs w:val="18"/>
              </w:rPr>
            </w:pPr>
            <w:r w:rsidRPr="001A112D">
              <w:rPr>
                <w:color w:val="000000"/>
                <w:sz w:val="18"/>
                <w:szCs w:val="18"/>
              </w:rPr>
              <w:t>4.4943</w:t>
            </w:r>
          </w:p>
        </w:tc>
        <w:tc>
          <w:tcPr>
            <w:tcW w:w="910" w:type="dxa"/>
            <w:tcBorders>
              <w:top w:val="nil"/>
              <w:left w:val="nil"/>
              <w:bottom w:val="single" w:sz="4" w:space="0" w:color="auto"/>
              <w:right w:val="single" w:sz="4" w:space="0" w:color="000000"/>
            </w:tcBorders>
            <w:shd w:val="clear" w:color="auto" w:fill="auto"/>
            <w:noWrap/>
            <w:vAlign w:val="bottom"/>
            <w:hideMark/>
          </w:tcPr>
          <w:p w14:paraId="1FDC73E7" w14:textId="77777777" w:rsidR="001649C7" w:rsidRPr="001A112D" w:rsidRDefault="001649C7" w:rsidP="00913D80">
            <w:pPr>
              <w:rPr>
                <w:color w:val="000000"/>
                <w:sz w:val="18"/>
                <w:szCs w:val="18"/>
              </w:rPr>
            </w:pPr>
            <w:r w:rsidRPr="001A112D">
              <w:rPr>
                <w:color w:val="000000"/>
                <w:sz w:val="18"/>
                <w:szCs w:val="18"/>
              </w:rPr>
              <w:t> 1.2350</w:t>
            </w:r>
          </w:p>
        </w:tc>
        <w:tc>
          <w:tcPr>
            <w:tcW w:w="989" w:type="dxa"/>
            <w:tcBorders>
              <w:top w:val="nil"/>
              <w:left w:val="single" w:sz="4" w:space="0" w:color="000000"/>
              <w:bottom w:val="single" w:sz="4" w:space="0" w:color="auto"/>
              <w:right w:val="single" w:sz="4" w:space="0" w:color="000000"/>
            </w:tcBorders>
            <w:shd w:val="clear" w:color="auto" w:fill="auto"/>
            <w:vAlign w:val="bottom"/>
          </w:tcPr>
          <w:p w14:paraId="67573A56" w14:textId="77777777" w:rsidR="001649C7" w:rsidRPr="001A112D" w:rsidRDefault="001649C7" w:rsidP="00913D80">
            <w:pPr>
              <w:rPr>
                <w:color w:val="000000"/>
                <w:sz w:val="18"/>
                <w:szCs w:val="18"/>
              </w:rPr>
            </w:pPr>
            <w:r w:rsidRPr="001A112D">
              <w:rPr>
                <w:color w:val="000000"/>
                <w:sz w:val="18"/>
                <w:szCs w:val="18"/>
              </w:rPr>
              <w:t>0.0001</w:t>
            </w:r>
          </w:p>
        </w:tc>
        <w:tc>
          <w:tcPr>
            <w:tcW w:w="1135" w:type="dxa"/>
            <w:tcBorders>
              <w:top w:val="nil"/>
              <w:left w:val="single" w:sz="4" w:space="0" w:color="000000"/>
              <w:bottom w:val="single" w:sz="4" w:space="0" w:color="auto"/>
              <w:right w:val="single" w:sz="4" w:space="0" w:color="000000"/>
            </w:tcBorders>
            <w:shd w:val="clear" w:color="auto" w:fill="auto"/>
            <w:vAlign w:val="bottom"/>
          </w:tcPr>
          <w:p w14:paraId="1865D1C8" w14:textId="77777777" w:rsidR="001649C7" w:rsidRPr="001A112D" w:rsidRDefault="001649C7" w:rsidP="00913D80">
            <w:pPr>
              <w:rPr>
                <w:color w:val="000000"/>
                <w:sz w:val="18"/>
                <w:szCs w:val="18"/>
              </w:rPr>
            </w:pPr>
            <w:r w:rsidRPr="001A112D">
              <w:rPr>
                <w:color w:val="000000"/>
                <w:sz w:val="18"/>
                <w:szCs w:val="18"/>
              </w:rPr>
              <w:t>0.0001</w:t>
            </w:r>
          </w:p>
        </w:tc>
        <w:tc>
          <w:tcPr>
            <w:tcW w:w="1128" w:type="dxa"/>
            <w:tcBorders>
              <w:top w:val="nil"/>
              <w:left w:val="single" w:sz="4" w:space="0" w:color="000000"/>
              <w:bottom w:val="single" w:sz="4" w:space="0" w:color="auto"/>
              <w:right w:val="single" w:sz="4" w:space="0" w:color="auto"/>
            </w:tcBorders>
            <w:shd w:val="clear" w:color="auto" w:fill="auto"/>
            <w:vAlign w:val="bottom"/>
          </w:tcPr>
          <w:p w14:paraId="152DA5A6" w14:textId="77777777" w:rsidR="001649C7" w:rsidRPr="001A112D" w:rsidRDefault="001649C7" w:rsidP="00913D80">
            <w:pPr>
              <w:rPr>
                <w:color w:val="000000"/>
                <w:sz w:val="18"/>
                <w:szCs w:val="18"/>
              </w:rPr>
            </w:pPr>
            <w:r w:rsidRPr="001A112D">
              <w:rPr>
                <w:color w:val="000000"/>
                <w:sz w:val="18"/>
                <w:szCs w:val="18"/>
              </w:rPr>
              <w:t>0.6104</w:t>
            </w:r>
          </w:p>
        </w:tc>
      </w:tr>
    </w:tbl>
    <w:p w14:paraId="25DF3AE3" w14:textId="77777777" w:rsidR="00DC3666" w:rsidRDefault="00DC3666" w:rsidP="008D1F19">
      <w:pPr>
        <w:spacing w:before="100" w:beforeAutospacing="1"/>
        <w:jc w:val="both"/>
        <w:rPr>
          <w:b/>
          <w:bCs/>
          <w:lang w:val="en-US"/>
        </w:rPr>
      </w:pPr>
    </w:p>
    <w:p w14:paraId="7B578026" w14:textId="28F04DA3" w:rsidR="00FD3BC3" w:rsidRPr="0034024E" w:rsidRDefault="00FD3BC3" w:rsidP="008D1F19">
      <w:pPr>
        <w:spacing w:before="100" w:beforeAutospacing="1"/>
        <w:jc w:val="both"/>
        <w:rPr>
          <w:b/>
          <w:bCs/>
          <w:lang w:val="en-US"/>
        </w:rPr>
      </w:pPr>
      <w:r w:rsidRPr="0034024E">
        <w:rPr>
          <w:b/>
          <w:bCs/>
          <w:lang w:val="en-US"/>
        </w:rPr>
        <w:lastRenderedPageBreak/>
        <w:t>Table A</w:t>
      </w:r>
      <w:r w:rsidR="00AC40EE">
        <w:rPr>
          <w:b/>
          <w:bCs/>
          <w:lang w:val="en-US"/>
        </w:rPr>
        <w:t>9</w:t>
      </w:r>
      <w:r w:rsidRPr="0034024E">
        <w:rPr>
          <w:b/>
          <w:bCs/>
          <w:lang w:val="en-US"/>
        </w:rPr>
        <w:t>: The main agricultural products of African countries</w:t>
      </w:r>
      <w:r w:rsidR="008D1F19">
        <w:rPr>
          <w:b/>
          <w:bCs/>
          <w:lang w:val="en-US"/>
        </w:rPr>
        <w:t xml:space="preserve"> </w:t>
      </w:r>
    </w:p>
    <w:tbl>
      <w:tblPr>
        <w:tblW w:w="7963" w:type="dxa"/>
        <w:tblInd w:w="-5" w:type="dxa"/>
        <w:tblCellMar>
          <w:left w:w="70" w:type="dxa"/>
          <w:right w:w="70" w:type="dxa"/>
        </w:tblCellMar>
        <w:tblLook w:val="04A0" w:firstRow="1" w:lastRow="0" w:firstColumn="1" w:lastColumn="0" w:noHBand="0" w:noVBand="1"/>
      </w:tblPr>
      <w:tblGrid>
        <w:gridCol w:w="3390"/>
        <w:gridCol w:w="4573"/>
      </w:tblGrid>
      <w:tr w:rsidR="00FD3BC3" w:rsidRPr="00913D80" w14:paraId="267B194D" w14:textId="77777777" w:rsidTr="00690451">
        <w:trPr>
          <w:trHeight w:val="301"/>
        </w:trPr>
        <w:tc>
          <w:tcPr>
            <w:tcW w:w="33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36BA" w14:textId="77777777" w:rsidR="00FD3BC3" w:rsidRPr="00913D80" w:rsidRDefault="00FD3BC3" w:rsidP="00913D80">
            <w:pPr>
              <w:jc w:val="both"/>
              <w:rPr>
                <w:b/>
                <w:bCs/>
                <w:color w:val="000000"/>
                <w:sz w:val="21"/>
                <w:szCs w:val="21"/>
              </w:rPr>
            </w:pPr>
            <w:r w:rsidRPr="00913D80">
              <w:rPr>
                <w:b/>
                <w:bCs/>
                <w:color w:val="000000"/>
                <w:sz w:val="21"/>
                <w:szCs w:val="21"/>
              </w:rPr>
              <w:t xml:space="preserve">Countries </w:t>
            </w:r>
          </w:p>
        </w:tc>
        <w:tc>
          <w:tcPr>
            <w:tcW w:w="4573" w:type="dxa"/>
            <w:tcBorders>
              <w:top w:val="single" w:sz="4" w:space="0" w:color="auto"/>
              <w:left w:val="nil"/>
              <w:bottom w:val="single" w:sz="4" w:space="0" w:color="auto"/>
              <w:right w:val="single" w:sz="4" w:space="0" w:color="auto"/>
            </w:tcBorders>
            <w:shd w:val="clear" w:color="auto" w:fill="auto"/>
            <w:noWrap/>
            <w:vAlign w:val="bottom"/>
            <w:hideMark/>
          </w:tcPr>
          <w:p w14:paraId="292C6067" w14:textId="77777777" w:rsidR="00FD3BC3" w:rsidRPr="00913D80" w:rsidRDefault="00FD3BC3" w:rsidP="00913D80">
            <w:pPr>
              <w:jc w:val="both"/>
              <w:rPr>
                <w:b/>
                <w:bCs/>
                <w:color w:val="000000"/>
                <w:sz w:val="21"/>
                <w:szCs w:val="21"/>
              </w:rPr>
            </w:pPr>
            <w:r w:rsidRPr="00913D80">
              <w:rPr>
                <w:b/>
                <w:bCs/>
                <w:color w:val="000000"/>
                <w:sz w:val="21"/>
                <w:szCs w:val="21"/>
              </w:rPr>
              <w:t xml:space="preserve">Type of </w:t>
            </w:r>
            <w:proofErr w:type="spellStart"/>
            <w:r w:rsidRPr="00913D80">
              <w:rPr>
                <w:b/>
                <w:bCs/>
                <w:color w:val="000000"/>
                <w:sz w:val="21"/>
                <w:szCs w:val="21"/>
              </w:rPr>
              <w:t>products</w:t>
            </w:r>
            <w:proofErr w:type="spellEnd"/>
          </w:p>
        </w:tc>
      </w:tr>
      <w:tr w:rsidR="00FD3BC3" w:rsidRPr="00913D80" w14:paraId="29B7DEB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B865632" w14:textId="77777777" w:rsidR="00FD3BC3" w:rsidRPr="00913D80" w:rsidRDefault="00FD3BC3" w:rsidP="00913D80">
            <w:pPr>
              <w:jc w:val="both"/>
              <w:rPr>
                <w:color w:val="000000"/>
                <w:sz w:val="21"/>
                <w:szCs w:val="21"/>
              </w:rPr>
            </w:pPr>
            <w:r w:rsidRPr="00913D80">
              <w:rPr>
                <w:color w:val="000000"/>
                <w:sz w:val="21"/>
                <w:szCs w:val="21"/>
              </w:rPr>
              <w:t>South Africa</w:t>
            </w:r>
          </w:p>
        </w:tc>
        <w:tc>
          <w:tcPr>
            <w:tcW w:w="4573" w:type="dxa"/>
            <w:tcBorders>
              <w:top w:val="nil"/>
              <w:left w:val="nil"/>
              <w:bottom w:val="single" w:sz="4" w:space="0" w:color="auto"/>
              <w:right w:val="single" w:sz="4" w:space="0" w:color="auto"/>
            </w:tcBorders>
            <w:shd w:val="clear" w:color="auto" w:fill="auto"/>
            <w:noWrap/>
            <w:vAlign w:val="bottom"/>
            <w:hideMark/>
          </w:tcPr>
          <w:p w14:paraId="4BA590FC" w14:textId="77777777" w:rsidR="00FD3BC3" w:rsidRPr="00913D80" w:rsidRDefault="00FD3BC3" w:rsidP="00913D80">
            <w:pPr>
              <w:jc w:val="both"/>
              <w:rPr>
                <w:color w:val="000000"/>
                <w:sz w:val="21"/>
                <w:szCs w:val="21"/>
              </w:rPr>
            </w:pPr>
            <w:proofErr w:type="spellStart"/>
            <w:r w:rsidRPr="00913D80">
              <w:rPr>
                <w:color w:val="000000"/>
                <w:sz w:val="21"/>
                <w:szCs w:val="21"/>
              </w:rPr>
              <w:t>Maize</w:t>
            </w:r>
            <w:proofErr w:type="spellEnd"/>
            <w:r w:rsidRPr="00913D80">
              <w:rPr>
                <w:color w:val="000000"/>
                <w:sz w:val="21"/>
                <w:szCs w:val="21"/>
              </w:rPr>
              <w:t xml:space="preserve">, </w:t>
            </w:r>
            <w:proofErr w:type="spellStart"/>
            <w:r w:rsidRPr="00913D80">
              <w:rPr>
                <w:color w:val="000000"/>
                <w:sz w:val="21"/>
                <w:szCs w:val="21"/>
              </w:rPr>
              <w:t>sugar</w:t>
            </w:r>
            <w:proofErr w:type="spellEnd"/>
            <w:r w:rsidRPr="00913D80">
              <w:rPr>
                <w:color w:val="000000"/>
                <w:sz w:val="21"/>
                <w:szCs w:val="21"/>
              </w:rPr>
              <w:t xml:space="preserve"> cane, </w:t>
            </w:r>
            <w:proofErr w:type="spellStart"/>
            <w:r w:rsidRPr="00913D80">
              <w:rPr>
                <w:color w:val="000000"/>
                <w:sz w:val="21"/>
                <w:szCs w:val="21"/>
              </w:rPr>
              <w:t>tobacco</w:t>
            </w:r>
            <w:proofErr w:type="spellEnd"/>
          </w:p>
        </w:tc>
      </w:tr>
      <w:tr w:rsidR="00FD3BC3" w:rsidRPr="00913D80" w14:paraId="1E65CECB"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DE759FD" w14:textId="77777777" w:rsidR="00FD3BC3" w:rsidRPr="00913D80" w:rsidRDefault="00FD3BC3" w:rsidP="00913D80">
            <w:pPr>
              <w:jc w:val="both"/>
              <w:rPr>
                <w:color w:val="000000"/>
                <w:sz w:val="21"/>
                <w:szCs w:val="21"/>
              </w:rPr>
            </w:pPr>
            <w:proofErr w:type="spellStart"/>
            <w:r w:rsidRPr="00913D80">
              <w:rPr>
                <w:color w:val="000000"/>
                <w:sz w:val="21"/>
                <w:szCs w:val="21"/>
              </w:rPr>
              <w:t>Algeria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7F73F408" w14:textId="77777777" w:rsidR="00FD3BC3" w:rsidRPr="00913D80" w:rsidRDefault="00FD3BC3" w:rsidP="00913D80">
            <w:pPr>
              <w:jc w:val="both"/>
              <w:rPr>
                <w:color w:val="000000"/>
                <w:sz w:val="21"/>
                <w:szCs w:val="21"/>
              </w:rPr>
            </w:pPr>
            <w:proofErr w:type="spellStart"/>
            <w:r w:rsidRPr="00913D80">
              <w:rPr>
                <w:color w:val="000000"/>
                <w:sz w:val="21"/>
                <w:szCs w:val="21"/>
              </w:rPr>
              <w:t>Wheat</w:t>
            </w:r>
            <w:proofErr w:type="spellEnd"/>
          </w:p>
        </w:tc>
      </w:tr>
      <w:tr w:rsidR="00FD3BC3" w:rsidRPr="00913D80" w14:paraId="2C3588A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42BB0D33" w14:textId="77777777" w:rsidR="00FD3BC3" w:rsidRPr="00913D80" w:rsidRDefault="00FD3BC3" w:rsidP="00913D80">
            <w:pPr>
              <w:jc w:val="both"/>
              <w:rPr>
                <w:color w:val="000000"/>
                <w:sz w:val="21"/>
                <w:szCs w:val="21"/>
              </w:rPr>
            </w:pPr>
            <w:r w:rsidRPr="00913D80">
              <w:rPr>
                <w:color w:val="000000"/>
                <w:sz w:val="21"/>
                <w:szCs w:val="21"/>
              </w:rPr>
              <w:t>Angola</w:t>
            </w:r>
          </w:p>
        </w:tc>
        <w:tc>
          <w:tcPr>
            <w:tcW w:w="4573" w:type="dxa"/>
            <w:tcBorders>
              <w:top w:val="nil"/>
              <w:left w:val="nil"/>
              <w:bottom w:val="single" w:sz="4" w:space="0" w:color="auto"/>
              <w:right w:val="single" w:sz="4" w:space="0" w:color="auto"/>
            </w:tcBorders>
            <w:shd w:val="clear" w:color="auto" w:fill="auto"/>
            <w:noWrap/>
            <w:vAlign w:val="bottom"/>
            <w:hideMark/>
          </w:tcPr>
          <w:p w14:paraId="1CF633FF" w14:textId="77777777" w:rsidR="00FD3BC3" w:rsidRPr="00913D80" w:rsidRDefault="00FD3BC3" w:rsidP="00913D80">
            <w:pPr>
              <w:jc w:val="both"/>
              <w:rPr>
                <w:color w:val="000000"/>
                <w:sz w:val="21"/>
                <w:szCs w:val="21"/>
              </w:rPr>
            </w:pPr>
            <w:proofErr w:type="spellStart"/>
            <w:r w:rsidRPr="00913D80">
              <w:rPr>
                <w:color w:val="000000"/>
                <w:sz w:val="21"/>
                <w:szCs w:val="21"/>
              </w:rPr>
              <w:t>Cassava</w:t>
            </w:r>
            <w:proofErr w:type="spellEnd"/>
            <w:r w:rsidRPr="00913D80">
              <w:rPr>
                <w:color w:val="000000"/>
                <w:sz w:val="21"/>
                <w:szCs w:val="21"/>
              </w:rPr>
              <w:t xml:space="preserve">, </w:t>
            </w:r>
            <w:proofErr w:type="spellStart"/>
            <w:r w:rsidRPr="00913D80">
              <w:rPr>
                <w:color w:val="000000"/>
                <w:sz w:val="21"/>
                <w:szCs w:val="21"/>
              </w:rPr>
              <w:t>Maize</w:t>
            </w:r>
            <w:proofErr w:type="spellEnd"/>
          </w:p>
        </w:tc>
      </w:tr>
      <w:tr w:rsidR="00FD3BC3" w:rsidRPr="00913D80" w14:paraId="161878D7"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CC7CE9A" w14:textId="77777777" w:rsidR="00FD3BC3" w:rsidRPr="00913D80" w:rsidRDefault="00FD3BC3" w:rsidP="00913D80">
            <w:pPr>
              <w:jc w:val="both"/>
              <w:rPr>
                <w:color w:val="000000"/>
                <w:sz w:val="21"/>
                <w:szCs w:val="21"/>
              </w:rPr>
            </w:pPr>
            <w:r w:rsidRPr="00913D80">
              <w:rPr>
                <w:color w:val="000000"/>
                <w:sz w:val="21"/>
                <w:szCs w:val="21"/>
              </w:rPr>
              <w:t>Benin</w:t>
            </w:r>
          </w:p>
        </w:tc>
        <w:tc>
          <w:tcPr>
            <w:tcW w:w="4573" w:type="dxa"/>
            <w:tcBorders>
              <w:top w:val="nil"/>
              <w:left w:val="nil"/>
              <w:bottom w:val="single" w:sz="4" w:space="0" w:color="auto"/>
              <w:right w:val="single" w:sz="4" w:space="0" w:color="auto"/>
            </w:tcBorders>
            <w:shd w:val="clear" w:color="auto" w:fill="auto"/>
            <w:noWrap/>
            <w:vAlign w:val="bottom"/>
            <w:hideMark/>
          </w:tcPr>
          <w:p w14:paraId="384DA750" w14:textId="77777777" w:rsidR="00FD3BC3" w:rsidRPr="00913D80" w:rsidRDefault="00FD3BC3" w:rsidP="00913D80">
            <w:pPr>
              <w:jc w:val="both"/>
              <w:rPr>
                <w:color w:val="000000"/>
                <w:sz w:val="21"/>
                <w:szCs w:val="21"/>
              </w:rPr>
            </w:pPr>
            <w:r w:rsidRPr="00913D80">
              <w:rPr>
                <w:color w:val="000000"/>
                <w:sz w:val="21"/>
                <w:szCs w:val="21"/>
              </w:rPr>
              <w:t xml:space="preserve">Cotton, palm </w:t>
            </w:r>
            <w:proofErr w:type="spellStart"/>
            <w:r w:rsidRPr="00913D80">
              <w:rPr>
                <w:color w:val="000000"/>
                <w:sz w:val="21"/>
                <w:szCs w:val="21"/>
              </w:rPr>
              <w:t>oil</w:t>
            </w:r>
            <w:proofErr w:type="spellEnd"/>
          </w:p>
        </w:tc>
      </w:tr>
      <w:tr w:rsidR="00FD3BC3" w:rsidRPr="00913D80" w14:paraId="4077549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43E07C3D" w14:textId="77777777" w:rsidR="00FD3BC3" w:rsidRPr="00913D80" w:rsidRDefault="00FD3BC3" w:rsidP="00913D80">
            <w:pPr>
              <w:jc w:val="both"/>
              <w:rPr>
                <w:color w:val="000000"/>
                <w:sz w:val="21"/>
                <w:szCs w:val="21"/>
              </w:rPr>
            </w:pPr>
            <w:r w:rsidRPr="00913D80">
              <w:rPr>
                <w:color w:val="000000"/>
                <w:sz w:val="21"/>
                <w:szCs w:val="21"/>
              </w:rPr>
              <w:t>Botswana</w:t>
            </w:r>
          </w:p>
        </w:tc>
        <w:tc>
          <w:tcPr>
            <w:tcW w:w="4573" w:type="dxa"/>
            <w:tcBorders>
              <w:top w:val="nil"/>
              <w:left w:val="nil"/>
              <w:bottom w:val="single" w:sz="4" w:space="0" w:color="auto"/>
              <w:right w:val="single" w:sz="4" w:space="0" w:color="auto"/>
            </w:tcBorders>
            <w:shd w:val="clear" w:color="auto" w:fill="auto"/>
            <w:noWrap/>
            <w:vAlign w:val="bottom"/>
            <w:hideMark/>
          </w:tcPr>
          <w:p w14:paraId="160B097A"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tea</w:t>
            </w:r>
            <w:proofErr w:type="spellEnd"/>
          </w:p>
        </w:tc>
      </w:tr>
      <w:tr w:rsidR="00FD3BC3" w:rsidRPr="00913D80" w14:paraId="21F7951E"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CF481A4" w14:textId="77777777" w:rsidR="00FD3BC3" w:rsidRPr="00913D80" w:rsidRDefault="00FD3BC3" w:rsidP="00913D80">
            <w:pPr>
              <w:jc w:val="both"/>
              <w:rPr>
                <w:color w:val="000000"/>
                <w:sz w:val="21"/>
                <w:szCs w:val="21"/>
              </w:rPr>
            </w:pPr>
            <w:r w:rsidRPr="00913D80">
              <w:rPr>
                <w:color w:val="000000"/>
                <w:sz w:val="21"/>
                <w:szCs w:val="21"/>
              </w:rPr>
              <w:t xml:space="preserve">Burkina Faso </w:t>
            </w:r>
          </w:p>
        </w:tc>
        <w:tc>
          <w:tcPr>
            <w:tcW w:w="4573" w:type="dxa"/>
            <w:tcBorders>
              <w:top w:val="nil"/>
              <w:left w:val="nil"/>
              <w:bottom w:val="single" w:sz="4" w:space="0" w:color="auto"/>
              <w:right w:val="single" w:sz="4" w:space="0" w:color="auto"/>
            </w:tcBorders>
            <w:shd w:val="clear" w:color="auto" w:fill="auto"/>
            <w:noWrap/>
            <w:vAlign w:val="bottom"/>
            <w:hideMark/>
          </w:tcPr>
          <w:p w14:paraId="0B1E3C2F" w14:textId="77777777" w:rsidR="00FD3BC3" w:rsidRPr="00913D80" w:rsidRDefault="00FD3BC3" w:rsidP="00913D80">
            <w:pPr>
              <w:jc w:val="both"/>
              <w:rPr>
                <w:color w:val="000000"/>
                <w:sz w:val="21"/>
                <w:szCs w:val="21"/>
              </w:rPr>
            </w:pPr>
            <w:r w:rsidRPr="00913D80">
              <w:rPr>
                <w:color w:val="000000"/>
                <w:sz w:val="21"/>
                <w:szCs w:val="21"/>
              </w:rPr>
              <w:t>Cotton</w:t>
            </w:r>
          </w:p>
        </w:tc>
      </w:tr>
      <w:tr w:rsidR="00FD3BC3" w:rsidRPr="00913D80" w14:paraId="038044F3"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22062A9" w14:textId="77777777" w:rsidR="00FD3BC3" w:rsidRPr="00913D80" w:rsidRDefault="00FD3BC3" w:rsidP="00913D80">
            <w:pPr>
              <w:jc w:val="both"/>
              <w:rPr>
                <w:color w:val="000000"/>
                <w:sz w:val="21"/>
                <w:szCs w:val="21"/>
              </w:rPr>
            </w:pPr>
            <w:r w:rsidRPr="00913D80">
              <w:rPr>
                <w:color w:val="000000"/>
                <w:sz w:val="21"/>
                <w:szCs w:val="21"/>
              </w:rPr>
              <w:t>Burundi</w:t>
            </w:r>
          </w:p>
        </w:tc>
        <w:tc>
          <w:tcPr>
            <w:tcW w:w="4573" w:type="dxa"/>
            <w:tcBorders>
              <w:top w:val="nil"/>
              <w:left w:val="nil"/>
              <w:bottom w:val="single" w:sz="4" w:space="0" w:color="auto"/>
              <w:right w:val="single" w:sz="4" w:space="0" w:color="auto"/>
            </w:tcBorders>
            <w:shd w:val="clear" w:color="auto" w:fill="auto"/>
            <w:noWrap/>
            <w:vAlign w:val="bottom"/>
            <w:hideMark/>
          </w:tcPr>
          <w:p w14:paraId="1F75C12B"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tea</w:t>
            </w:r>
            <w:proofErr w:type="spellEnd"/>
          </w:p>
        </w:tc>
      </w:tr>
      <w:tr w:rsidR="00FD3BC3" w:rsidRPr="00913D80" w14:paraId="3F40F5DE"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6AE1C5D6" w14:textId="77777777" w:rsidR="00FD3BC3" w:rsidRPr="00913D80" w:rsidRDefault="00FD3BC3" w:rsidP="00913D80">
            <w:pPr>
              <w:jc w:val="both"/>
              <w:rPr>
                <w:color w:val="000000"/>
                <w:sz w:val="21"/>
                <w:szCs w:val="21"/>
              </w:rPr>
            </w:pPr>
            <w:r w:rsidRPr="00913D80">
              <w:rPr>
                <w:color w:val="000000"/>
                <w:sz w:val="21"/>
                <w:szCs w:val="21"/>
              </w:rPr>
              <w:t>Cameroon</w:t>
            </w:r>
          </w:p>
        </w:tc>
        <w:tc>
          <w:tcPr>
            <w:tcW w:w="4573" w:type="dxa"/>
            <w:tcBorders>
              <w:top w:val="nil"/>
              <w:left w:val="nil"/>
              <w:bottom w:val="single" w:sz="4" w:space="0" w:color="auto"/>
              <w:right w:val="single" w:sz="4" w:space="0" w:color="auto"/>
            </w:tcBorders>
            <w:shd w:val="clear" w:color="auto" w:fill="auto"/>
            <w:noWrap/>
            <w:vAlign w:val="bottom"/>
            <w:hideMark/>
          </w:tcPr>
          <w:p w14:paraId="726F9F58" w14:textId="77777777" w:rsidR="00FD3BC3" w:rsidRPr="00913D80" w:rsidRDefault="00FD3BC3" w:rsidP="00913D80">
            <w:pPr>
              <w:jc w:val="both"/>
              <w:rPr>
                <w:color w:val="000000"/>
                <w:sz w:val="21"/>
                <w:szCs w:val="21"/>
              </w:rPr>
            </w:pPr>
            <w:proofErr w:type="spellStart"/>
            <w:r w:rsidRPr="00913D80">
              <w:rPr>
                <w:color w:val="000000"/>
                <w:sz w:val="21"/>
                <w:szCs w:val="21"/>
              </w:rPr>
              <w:t>Cocoa</w:t>
            </w:r>
            <w:proofErr w:type="spellEnd"/>
            <w:r w:rsidRPr="00913D80">
              <w:rPr>
                <w:color w:val="000000"/>
                <w:sz w:val="21"/>
                <w:szCs w:val="21"/>
              </w:rPr>
              <w:t xml:space="preserve">, palm </w:t>
            </w:r>
            <w:proofErr w:type="spellStart"/>
            <w:r w:rsidRPr="00913D80">
              <w:rPr>
                <w:color w:val="000000"/>
                <w:sz w:val="21"/>
                <w:szCs w:val="21"/>
              </w:rPr>
              <w:t>oil</w:t>
            </w:r>
            <w:proofErr w:type="spellEnd"/>
            <w:r w:rsidRPr="00913D80">
              <w:rPr>
                <w:color w:val="000000"/>
                <w:sz w:val="21"/>
                <w:szCs w:val="21"/>
              </w:rPr>
              <w:t xml:space="preserve">, </w:t>
            </w:r>
            <w:proofErr w:type="spellStart"/>
            <w:r w:rsidRPr="00913D80">
              <w:rPr>
                <w:color w:val="000000"/>
                <w:sz w:val="21"/>
                <w:szCs w:val="21"/>
              </w:rPr>
              <w:t>rubber</w:t>
            </w:r>
            <w:proofErr w:type="spellEnd"/>
          </w:p>
        </w:tc>
      </w:tr>
      <w:tr w:rsidR="00FD3BC3" w:rsidRPr="00913D80" w14:paraId="32B20CA7"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A252C13" w14:textId="77777777" w:rsidR="00FD3BC3" w:rsidRPr="00913D80" w:rsidRDefault="00FD3BC3" w:rsidP="00913D80">
            <w:pPr>
              <w:jc w:val="both"/>
              <w:rPr>
                <w:color w:val="000000"/>
                <w:sz w:val="21"/>
                <w:szCs w:val="21"/>
              </w:rPr>
            </w:pPr>
            <w:r w:rsidRPr="00913D80">
              <w:rPr>
                <w:color w:val="000000"/>
                <w:sz w:val="21"/>
                <w:szCs w:val="21"/>
              </w:rPr>
              <w:t xml:space="preserve">Cabo </w:t>
            </w:r>
            <w:proofErr w:type="spellStart"/>
            <w:r w:rsidRPr="00913D80">
              <w:rPr>
                <w:color w:val="000000"/>
                <w:sz w:val="21"/>
                <w:szCs w:val="21"/>
              </w:rPr>
              <w:t>verde</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3F18BA5B" w14:textId="77777777" w:rsidR="00FD3BC3" w:rsidRPr="00913D80" w:rsidRDefault="00FD3BC3" w:rsidP="00913D80">
            <w:pPr>
              <w:jc w:val="both"/>
              <w:rPr>
                <w:color w:val="000000"/>
                <w:sz w:val="21"/>
                <w:szCs w:val="21"/>
              </w:rPr>
            </w:pPr>
            <w:proofErr w:type="spellStart"/>
            <w:r w:rsidRPr="00913D80">
              <w:rPr>
                <w:color w:val="000000"/>
                <w:sz w:val="21"/>
                <w:szCs w:val="21"/>
              </w:rPr>
              <w:t>Wheat</w:t>
            </w:r>
            <w:proofErr w:type="spellEnd"/>
            <w:r w:rsidRPr="00913D80">
              <w:rPr>
                <w:color w:val="000000"/>
                <w:sz w:val="21"/>
                <w:szCs w:val="21"/>
              </w:rPr>
              <w:t xml:space="preserve">, </w:t>
            </w:r>
            <w:proofErr w:type="spellStart"/>
            <w:r w:rsidRPr="00913D80">
              <w:rPr>
                <w:color w:val="000000"/>
                <w:sz w:val="21"/>
                <w:szCs w:val="21"/>
              </w:rPr>
              <w:t>sugar</w:t>
            </w:r>
            <w:proofErr w:type="spellEnd"/>
            <w:r w:rsidRPr="00913D80">
              <w:rPr>
                <w:color w:val="000000"/>
                <w:sz w:val="21"/>
                <w:szCs w:val="21"/>
              </w:rPr>
              <w:t xml:space="preserve">, </w:t>
            </w:r>
            <w:proofErr w:type="spellStart"/>
            <w:r w:rsidRPr="00913D80">
              <w:rPr>
                <w:color w:val="000000"/>
                <w:sz w:val="21"/>
                <w:szCs w:val="21"/>
              </w:rPr>
              <w:t>maize</w:t>
            </w:r>
            <w:proofErr w:type="spellEnd"/>
          </w:p>
        </w:tc>
      </w:tr>
      <w:tr w:rsidR="00FD3BC3" w:rsidRPr="00913D80" w14:paraId="1BEBD016"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39C231A" w14:textId="77777777" w:rsidR="00FD3BC3" w:rsidRPr="00913D80" w:rsidRDefault="00FD3BC3" w:rsidP="00913D80">
            <w:pPr>
              <w:jc w:val="both"/>
              <w:rPr>
                <w:color w:val="000000"/>
                <w:sz w:val="21"/>
                <w:szCs w:val="21"/>
              </w:rPr>
            </w:pPr>
            <w:r w:rsidRPr="00913D80">
              <w:rPr>
                <w:color w:val="000000"/>
                <w:sz w:val="21"/>
                <w:szCs w:val="21"/>
              </w:rPr>
              <w:t xml:space="preserve">Central </w:t>
            </w:r>
            <w:proofErr w:type="spellStart"/>
            <w:r w:rsidRPr="00913D80">
              <w:rPr>
                <w:color w:val="000000"/>
                <w:sz w:val="21"/>
                <w:szCs w:val="21"/>
              </w:rPr>
              <w:t>African</w:t>
            </w:r>
            <w:proofErr w:type="spellEnd"/>
            <w:r w:rsidRPr="00913D80">
              <w:rPr>
                <w:color w:val="000000"/>
                <w:sz w:val="21"/>
                <w:szCs w:val="21"/>
              </w:rPr>
              <w:t xml:space="preserve"> </w:t>
            </w:r>
            <w:proofErr w:type="spellStart"/>
            <w:r w:rsidRPr="00913D80">
              <w:rPr>
                <w:color w:val="000000"/>
                <w:sz w:val="21"/>
                <w:szCs w:val="21"/>
              </w:rPr>
              <w:t>Republic</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47FBA4BD"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cotton</w:t>
            </w:r>
            <w:proofErr w:type="spellEnd"/>
          </w:p>
        </w:tc>
      </w:tr>
      <w:tr w:rsidR="00FD3BC3" w:rsidRPr="00913D80" w14:paraId="67AD2846"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409AA546" w14:textId="77777777" w:rsidR="00FD3BC3" w:rsidRPr="00913D80" w:rsidRDefault="00FD3BC3" w:rsidP="00913D80">
            <w:pPr>
              <w:jc w:val="both"/>
              <w:rPr>
                <w:color w:val="000000"/>
                <w:sz w:val="21"/>
                <w:szCs w:val="21"/>
              </w:rPr>
            </w:pPr>
            <w:proofErr w:type="spellStart"/>
            <w:r w:rsidRPr="00913D80">
              <w:rPr>
                <w:color w:val="000000"/>
                <w:sz w:val="21"/>
                <w:szCs w:val="21"/>
              </w:rPr>
              <w:t>Comoros</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07C33AA3" w14:textId="77777777" w:rsidR="00FD3BC3" w:rsidRPr="00913D80" w:rsidRDefault="00FD3BC3" w:rsidP="00913D80">
            <w:pPr>
              <w:jc w:val="both"/>
              <w:rPr>
                <w:color w:val="000000"/>
                <w:sz w:val="21"/>
                <w:szCs w:val="21"/>
              </w:rPr>
            </w:pPr>
            <w:proofErr w:type="spellStart"/>
            <w:r w:rsidRPr="00913D80">
              <w:rPr>
                <w:color w:val="000000"/>
                <w:sz w:val="21"/>
                <w:szCs w:val="21"/>
              </w:rPr>
              <w:t>Vanilla</w:t>
            </w:r>
            <w:proofErr w:type="spellEnd"/>
            <w:r w:rsidRPr="00913D80">
              <w:rPr>
                <w:color w:val="000000"/>
                <w:sz w:val="21"/>
                <w:szCs w:val="21"/>
              </w:rPr>
              <w:t>, copra</w:t>
            </w:r>
          </w:p>
        </w:tc>
      </w:tr>
      <w:tr w:rsidR="00FD3BC3" w:rsidRPr="007530E4" w14:paraId="759CF505"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8EEF3F2" w14:textId="77777777" w:rsidR="00FD3BC3" w:rsidRPr="00913D80" w:rsidRDefault="00FD3BC3" w:rsidP="00913D80">
            <w:pPr>
              <w:jc w:val="both"/>
              <w:rPr>
                <w:color w:val="000000"/>
                <w:sz w:val="21"/>
                <w:szCs w:val="21"/>
              </w:rPr>
            </w:pPr>
            <w:r w:rsidRPr="00913D80">
              <w:rPr>
                <w:color w:val="000000"/>
                <w:sz w:val="21"/>
                <w:szCs w:val="21"/>
              </w:rPr>
              <w:t>Cote D'ivoire</w:t>
            </w:r>
          </w:p>
        </w:tc>
        <w:tc>
          <w:tcPr>
            <w:tcW w:w="4573" w:type="dxa"/>
            <w:tcBorders>
              <w:top w:val="nil"/>
              <w:left w:val="nil"/>
              <w:bottom w:val="single" w:sz="4" w:space="0" w:color="auto"/>
              <w:right w:val="single" w:sz="4" w:space="0" w:color="auto"/>
            </w:tcBorders>
            <w:shd w:val="clear" w:color="auto" w:fill="auto"/>
            <w:noWrap/>
            <w:vAlign w:val="bottom"/>
            <w:hideMark/>
          </w:tcPr>
          <w:p w14:paraId="0211880C" w14:textId="77777777" w:rsidR="00FD3BC3" w:rsidRPr="00913D80" w:rsidRDefault="00FD3BC3" w:rsidP="00913D80">
            <w:pPr>
              <w:jc w:val="both"/>
              <w:rPr>
                <w:color w:val="000000"/>
                <w:sz w:val="21"/>
                <w:szCs w:val="21"/>
                <w:lang w:val="en-US"/>
              </w:rPr>
            </w:pPr>
            <w:r w:rsidRPr="00913D80">
              <w:rPr>
                <w:color w:val="000000"/>
                <w:sz w:val="21"/>
                <w:szCs w:val="21"/>
                <w:lang w:val="en-US"/>
              </w:rPr>
              <w:t>Coffee, cocoa, palm oil, rubber, cotton</w:t>
            </w:r>
          </w:p>
        </w:tc>
      </w:tr>
      <w:tr w:rsidR="00FD3BC3" w:rsidRPr="00913D80" w14:paraId="1CAB6EA3"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2170B7A8" w14:textId="77777777" w:rsidR="00FD3BC3" w:rsidRPr="00913D80" w:rsidRDefault="00FD3BC3" w:rsidP="00913D80">
            <w:pPr>
              <w:jc w:val="both"/>
              <w:rPr>
                <w:color w:val="000000"/>
                <w:sz w:val="21"/>
                <w:szCs w:val="21"/>
              </w:rPr>
            </w:pPr>
            <w:proofErr w:type="spellStart"/>
            <w:r w:rsidRPr="00913D80">
              <w:rPr>
                <w:color w:val="000000"/>
                <w:sz w:val="21"/>
                <w:szCs w:val="21"/>
              </w:rPr>
              <w:t>Egypt</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7C4275BB" w14:textId="77777777" w:rsidR="00FD3BC3" w:rsidRPr="00913D80" w:rsidRDefault="00FD3BC3" w:rsidP="00913D80">
            <w:pPr>
              <w:jc w:val="both"/>
              <w:rPr>
                <w:color w:val="000000"/>
                <w:sz w:val="21"/>
                <w:szCs w:val="21"/>
              </w:rPr>
            </w:pPr>
            <w:proofErr w:type="spellStart"/>
            <w:r w:rsidRPr="00913D80">
              <w:rPr>
                <w:color w:val="000000"/>
                <w:sz w:val="21"/>
                <w:szCs w:val="21"/>
              </w:rPr>
              <w:t>Maize</w:t>
            </w:r>
            <w:proofErr w:type="spellEnd"/>
            <w:r w:rsidRPr="00913D80">
              <w:rPr>
                <w:color w:val="000000"/>
                <w:sz w:val="21"/>
                <w:szCs w:val="21"/>
              </w:rPr>
              <w:t xml:space="preserve">, </w:t>
            </w:r>
            <w:proofErr w:type="spellStart"/>
            <w:r w:rsidRPr="00913D80">
              <w:rPr>
                <w:color w:val="000000"/>
                <w:sz w:val="21"/>
                <w:szCs w:val="21"/>
              </w:rPr>
              <w:t>Wheat</w:t>
            </w:r>
            <w:proofErr w:type="spellEnd"/>
          </w:p>
        </w:tc>
      </w:tr>
      <w:tr w:rsidR="00FD3BC3" w:rsidRPr="00913D80" w14:paraId="3678C521"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7C025AC" w14:textId="77777777" w:rsidR="00FD3BC3" w:rsidRPr="00913D80" w:rsidRDefault="00FD3BC3" w:rsidP="00913D80">
            <w:pPr>
              <w:jc w:val="both"/>
              <w:rPr>
                <w:color w:val="000000"/>
                <w:sz w:val="21"/>
                <w:szCs w:val="21"/>
              </w:rPr>
            </w:pPr>
            <w:proofErr w:type="spellStart"/>
            <w:r w:rsidRPr="00913D80">
              <w:rPr>
                <w:color w:val="000000"/>
                <w:sz w:val="21"/>
                <w:szCs w:val="21"/>
              </w:rPr>
              <w:t>Ethiopia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21723C1C"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maize</w:t>
            </w:r>
            <w:proofErr w:type="spellEnd"/>
            <w:r w:rsidRPr="00913D80">
              <w:rPr>
                <w:color w:val="000000"/>
                <w:sz w:val="21"/>
                <w:szCs w:val="21"/>
              </w:rPr>
              <w:t xml:space="preserve">, </w:t>
            </w:r>
            <w:proofErr w:type="spellStart"/>
            <w:r w:rsidRPr="00913D80">
              <w:rPr>
                <w:color w:val="000000"/>
                <w:sz w:val="21"/>
                <w:szCs w:val="21"/>
              </w:rPr>
              <w:t>Wheat</w:t>
            </w:r>
            <w:proofErr w:type="spellEnd"/>
          </w:p>
        </w:tc>
      </w:tr>
      <w:tr w:rsidR="00FD3BC3" w:rsidRPr="00913D80" w14:paraId="3EA5D890"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22F5D5A" w14:textId="77777777" w:rsidR="00FD3BC3" w:rsidRPr="00913D80" w:rsidRDefault="00FD3BC3" w:rsidP="00913D80">
            <w:pPr>
              <w:jc w:val="both"/>
              <w:rPr>
                <w:color w:val="000000"/>
                <w:sz w:val="21"/>
                <w:szCs w:val="21"/>
              </w:rPr>
            </w:pPr>
            <w:r w:rsidRPr="00913D80">
              <w:rPr>
                <w:color w:val="000000"/>
                <w:sz w:val="21"/>
                <w:szCs w:val="21"/>
              </w:rPr>
              <w:t>Gabon</w:t>
            </w:r>
          </w:p>
        </w:tc>
        <w:tc>
          <w:tcPr>
            <w:tcW w:w="4573" w:type="dxa"/>
            <w:tcBorders>
              <w:top w:val="nil"/>
              <w:left w:val="nil"/>
              <w:bottom w:val="single" w:sz="4" w:space="0" w:color="auto"/>
              <w:right w:val="single" w:sz="4" w:space="0" w:color="auto"/>
            </w:tcBorders>
            <w:shd w:val="clear" w:color="auto" w:fill="auto"/>
            <w:noWrap/>
            <w:vAlign w:val="bottom"/>
            <w:hideMark/>
          </w:tcPr>
          <w:p w14:paraId="7E1D21C7"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cocoa</w:t>
            </w:r>
            <w:proofErr w:type="spellEnd"/>
          </w:p>
        </w:tc>
      </w:tr>
      <w:tr w:rsidR="00FD3BC3" w:rsidRPr="00913D80" w14:paraId="224469C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B71DD28" w14:textId="77777777" w:rsidR="00FD3BC3" w:rsidRPr="00913D80" w:rsidRDefault="00FD3BC3" w:rsidP="00913D80">
            <w:pPr>
              <w:jc w:val="both"/>
              <w:rPr>
                <w:color w:val="000000"/>
                <w:sz w:val="21"/>
                <w:szCs w:val="21"/>
              </w:rPr>
            </w:pPr>
            <w:proofErr w:type="spellStart"/>
            <w:r w:rsidRPr="00913D80">
              <w:rPr>
                <w:color w:val="000000"/>
                <w:sz w:val="21"/>
                <w:szCs w:val="21"/>
              </w:rPr>
              <w:t>Gambia</w:t>
            </w:r>
            <w:proofErr w:type="spellEnd"/>
            <w:r w:rsidRPr="00913D80">
              <w:rPr>
                <w:color w:val="000000"/>
                <w:sz w:val="21"/>
                <w:szCs w:val="21"/>
              </w:rPr>
              <w:t>, the</w:t>
            </w:r>
          </w:p>
        </w:tc>
        <w:tc>
          <w:tcPr>
            <w:tcW w:w="4573" w:type="dxa"/>
            <w:tcBorders>
              <w:top w:val="nil"/>
              <w:left w:val="nil"/>
              <w:bottom w:val="single" w:sz="4" w:space="0" w:color="auto"/>
              <w:right w:val="single" w:sz="4" w:space="0" w:color="auto"/>
            </w:tcBorders>
            <w:shd w:val="clear" w:color="auto" w:fill="auto"/>
            <w:noWrap/>
            <w:vAlign w:val="bottom"/>
            <w:hideMark/>
          </w:tcPr>
          <w:p w14:paraId="5A3E475C" w14:textId="77777777" w:rsidR="00FD3BC3" w:rsidRPr="00913D80" w:rsidRDefault="00FD3BC3" w:rsidP="00913D80">
            <w:pPr>
              <w:jc w:val="both"/>
              <w:rPr>
                <w:color w:val="000000"/>
                <w:sz w:val="21"/>
                <w:szCs w:val="21"/>
              </w:rPr>
            </w:pPr>
            <w:proofErr w:type="spellStart"/>
            <w:r w:rsidRPr="00913D80">
              <w:rPr>
                <w:color w:val="000000"/>
                <w:sz w:val="21"/>
                <w:szCs w:val="21"/>
              </w:rPr>
              <w:t>Groundnut</w:t>
            </w:r>
            <w:proofErr w:type="spellEnd"/>
            <w:r w:rsidRPr="00913D80">
              <w:rPr>
                <w:color w:val="000000"/>
                <w:sz w:val="21"/>
                <w:szCs w:val="21"/>
              </w:rPr>
              <w:t xml:space="preserve"> </w:t>
            </w:r>
          </w:p>
        </w:tc>
      </w:tr>
      <w:tr w:rsidR="00FD3BC3" w:rsidRPr="00913D80" w14:paraId="36FDEEBE"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59A59C6" w14:textId="77777777" w:rsidR="00FD3BC3" w:rsidRPr="00913D80" w:rsidRDefault="00FD3BC3" w:rsidP="00913D80">
            <w:pPr>
              <w:jc w:val="both"/>
              <w:rPr>
                <w:color w:val="000000"/>
                <w:sz w:val="21"/>
                <w:szCs w:val="21"/>
              </w:rPr>
            </w:pPr>
            <w:r w:rsidRPr="00913D80">
              <w:rPr>
                <w:color w:val="000000"/>
                <w:sz w:val="21"/>
                <w:szCs w:val="21"/>
              </w:rPr>
              <w:t>Ghana</w:t>
            </w:r>
          </w:p>
        </w:tc>
        <w:tc>
          <w:tcPr>
            <w:tcW w:w="4573" w:type="dxa"/>
            <w:tcBorders>
              <w:top w:val="nil"/>
              <w:left w:val="nil"/>
              <w:bottom w:val="single" w:sz="4" w:space="0" w:color="auto"/>
              <w:right w:val="single" w:sz="4" w:space="0" w:color="auto"/>
            </w:tcBorders>
            <w:shd w:val="clear" w:color="auto" w:fill="auto"/>
            <w:noWrap/>
            <w:vAlign w:val="bottom"/>
            <w:hideMark/>
          </w:tcPr>
          <w:p w14:paraId="7D72C509" w14:textId="77777777" w:rsidR="00FD3BC3" w:rsidRPr="00913D80" w:rsidRDefault="00FD3BC3" w:rsidP="00913D80">
            <w:pPr>
              <w:jc w:val="both"/>
              <w:rPr>
                <w:color w:val="000000"/>
                <w:sz w:val="21"/>
                <w:szCs w:val="21"/>
              </w:rPr>
            </w:pPr>
            <w:proofErr w:type="spellStart"/>
            <w:r w:rsidRPr="00913D80">
              <w:rPr>
                <w:color w:val="000000"/>
                <w:sz w:val="21"/>
                <w:szCs w:val="21"/>
              </w:rPr>
              <w:t>Cocoa</w:t>
            </w:r>
            <w:proofErr w:type="spellEnd"/>
            <w:r w:rsidRPr="00913D80">
              <w:rPr>
                <w:color w:val="000000"/>
                <w:sz w:val="21"/>
                <w:szCs w:val="21"/>
              </w:rPr>
              <w:t xml:space="preserve">, palm </w:t>
            </w:r>
            <w:proofErr w:type="spellStart"/>
            <w:r w:rsidRPr="00913D80">
              <w:rPr>
                <w:color w:val="000000"/>
                <w:sz w:val="21"/>
                <w:szCs w:val="21"/>
              </w:rPr>
              <w:t>oil</w:t>
            </w:r>
            <w:proofErr w:type="spellEnd"/>
            <w:r w:rsidRPr="00913D80">
              <w:rPr>
                <w:color w:val="000000"/>
                <w:sz w:val="21"/>
                <w:szCs w:val="21"/>
              </w:rPr>
              <w:t xml:space="preserve">, </w:t>
            </w:r>
            <w:proofErr w:type="spellStart"/>
            <w:r w:rsidRPr="00913D80">
              <w:rPr>
                <w:color w:val="000000"/>
                <w:sz w:val="21"/>
                <w:szCs w:val="21"/>
              </w:rPr>
              <w:t>rubber</w:t>
            </w:r>
            <w:proofErr w:type="spellEnd"/>
          </w:p>
        </w:tc>
      </w:tr>
      <w:tr w:rsidR="00FD3BC3" w:rsidRPr="00913D80" w14:paraId="720A3385"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46BCCE42" w14:textId="77777777" w:rsidR="00FD3BC3" w:rsidRPr="00913D80" w:rsidRDefault="00FD3BC3" w:rsidP="00913D80">
            <w:pPr>
              <w:jc w:val="both"/>
              <w:rPr>
                <w:color w:val="000000"/>
                <w:sz w:val="21"/>
                <w:szCs w:val="21"/>
              </w:rPr>
            </w:pPr>
            <w:proofErr w:type="spellStart"/>
            <w:r w:rsidRPr="00913D80">
              <w:rPr>
                <w:color w:val="000000"/>
                <w:sz w:val="21"/>
                <w:szCs w:val="21"/>
              </w:rPr>
              <w:t>Guinea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54418EA5"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nuts</w:t>
            </w:r>
            <w:proofErr w:type="spellEnd"/>
          </w:p>
        </w:tc>
      </w:tr>
      <w:tr w:rsidR="00FD3BC3" w:rsidRPr="00913D80" w14:paraId="7D9D06DD"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C675E85" w14:textId="77777777" w:rsidR="00FD3BC3" w:rsidRPr="00913D80" w:rsidRDefault="00FD3BC3" w:rsidP="00913D80">
            <w:pPr>
              <w:jc w:val="both"/>
              <w:rPr>
                <w:color w:val="000000"/>
                <w:sz w:val="21"/>
                <w:szCs w:val="21"/>
              </w:rPr>
            </w:pPr>
            <w:r w:rsidRPr="00913D80">
              <w:rPr>
                <w:color w:val="000000"/>
                <w:sz w:val="21"/>
                <w:szCs w:val="21"/>
              </w:rPr>
              <w:t>Kenya</w:t>
            </w:r>
          </w:p>
        </w:tc>
        <w:tc>
          <w:tcPr>
            <w:tcW w:w="4573" w:type="dxa"/>
            <w:tcBorders>
              <w:top w:val="nil"/>
              <w:left w:val="nil"/>
              <w:bottom w:val="single" w:sz="4" w:space="0" w:color="auto"/>
              <w:right w:val="single" w:sz="4" w:space="0" w:color="auto"/>
            </w:tcBorders>
            <w:shd w:val="clear" w:color="auto" w:fill="auto"/>
            <w:noWrap/>
            <w:vAlign w:val="bottom"/>
            <w:hideMark/>
          </w:tcPr>
          <w:p w14:paraId="74A1C8B0" w14:textId="77777777" w:rsidR="00FD3BC3" w:rsidRPr="00913D80" w:rsidRDefault="00FD3BC3" w:rsidP="00913D80">
            <w:pPr>
              <w:jc w:val="both"/>
              <w:rPr>
                <w:color w:val="000000"/>
                <w:sz w:val="21"/>
                <w:szCs w:val="21"/>
              </w:rPr>
            </w:pPr>
            <w:proofErr w:type="spellStart"/>
            <w:r w:rsidRPr="00913D80">
              <w:rPr>
                <w:color w:val="000000"/>
                <w:sz w:val="21"/>
                <w:szCs w:val="21"/>
              </w:rPr>
              <w:t>Wheat</w:t>
            </w:r>
            <w:proofErr w:type="spellEnd"/>
            <w:r w:rsidRPr="00913D80">
              <w:rPr>
                <w:color w:val="000000"/>
                <w:sz w:val="21"/>
                <w:szCs w:val="21"/>
              </w:rPr>
              <w:t>, coffee</w:t>
            </w:r>
          </w:p>
        </w:tc>
      </w:tr>
      <w:tr w:rsidR="00FD3BC3" w:rsidRPr="00913D80" w14:paraId="02C4E483"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C1D411A" w14:textId="77777777" w:rsidR="00FD3BC3" w:rsidRPr="00913D80" w:rsidRDefault="00FD3BC3" w:rsidP="00913D80">
            <w:pPr>
              <w:jc w:val="both"/>
              <w:rPr>
                <w:color w:val="000000"/>
                <w:sz w:val="21"/>
                <w:szCs w:val="21"/>
              </w:rPr>
            </w:pPr>
            <w:r w:rsidRPr="00913D80">
              <w:rPr>
                <w:color w:val="000000"/>
                <w:sz w:val="21"/>
                <w:szCs w:val="21"/>
              </w:rPr>
              <w:t>Lesotho</w:t>
            </w:r>
          </w:p>
        </w:tc>
        <w:tc>
          <w:tcPr>
            <w:tcW w:w="4573" w:type="dxa"/>
            <w:tcBorders>
              <w:top w:val="nil"/>
              <w:left w:val="nil"/>
              <w:bottom w:val="single" w:sz="4" w:space="0" w:color="auto"/>
              <w:right w:val="single" w:sz="4" w:space="0" w:color="auto"/>
            </w:tcBorders>
            <w:shd w:val="clear" w:color="auto" w:fill="auto"/>
            <w:noWrap/>
            <w:vAlign w:val="bottom"/>
            <w:hideMark/>
          </w:tcPr>
          <w:p w14:paraId="59573CD0" w14:textId="77777777" w:rsidR="00FD3BC3" w:rsidRPr="00913D80" w:rsidRDefault="00FD3BC3" w:rsidP="00913D80">
            <w:pPr>
              <w:jc w:val="both"/>
              <w:rPr>
                <w:color w:val="000000"/>
                <w:sz w:val="21"/>
                <w:szCs w:val="21"/>
              </w:rPr>
            </w:pPr>
            <w:proofErr w:type="spellStart"/>
            <w:r w:rsidRPr="00913D80">
              <w:rPr>
                <w:color w:val="000000"/>
                <w:sz w:val="21"/>
                <w:szCs w:val="21"/>
              </w:rPr>
              <w:t>Maize</w:t>
            </w:r>
            <w:proofErr w:type="spellEnd"/>
            <w:r w:rsidRPr="00913D80">
              <w:rPr>
                <w:color w:val="000000"/>
                <w:sz w:val="21"/>
                <w:szCs w:val="21"/>
              </w:rPr>
              <w:t xml:space="preserve">, </w:t>
            </w:r>
            <w:proofErr w:type="spellStart"/>
            <w:r w:rsidRPr="00913D80">
              <w:rPr>
                <w:color w:val="000000"/>
                <w:sz w:val="21"/>
                <w:szCs w:val="21"/>
              </w:rPr>
              <w:t>wheat</w:t>
            </w:r>
            <w:proofErr w:type="spellEnd"/>
            <w:r w:rsidRPr="00913D80">
              <w:rPr>
                <w:color w:val="000000"/>
                <w:sz w:val="21"/>
                <w:szCs w:val="21"/>
              </w:rPr>
              <w:t xml:space="preserve"> </w:t>
            </w:r>
          </w:p>
        </w:tc>
      </w:tr>
      <w:tr w:rsidR="00FD3BC3" w:rsidRPr="00913D80" w14:paraId="5C86C552"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67F2D1C" w14:textId="77777777" w:rsidR="00FD3BC3" w:rsidRPr="00913D80" w:rsidRDefault="00FD3BC3" w:rsidP="00913D80">
            <w:pPr>
              <w:jc w:val="both"/>
              <w:rPr>
                <w:color w:val="000000"/>
                <w:sz w:val="21"/>
                <w:szCs w:val="21"/>
              </w:rPr>
            </w:pPr>
            <w:r w:rsidRPr="00913D80">
              <w:rPr>
                <w:color w:val="000000"/>
                <w:sz w:val="21"/>
                <w:szCs w:val="21"/>
              </w:rPr>
              <w:t>Madagascar</w:t>
            </w:r>
          </w:p>
        </w:tc>
        <w:tc>
          <w:tcPr>
            <w:tcW w:w="4573" w:type="dxa"/>
            <w:tcBorders>
              <w:top w:val="nil"/>
              <w:left w:val="nil"/>
              <w:bottom w:val="single" w:sz="4" w:space="0" w:color="auto"/>
              <w:right w:val="single" w:sz="4" w:space="0" w:color="auto"/>
            </w:tcBorders>
            <w:shd w:val="clear" w:color="auto" w:fill="auto"/>
            <w:noWrap/>
            <w:vAlign w:val="bottom"/>
            <w:hideMark/>
          </w:tcPr>
          <w:p w14:paraId="67F27BDD" w14:textId="77777777" w:rsidR="00FD3BC3" w:rsidRPr="00913D80" w:rsidRDefault="00FD3BC3" w:rsidP="00913D80">
            <w:pPr>
              <w:jc w:val="both"/>
              <w:rPr>
                <w:color w:val="000000"/>
                <w:sz w:val="21"/>
                <w:szCs w:val="21"/>
              </w:rPr>
            </w:pPr>
            <w:proofErr w:type="spellStart"/>
            <w:r w:rsidRPr="00913D80">
              <w:rPr>
                <w:color w:val="000000"/>
                <w:sz w:val="21"/>
                <w:szCs w:val="21"/>
              </w:rPr>
              <w:t>Vanilla</w:t>
            </w:r>
            <w:proofErr w:type="spellEnd"/>
            <w:r w:rsidRPr="00913D80">
              <w:rPr>
                <w:color w:val="000000"/>
                <w:sz w:val="21"/>
                <w:szCs w:val="21"/>
              </w:rPr>
              <w:t xml:space="preserve">, </w:t>
            </w:r>
            <w:proofErr w:type="spellStart"/>
            <w:r w:rsidRPr="00913D80">
              <w:rPr>
                <w:color w:val="000000"/>
                <w:sz w:val="21"/>
                <w:szCs w:val="21"/>
              </w:rPr>
              <w:t>cocoa</w:t>
            </w:r>
            <w:proofErr w:type="spellEnd"/>
          </w:p>
        </w:tc>
      </w:tr>
      <w:tr w:rsidR="00FD3BC3" w:rsidRPr="00913D80" w14:paraId="47E1C0F1"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94CB42E" w14:textId="77777777" w:rsidR="00FD3BC3" w:rsidRPr="00913D80" w:rsidRDefault="00FD3BC3" w:rsidP="00913D80">
            <w:pPr>
              <w:jc w:val="both"/>
              <w:rPr>
                <w:color w:val="000000"/>
                <w:sz w:val="21"/>
                <w:szCs w:val="21"/>
              </w:rPr>
            </w:pPr>
            <w:r w:rsidRPr="00913D80">
              <w:rPr>
                <w:color w:val="000000"/>
                <w:sz w:val="21"/>
                <w:szCs w:val="21"/>
              </w:rPr>
              <w:t>Malawi</w:t>
            </w:r>
          </w:p>
        </w:tc>
        <w:tc>
          <w:tcPr>
            <w:tcW w:w="4573" w:type="dxa"/>
            <w:tcBorders>
              <w:top w:val="nil"/>
              <w:left w:val="nil"/>
              <w:bottom w:val="single" w:sz="4" w:space="0" w:color="auto"/>
              <w:right w:val="single" w:sz="4" w:space="0" w:color="auto"/>
            </w:tcBorders>
            <w:shd w:val="clear" w:color="auto" w:fill="auto"/>
            <w:noWrap/>
            <w:vAlign w:val="bottom"/>
            <w:hideMark/>
          </w:tcPr>
          <w:p w14:paraId="4EA916EF" w14:textId="77777777" w:rsidR="00FD3BC3" w:rsidRPr="00913D80" w:rsidRDefault="00FD3BC3" w:rsidP="00913D80">
            <w:pPr>
              <w:jc w:val="both"/>
              <w:rPr>
                <w:color w:val="000000"/>
                <w:sz w:val="21"/>
                <w:szCs w:val="21"/>
              </w:rPr>
            </w:pPr>
            <w:r w:rsidRPr="00913D80">
              <w:rPr>
                <w:color w:val="000000"/>
                <w:sz w:val="21"/>
                <w:szCs w:val="21"/>
              </w:rPr>
              <w:t xml:space="preserve">Tobacco, </w:t>
            </w:r>
            <w:proofErr w:type="spellStart"/>
            <w:r w:rsidRPr="00913D80">
              <w:rPr>
                <w:color w:val="000000"/>
                <w:sz w:val="21"/>
                <w:szCs w:val="21"/>
              </w:rPr>
              <w:t>tea</w:t>
            </w:r>
            <w:proofErr w:type="spellEnd"/>
          </w:p>
        </w:tc>
      </w:tr>
      <w:tr w:rsidR="00FD3BC3" w:rsidRPr="00913D80" w14:paraId="320DD89E"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AB3A987" w14:textId="77777777" w:rsidR="00FD3BC3" w:rsidRPr="00913D80" w:rsidRDefault="00FD3BC3" w:rsidP="00913D80">
            <w:pPr>
              <w:jc w:val="both"/>
              <w:rPr>
                <w:color w:val="000000"/>
                <w:sz w:val="21"/>
                <w:szCs w:val="21"/>
              </w:rPr>
            </w:pPr>
            <w:r w:rsidRPr="00913D80">
              <w:rPr>
                <w:color w:val="000000"/>
                <w:sz w:val="21"/>
                <w:szCs w:val="21"/>
              </w:rPr>
              <w:t>Mali</w:t>
            </w:r>
          </w:p>
        </w:tc>
        <w:tc>
          <w:tcPr>
            <w:tcW w:w="4573" w:type="dxa"/>
            <w:tcBorders>
              <w:top w:val="nil"/>
              <w:left w:val="nil"/>
              <w:bottom w:val="single" w:sz="4" w:space="0" w:color="auto"/>
              <w:right w:val="single" w:sz="4" w:space="0" w:color="auto"/>
            </w:tcBorders>
            <w:shd w:val="clear" w:color="auto" w:fill="auto"/>
            <w:noWrap/>
            <w:vAlign w:val="bottom"/>
            <w:hideMark/>
          </w:tcPr>
          <w:p w14:paraId="197B80EE" w14:textId="77777777" w:rsidR="00FD3BC3" w:rsidRPr="00913D80" w:rsidRDefault="00FD3BC3" w:rsidP="00913D80">
            <w:pPr>
              <w:jc w:val="both"/>
              <w:rPr>
                <w:color w:val="000000"/>
                <w:sz w:val="21"/>
                <w:szCs w:val="21"/>
              </w:rPr>
            </w:pPr>
            <w:r w:rsidRPr="00913D80">
              <w:rPr>
                <w:color w:val="000000"/>
                <w:sz w:val="21"/>
                <w:szCs w:val="21"/>
              </w:rPr>
              <w:t>Cotton</w:t>
            </w:r>
          </w:p>
        </w:tc>
      </w:tr>
      <w:tr w:rsidR="00FD3BC3" w:rsidRPr="00913D80" w14:paraId="687BD2E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83BFB0A" w14:textId="77777777" w:rsidR="00FD3BC3" w:rsidRPr="00913D80" w:rsidRDefault="00FD3BC3" w:rsidP="00913D80">
            <w:pPr>
              <w:jc w:val="both"/>
              <w:rPr>
                <w:color w:val="000000"/>
                <w:sz w:val="21"/>
                <w:szCs w:val="21"/>
              </w:rPr>
            </w:pPr>
            <w:r w:rsidRPr="00913D80">
              <w:rPr>
                <w:color w:val="000000"/>
                <w:sz w:val="21"/>
                <w:szCs w:val="21"/>
              </w:rPr>
              <w:t>Morocco</w:t>
            </w:r>
          </w:p>
        </w:tc>
        <w:tc>
          <w:tcPr>
            <w:tcW w:w="4573" w:type="dxa"/>
            <w:tcBorders>
              <w:top w:val="nil"/>
              <w:left w:val="nil"/>
              <w:bottom w:val="single" w:sz="4" w:space="0" w:color="auto"/>
              <w:right w:val="single" w:sz="4" w:space="0" w:color="auto"/>
            </w:tcBorders>
            <w:shd w:val="clear" w:color="auto" w:fill="auto"/>
            <w:noWrap/>
            <w:vAlign w:val="bottom"/>
            <w:hideMark/>
          </w:tcPr>
          <w:p w14:paraId="101AA014" w14:textId="77777777" w:rsidR="00FD3BC3" w:rsidRPr="00913D80" w:rsidRDefault="00FD3BC3" w:rsidP="00913D80">
            <w:pPr>
              <w:jc w:val="both"/>
              <w:rPr>
                <w:color w:val="000000"/>
                <w:sz w:val="21"/>
                <w:szCs w:val="21"/>
              </w:rPr>
            </w:pPr>
            <w:proofErr w:type="spellStart"/>
            <w:r w:rsidRPr="00913D80">
              <w:rPr>
                <w:color w:val="000000"/>
                <w:sz w:val="21"/>
                <w:szCs w:val="21"/>
              </w:rPr>
              <w:t>Wheat</w:t>
            </w:r>
            <w:proofErr w:type="spellEnd"/>
            <w:r w:rsidRPr="00913D80">
              <w:rPr>
                <w:color w:val="000000"/>
                <w:sz w:val="21"/>
                <w:szCs w:val="21"/>
              </w:rPr>
              <w:t xml:space="preserve">, </w:t>
            </w:r>
            <w:proofErr w:type="spellStart"/>
            <w:r w:rsidRPr="00913D80">
              <w:rPr>
                <w:color w:val="000000"/>
                <w:sz w:val="21"/>
                <w:szCs w:val="21"/>
              </w:rPr>
              <w:t>tomato</w:t>
            </w:r>
            <w:proofErr w:type="spellEnd"/>
          </w:p>
        </w:tc>
      </w:tr>
      <w:tr w:rsidR="00FD3BC3" w:rsidRPr="00913D80" w14:paraId="3E6F69CB"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156546F" w14:textId="77777777" w:rsidR="00FD3BC3" w:rsidRPr="00913D80" w:rsidRDefault="00FD3BC3" w:rsidP="00913D80">
            <w:pPr>
              <w:jc w:val="both"/>
              <w:rPr>
                <w:color w:val="000000"/>
                <w:sz w:val="21"/>
                <w:szCs w:val="21"/>
              </w:rPr>
            </w:pPr>
            <w:proofErr w:type="spellStart"/>
            <w:r w:rsidRPr="00913D80">
              <w:rPr>
                <w:color w:val="000000"/>
                <w:sz w:val="21"/>
                <w:szCs w:val="21"/>
              </w:rPr>
              <w:t>Mauritius</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17F21DD6" w14:textId="77777777" w:rsidR="00FD3BC3" w:rsidRPr="00913D80" w:rsidRDefault="00FD3BC3" w:rsidP="00913D80">
            <w:pPr>
              <w:jc w:val="both"/>
              <w:rPr>
                <w:color w:val="000000"/>
                <w:sz w:val="21"/>
                <w:szCs w:val="21"/>
              </w:rPr>
            </w:pPr>
            <w:proofErr w:type="spellStart"/>
            <w:r w:rsidRPr="00913D80">
              <w:rPr>
                <w:color w:val="000000"/>
                <w:sz w:val="21"/>
                <w:szCs w:val="21"/>
              </w:rPr>
              <w:t>Sugar</w:t>
            </w:r>
            <w:proofErr w:type="spellEnd"/>
            <w:r w:rsidRPr="00913D80">
              <w:rPr>
                <w:color w:val="000000"/>
                <w:sz w:val="21"/>
                <w:szCs w:val="21"/>
              </w:rPr>
              <w:t xml:space="preserve"> cane</w:t>
            </w:r>
          </w:p>
        </w:tc>
      </w:tr>
      <w:tr w:rsidR="00FD3BC3" w:rsidRPr="00913D80" w14:paraId="5950CD50"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33A5C6C" w14:textId="77777777" w:rsidR="00FD3BC3" w:rsidRPr="00913D80" w:rsidRDefault="00FD3BC3" w:rsidP="00913D80">
            <w:pPr>
              <w:jc w:val="both"/>
              <w:rPr>
                <w:color w:val="000000"/>
                <w:sz w:val="21"/>
                <w:szCs w:val="21"/>
              </w:rPr>
            </w:pPr>
            <w:r w:rsidRPr="00913D80">
              <w:rPr>
                <w:color w:val="000000"/>
                <w:sz w:val="21"/>
                <w:szCs w:val="21"/>
              </w:rPr>
              <w:t>Mauritania</w:t>
            </w:r>
          </w:p>
        </w:tc>
        <w:tc>
          <w:tcPr>
            <w:tcW w:w="4573" w:type="dxa"/>
            <w:tcBorders>
              <w:top w:val="nil"/>
              <w:left w:val="nil"/>
              <w:bottom w:val="single" w:sz="4" w:space="0" w:color="auto"/>
              <w:right w:val="single" w:sz="4" w:space="0" w:color="auto"/>
            </w:tcBorders>
            <w:shd w:val="clear" w:color="auto" w:fill="auto"/>
            <w:noWrap/>
            <w:vAlign w:val="bottom"/>
            <w:hideMark/>
          </w:tcPr>
          <w:p w14:paraId="00F8869C" w14:textId="77777777" w:rsidR="00FD3BC3" w:rsidRPr="00913D80" w:rsidRDefault="00FD3BC3" w:rsidP="00913D80">
            <w:pPr>
              <w:jc w:val="both"/>
              <w:rPr>
                <w:color w:val="000000"/>
                <w:sz w:val="21"/>
                <w:szCs w:val="21"/>
              </w:rPr>
            </w:pPr>
            <w:proofErr w:type="spellStart"/>
            <w:r w:rsidRPr="00913D80">
              <w:rPr>
                <w:color w:val="000000"/>
                <w:sz w:val="21"/>
                <w:szCs w:val="21"/>
              </w:rPr>
              <w:t>Rice</w:t>
            </w:r>
            <w:proofErr w:type="spellEnd"/>
            <w:r w:rsidRPr="00913D80">
              <w:rPr>
                <w:color w:val="000000"/>
                <w:sz w:val="21"/>
                <w:szCs w:val="21"/>
              </w:rPr>
              <w:t xml:space="preserve">, </w:t>
            </w:r>
            <w:proofErr w:type="spellStart"/>
            <w:r w:rsidRPr="00913D80">
              <w:rPr>
                <w:color w:val="000000"/>
                <w:sz w:val="21"/>
                <w:szCs w:val="21"/>
              </w:rPr>
              <w:t>sorghum</w:t>
            </w:r>
            <w:proofErr w:type="spellEnd"/>
          </w:p>
        </w:tc>
      </w:tr>
      <w:tr w:rsidR="00FD3BC3" w:rsidRPr="00913D80" w14:paraId="66E330C4"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0BE14A36" w14:textId="77777777" w:rsidR="00FD3BC3" w:rsidRPr="00913D80" w:rsidRDefault="00FD3BC3" w:rsidP="00913D80">
            <w:pPr>
              <w:jc w:val="both"/>
              <w:rPr>
                <w:color w:val="000000"/>
                <w:sz w:val="21"/>
                <w:szCs w:val="21"/>
              </w:rPr>
            </w:pPr>
            <w:r w:rsidRPr="00913D80">
              <w:rPr>
                <w:color w:val="000000"/>
                <w:sz w:val="21"/>
                <w:szCs w:val="21"/>
              </w:rPr>
              <w:t>Mozambique</w:t>
            </w:r>
          </w:p>
        </w:tc>
        <w:tc>
          <w:tcPr>
            <w:tcW w:w="4573" w:type="dxa"/>
            <w:tcBorders>
              <w:top w:val="nil"/>
              <w:left w:val="nil"/>
              <w:bottom w:val="single" w:sz="4" w:space="0" w:color="auto"/>
              <w:right w:val="single" w:sz="4" w:space="0" w:color="auto"/>
            </w:tcBorders>
            <w:shd w:val="clear" w:color="auto" w:fill="auto"/>
            <w:noWrap/>
            <w:vAlign w:val="bottom"/>
            <w:hideMark/>
          </w:tcPr>
          <w:p w14:paraId="5CE8B7E2" w14:textId="77777777" w:rsidR="00FD3BC3" w:rsidRPr="00913D80" w:rsidRDefault="00FD3BC3" w:rsidP="00913D80">
            <w:pPr>
              <w:jc w:val="both"/>
              <w:rPr>
                <w:color w:val="000000"/>
                <w:sz w:val="21"/>
                <w:szCs w:val="21"/>
              </w:rPr>
            </w:pPr>
            <w:r w:rsidRPr="00913D80">
              <w:rPr>
                <w:color w:val="000000"/>
                <w:sz w:val="21"/>
                <w:szCs w:val="21"/>
              </w:rPr>
              <w:t xml:space="preserve">Tobacco, copra, </w:t>
            </w:r>
            <w:proofErr w:type="spellStart"/>
            <w:r w:rsidRPr="00913D80">
              <w:rPr>
                <w:color w:val="000000"/>
                <w:sz w:val="21"/>
                <w:szCs w:val="21"/>
              </w:rPr>
              <w:t>cotton</w:t>
            </w:r>
            <w:proofErr w:type="spellEnd"/>
          </w:p>
        </w:tc>
      </w:tr>
      <w:tr w:rsidR="00FD3BC3" w:rsidRPr="00913D80" w14:paraId="41676C6D"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4D2BCF9" w14:textId="77777777" w:rsidR="00FD3BC3" w:rsidRPr="00913D80" w:rsidRDefault="00FD3BC3" w:rsidP="00913D80">
            <w:pPr>
              <w:jc w:val="both"/>
              <w:rPr>
                <w:color w:val="000000"/>
                <w:sz w:val="21"/>
                <w:szCs w:val="21"/>
              </w:rPr>
            </w:pPr>
            <w:proofErr w:type="spellStart"/>
            <w:r w:rsidRPr="00913D80">
              <w:rPr>
                <w:color w:val="000000"/>
                <w:sz w:val="21"/>
                <w:szCs w:val="21"/>
              </w:rPr>
              <w:t>Namibia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13A87A45" w14:textId="77777777" w:rsidR="00FD3BC3" w:rsidRPr="00913D80" w:rsidRDefault="00FD3BC3" w:rsidP="00913D80">
            <w:pPr>
              <w:jc w:val="both"/>
              <w:rPr>
                <w:color w:val="000000"/>
                <w:sz w:val="21"/>
                <w:szCs w:val="21"/>
              </w:rPr>
            </w:pPr>
            <w:proofErr w:type="spellStart"/>
            <w:r w:rsidRPr="00913D80">
              <w:rPr>
                <w:color w:val="000000"/>
                <w:sz w:val="21"/>
                <w:szCs w:val="21"/>
              </w:rPr>
              <w:t>Maize</w:t>
            </w:r>
            <w:proofErr w:type="spellEnd"/>
            <w:r w:rsidRPr="00913D80">
              <w:rPr>
                <w:color w:val="000000"/>
                <w:sz w:val="21"/>
                <w:szCs w:val="21"/>
              </w:rPr>
              <w:t xml:space="preserve">, millet, </w:t>
            </w:r>
            <w:proofErr w:type="spellStart"/>
            <w:r w:rsidRPr="00913D80">
              <w:rPr>
                <w:color w:val="000000"/>
                <w:sz w:val="21"/>
                <w:szCs w:val="21"/>
              </w:rPr>
              <w:t>cotton</w:t>
            </w:r>
            <w:proofErr w:type="spellEnd"/>
          </w:p>
        </w:tc>
      </w:tr>
      <w:tr w:rsidR="00FD3BC3" w:rsidRPr="00913D80" w14:paraId="63420D4D"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7B776C0" w14:textId="77777777" w:rsidR="00FD3BC3" w:rsidRPr="00913D80" w:rsidRDefault="00FD3BC3" w:rsidP="00913D80">
            <w:pPr>
              <w:jc w:val="both"/>
              <w:rPr>
                <w:color w:val="000000"/>
                <w:sz w:val="21"/>
                <w:szCs w:val="21"/>
              </w:rPr>
            </w:pPr>
            <w:r w:rsidRPr="00913D80">
              <w:rPr>
                <w:color w:val="000000"/>
                <w:sz w:val="21"/>
                <w:szCs w:val="21"/>
              </w:rPr>
              <w:t>Niger</w:t>
            </w:r>
          </w:p>
        </w:tc>
        <w:tc>
          <w:tcPr>
            <w:tcW w:w="4573" w:type="dxa"/>
            <w:tcBorders>
              <w:top w:val="nil"/>
              <w:left w:val="nil"/>
              <w:bottom w:val="single" w:sz="4" w:space="0" w:color="auto"/>
              <w:right w:val="single" w:sz="4" w:space="0" w:color="auto"/>
            </w:tcBorders>
            <w:shd w:val="clear" w:color="auto" w:fill="auto"/>
            <w:noWrap/>
            <w:vAlign w:val="bottom"/>
            <w:hideMark/>
          </w:tcPr>
          <w:p w14:paraId="145385D6" w14:textId="77777777" w:rsidR="00FD3BC3" w:rsidRPr="00913D80" w:rsidRDefault="00FD3BC3" w:rsidP="00913D80">
            <w:pPr>
              <w:jc w:val="both"/>
              <w:rPr>
                <w:color w:val="000000"/>
                <w:sz w:val="21"/>
                <w:szCs w:val="21"/>
              </w:rPr>
            </w:pPr>
            <w:r w:rsidRPr="00913D80">
              <w:rPr>
                <w:color w:val="000000"/>
                <w:sz w:val="21"/>
                <w:szCs w:val="21"/>
              </w:rPr>
              <w:t xml:space="preserve">Cotton, palm </w:t>
            </w:r>
            <w:proofErr w:type="spellStart"/>
            <w:r w:rsidRPr="00913D80">
              <w:rPr>
                <w:color w:val="000000"/>
                <w:sz w:val="21"/>
                <w:szCs w:val="21"/>
              </w:rPr>
              <w:t>oil</w:t>
            </w:r>
            <w:proofErr w:type="spellEnd"/>
          </w:p>
        </w:tc>
      </w:tr>
      <w:tr w:rsidR="00FD3BC3" w:rsidRPr="007530E4" w14:paraId="4F8222B7"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8052367" w14:textId="77777777" w:rsidR="00FD3BC3" w:rsidRPr="00913D80" w:rsidRDefault="00FD3BC3" w:rsidP="00913D80">
            <w:pPr>
              <w:jc w:val="both"/>
              <w:rPr>
                <w:color w:val="000000"/>
                <w:sz w:val="21"/>
                <w:szCs w:val="21"/>
              </w:rPr>
            </w:pPr>
            <w:r w:rsidRPr="00913D80">
              <w:rPr>
                <w:color w:val="000000"/>
                <w:sz w:val="21"/>
                <w:szCs w:val="21"/>
              </w:rPr>
              <w:t>Nigeria</w:t>
            </w:r>
          </w:p>
        </w:tc>
        <w:tc>
          <w:tcPr>
            <w:tcW w:w="4573" w:type="dxa"/>
            <w:tcBorders>
              <w:top w:val="nil"/>
              <w:left w:val="nil"/>
              <w:bottom w:val="single" w:sz="4" w:space="0" w:color="auto"/>
              <w:right w:val="single" w:sz="4" w:space="0" w:color="auto"/>
            </w:tcBorders>
            <w:shd w:val="clear" w:color="auto" w:fill="auto"/>
            <w:noWrap/>
            <w:vAlign w:val="bottom"/>
            <w:hideMark/>
          </w:tcPr>
          <w:p w14:paraId="782C1DDA" w14:textId="77777777" w:rsidR="00FD3BC3" w:rsidRPr="00913D80" w:rsidRDefault="00FD3BC3" w:rsidP="00913D80">
            <w:pPr>
              <w:jc w:val="both"/>
              <w:rPr>
                <w:color w:val="000000"/>
                <w:sz w:val="21"/>
                <w:szCs w:val="21"/>
                <w:lang w:val="en-US"/>
              </w:rPr>
            </w:pPr>
            <w:r w:rsidRPr="00913D80">
              <w:rPr>
                <w:color w:val="000000"/>
                <w:sz w:val="21"/>
                <w:szCs w:val="21"/>
                <w:lang w:val="en-US"/>
              </w:rPr>
              <w:t>Cocoa, rubber, palm oil, Maize</w:t>
            </w:r>
          </w:p>
        </w:tc>
      </w:tr>
      <w:tr w:rsidR="00FD3BC3" w:rsidRPr="00913D80" w14:paraId="78A66BA1"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4E7A9D52" w14:textId="77777777" w:rsidR="00FD3BC3" w:rsidRPr="00913D80" w:rsidRDefault="00FD3BC3" w:rsidP="00913D80">
            <w:pPr>
              <w:jc w:val="both"/>
              <w:rPr>
                <w:color w:val="000000"/>
                <w:sz w:val="21"/>
                <w:szCs w:val="21"/>
              </w:rPr>
            </w:pPr>
            <w:r w:rsidRPr="00913D80">
              <w:rPr>
                <w:color w:val="000000"/>
                <w:sz w:val="21"/>
                <w:szCs w:val="21"/>
              </w:rPr>
              <w:t>Uganda</w:t>
            </w:r>
          </w:p>
        </w:tc>
        <w:tc>
          <w:tcPr>
            <w:tcW w:w="4573" w:type="dxa"/>
            <w:tcBorders>
              <w:top w:val="nil"/>
              <w:left w:val="nil"/>
              <w:bottom w:val="single" w:sz="4" w:space="0" w:color="auto"/>
              <w:right w:val="single" w:sz="4" w:space="0" w:color="auto"/>
            </w:tcBorders>
            <w:shd w:val="clear" w:color="auto" w:fill="auto"/>
            <w:noWrap/>
            <w:vAlign w:val="bottom"/>
            <w:hideMark/>
          </w:tcPr>
          <w:p w14:paraId="50F240A2"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tea</w:t>
            </w:r>
            <w:proofErr w:type="spellEnd"/>
            <w:r w:rsidRPr="00913D80">
              <w:rPr>
                <w:color w:val="000000"/>
                <w:sz w:val="21"/>
                <w:szCs w:val="21"/>
              </w:rPr>
              <w:t xml:space="preserve">, </w:t>
            </w:r>
            <w:proofErr w:type="spellStart"/>
            <w:r w:rsidRPr="00913D80">
              <w:rPr>
                <w:color w:val="000000"/>
                <w:sz w:val="21"/>
                <w:szCs w:val="21"/>
              </w:rPr>
              <w:t>tobacco</w:t>
            </w:r>
            <w:proofErr w:type="spellEnd"/>
          </w:p>
        </w:tc>
      </w:tr>
      <w:tr w:rsidR="00FD3BC3" w:rsidRPr="00913D80" w14:paraId="0C6024AA"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237BE518" w14:textId="77777777" w:rsidR="00FD3BC3" w:rsidRPr="00913D80" w:rsidRDefault="00FD3BC3" w:rsidP="00913D80">
            <w:pPr>
              <w:jc w:val="both"/>
              <w:rPr>
                <w:color w:val="000000"/>
                <w:sz w:val="21"/>
                <w:szCs w:val="21"/>
              </w:rPr>
            </w:pPr>
            <w:r w:rsidRPr="00913D80">
              <w:rPr>
                <w:color w:val="000000"/>
                <w:sz w:val="21"/>
                <w:szCs w:val="21"/>
              </w:rPr>
              <w:t>Rwanda</w:t>
            </w:r>
          </w:p>
        </w:tc>
        <w:tc>
          <w:tcPr>
            <w:tcW w:w="4573" w:type="dxa"/>
            <w:tcBorders>
              <w:top w:val="nil"/>
              <w:left w:val="nil"/>
              <w:bottom w:val="single" w:sz="4" w:space="0" w:color="auto"/>
              <w:right w:val="single" w:sz="4" w:space="0" w:color="auto"/>
            </w:tcBorders>
            <w:shd w:val="clear" w:color="auto" w:fill="auto"/>
            <w:noWrap/>
            <w:vAlign w:val="bottom"/>
            <w:hideMark/>
          </w:tcPr>
          <w:p w14:paraId="631088E2" w14:textId="77777777" w:rsidR="00FD3BC3" w:rsidRPr="00913D80" w:rsidRDefault="00FD3BC3" w:rsidP="00913D80">
            <w:pPr>
              <w:jc w:val="both"/>
              <w:rPr>
                <w:color w:val="000000"/>
                <w:sz w:val="21"/>
                <w:szCs w:val="21"/>
              </w:rPr>
            </w:pPr>
            <w:r w:rsidRPr="00913D80">
              <w:rPr>
                <w:color w:val="000000"/>
                <w:sz w:val="21"/>
                <w:szCs w:val="21"/>
              </w:rPr>
              <w:t xml:space="preserve">Coffee, </w:t>
            </w:r>
            <w:proofErr w:type="spellStart"/>
            <w:r w:rsidRPr="00913D80">
              <w:rPr>
                <w:color w:val="000000"/>
                <w:sz w:val="21"/>
                <w:szCs w:val="21"/>
              </w:rPr>
              <w:t>tea</w:t>
            </w:r>
            <w:proofErr w:type="spellEnd"/>
          </w:p>
        </w:tc>
      </w:tr>
      <w:tr w:rsidR="00FD3BC3" w:rsidRPr="00913D80" w14:paraId="1C6CE015"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5F6B4A13" w14:textId="77777777" w:rsidR="00FD3BC3" w:rsidRPr="00913D80" w:rsidRDefault="00FD3BC3" w:rsidP="00913D80">
            <w:pPr>
              <w:jc w:val="both"/>
              <w:rPr>
                <w:color w:val="000000"/>
                <w:sz w:val="21"/>
                <w:szCs w:val="21"/>
              </w:rPr>
            </w:pPr>
            <w:r w:rsidRPr="00913D80">
              <w:rPr>
                <w:color w:val="000000"/>
                <w:sz w:val="21"/>
                <w:szCs w:val="21"/>
              </w:rPr>
              <w:t>Sao Tome and Principe</w:t>
            </w:r>
          </w:p>
        </w:tc>
        <w:tc>
          <w:tcPr>
            <w:tcW w:w="4573" w:type="dxa"/>
            <w:tcBorders>
              <w:top w:val="nil"/>
              <w:left w:val="nil"/>
              <w:bottom w:val="single" w:sz="4" w:space="0" w:color="auto"/>
              <w:right w:val="single" w:sz="4" w:space="0" w:color="auto"/>
            </w:tcBorders>
            <w:shd w:val="clear" w:color="auto" w:fill="auto"/>
            <w:noWrap/>
            <w:vAlign w:val="bottom"/>
            <w:hideMark/>
          </w:tcPr>
          <w:p w14:paraId="32059D36" w14:textId="77777777" w:rsidR="00FD3BC3" w:rsidRPr="00913D80" w:rsidRDefault="00FD3BC3" w:rsidP="00913D80">
            <w:pPr>
              <w:jc w:val="both"/>
              <w:rPr>
                <w:color w:val="000000"/>
                <w:sz w:val="21"/>
                <w:szCs w:val="21"/>
              </w:rPr>
            </w:pPr>
            <w:proofErr w:type="spellStart"/>
            <w:r w:rsidRPr="00913D80">
              <w:rPr>
                <w:color w:val="000000"/>
                <w:sz w:val="21"/>
                <w:szCs w:val="21"/>
              </w:rPr>
              <w:t>Cocoa</w:t>
            </w:r>
            <w:proofErr w:type="spellEnd"/>
          </w:p>
        </w:tc>
      </w:tr>
      <w:tr w:rsidR="00FD3BC3" w:rsidRPr="007530E4" w14:paraId="697A4082"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7DD59B4" w14:textId="77777777" w:rsidR="00FD3BC3" w:rsidRPr="00913D80" w:rsidRDefault="00FD3BC3" w:rsidP="00913D80">
            <w:pPr>
              <w:jc w:val="both"/>
              <w:rPr>
                <w:color w:val="000000"/>
                <w:sz w:val="21"/>
                <w:szCs w:val="21"/>
              </w:rPr>
            </w:pPr>
            <w:r w:rsidRPr="00913D80">
              <w:rPr>
                <w:color w:val="000000"/>
                <w:sz w:val="21"/>
                <w:szCs w:val="21"/>
              </w:rPr>
              <w:t>Senegal</w:t>
            </w:r>
          </w:p>
        </w:tc>
        <w:tc>
          <w:tcPr>
            <w:tcW w:w="4573" w:type="dxa"/>
            <w:tcBorders>
              <w:top w:val="nil"/>
              <w:left w:val="nil"/>
              <w:bottom w:val="single" w:sz="4" w:space="0" w:color="auto"/>
              <w:right w:val="single" w:sz="4" w:space="0" w:color="auto"/>
            </w:tcBorders>
            <w:shd w:val="clear" w:color="auto" w:fill="auto"/>
            <w:noWrap/>
            <w:vAlign w:val="bottom"/>
            <w:hideMark/>
          </w:tcPr>
          <w:p w14:paraId="21C6FA3A" w14:textId="77777777" w:rsidR="00FD3BC3" w:rsidRPr="00913D80" w:rsidRDefault="00FD3BC3" w:rsidP="00913D80">
            <w:pPr>
              <w:jc w:val="both"/>
              <w:rPr>
                <w:color w:val="000000"/>
                <w:sz w:val="21"/>
                <w:szCs w:val="21"/>
                <w:lang w:val="en-US"/>
              </w:rPr>
            </w:pPr>
            <w:r w:rsidRPr="00913D80">
              <w:rPr>
                <w:color w:val="000000"/>
                <w:sz w:val="21"/>
                <w:szCs w:val="21"/>
                <w:lang w:val="en-US"/>
              </w:rPr>
              <w:t>groundnut, tobacco, fruits and vegetables</w:t>
            </w:r>
          </w:p>
        </w:tc>
      </w:tr>
      <w:tr w:rsidR="00FD3BC3" w:rsidRPr="00913D80" w14:paraId="1C37574E"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209B956" w14:textId="77777777" w:rsidR="00FD3BC3" w:rsidRPr="00913D80" w:rsidRDefault="00FD3BC3" w:rsidP="00913D80">
            <w:pPr>
              <w:jc w:val="both"/>
              <w:rPr>
                <w:color w:val="000000"/>
                <w:sz w:val="21"/>
                <w:szCs w:val="21"/>
              </w:rPr>
            </w:pPr>
            <w:r w:rsidRPr="00913D80">
              <w:rPr>
                <w:color w:val="000000"/>
                <w:sz w:val="21"/>
                <w:szCs w:val="21"/>
              </w:rPr>
              <w:t>Seychelles</w:t>
            </w:r>
          </w:p>
        </w:tc>
        <w:tc>
          <w:tcPr>
            <w:tcW w:w="4573" w:type="dxa"/>
            <w:tcBorders>
              <w:top w:val="nil"/>
              <w:left w:val="nil"/>
              <w:bottom w:val="single" w:sz="4" w:space="0" w:color="auto"/>
              <w:right w:val="single" w:sz="4" w:space="0" w:color="auto"/>
            </w:tcBorders>
            <w:shd w:val="clear" w:color="auto" w:fill="auto"/>
            <w:noWrap/>
            <w:vAlign w:val="bottom"/>
            <w:hideMark/>
          </w:tcPr>
          <w:p w14:paraId="1A17C042" w14:textId="77777777" w:rsidR="00FD3BC3" w:rsidRPr="00913D80" w:rsidRDefault="00FD3BC3" w:rsidP="00913D80">
            <w:pPr>
              <w:jc w:val="both"/>
              <w:rPr>
                <w:color w:val="000000"/>
                <w:sz w:val="21"/>
                <w:szCs w:val="21"/>
              </w:rPr>
            </w:pPr>
            <w:r w:rsidRPr="00913D80">
              <w:rPr>
                <w:color w:val="000000"/>
                <w:sz w:val="21"/>
                <w:szCs w:val="21"/>
              </w:rPr>
              <w:t xml:space="preserve">Copra, </w:t>
            </w:r>
            <w:proofErr w:type="spellStart"/>
            <w:r w:rsidRPr="00913D80">
              <w:rPr>
                <w:color w:val="000000"/>
                <w:sz w:val="21"/>
                <w:szCs w:val="21"/>
              </w:rPr>
              <w:t>cinnamon</w:t>
            </w:r>
            <w:proofErr w:type="spellEnd"/>
          </w:p>
        </w:tc>
      </w:tr>
      <w:tr w:rsidR="00FD3BC3" w:rsidRPr="00913D80" w14:paraId="1D97F076"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121D0F13" w14:textId="77777777" w:rsidR="00FD3BC3" w:rsidRPr="00913D80" w:rsidRDefault="00FD3BC3" w:rsidP="00913D80">
            <w:pPr>
              <w:jc w:val="both"/>
              <w:rPr>
                <w:color w:val="000000"/>
                <w:sz w:val="21"/>
                <w:szCs w:val="21"/>
              </w:rPr>
            </w:pPr>
            <w:proofErr w:type="spellStart"/>
            <w:r w:rsidRPr="00913D80">
              <w:rPr>
                <w:color w:val="000000"/>
                <w:sz w:val="21"/>
                <w:szCs w:val="21"/>
              </w:rPr>
              <w:t>Eswatini</w:t>
            </w:r>
            <w:proofErr w:type="spellEnd"/>
            <w:r w:rsidRPr="00913D80">
              <w:rPr>
                <w:color w:val="000000"/>
                <w:sz w:val="21"/>
                <w:szCs w:val="21"/>
              </w:rPr>
              <w:t xml:space="preserve"> </w:t>
            </w:r>
          </w:p>
        </w:tc>
        <w:tc>
          <w:tcPr>
            <w:tcW w:w="4573" w:type="dxa"/>
            <w:tcBorders>
              <w:top w:val="nil"/>
              <w:left w:val="nil"/>
              <w:bottom w:val="single" w:sz="4" w:space="0" w:color="auto"/>
              <w:right w:val="single" w:sz="4" w:space="0" w:color="auto"/>
            </w:tcBorders>
            <w:shd w:val="clear" w:color="auto" w:fill="auto"/>
            <w:noWrap/>
            <w:vAlign w:val="bottom"/>
            <w:hideMark/>
          </w:tcPr>
          <w:p w14:paraId="7FD8072B" w14:textId="77777777" w:rsidR="00FD3BC3" w:rsidRPr="00913D80" w:rsidRDefault="00FD3BC3" w:rsidP="00913D80">
            <w:pPr>
              <w:jc w:val="both"/>
              <w:rPr>
                <w:color w:val="000000"/>
                <w:sz w:val="21"/>
                <w:szCs w:val="21"/>
              </w:rPr>
            </w:pPr>
            <w:proofErr w:type="spellStart"/>
            <w:r w:rsidRPr="00913D80">
              <w:rPr>
                <w:color w:val="000000"/>
                <w:sz w:val="21"/>
                <w:szCs w:val="21"/>
              </w:rPr>
              <w:t>Sugar</w:t>
            </w:r>
            <w:proofErr w:type="spellEnd"/>
            <w:r w:rsidRPr="00913D80">
              <w:rPr>
                <w:color w:val="000000"/>
                <w:sz w:val="21"/>
                <w:szCs w:val="21"/>
              </w:rPr>
              <w:t xml:space="preserve"> cane, </w:t>
            </w:r>
            <w:proofErr w:type="spellStart"/>
            <w:r w:rsidRPr="00913D80">
              <w:rPr>
                <w:color w:val="000000"/>
                <w:sz w:val="21"/>
                <w:szCs w:val="21"/>
              </w:rPr>
              <w:t>tobacco</w:t>
            </w:r>
            <w:proofErr w:type="spellEnd"/>
            <w:r w:rsidRPr="00913D80">
              <w:rPr>
                <w:color w:val="000000"/>
                <w:sz w:val="21"/>
                <w:szCs w:val="21"/>
              </w:rPr>
              <w:t xml:space="preserve">, </w:t>
            </w:r>
            <w:proofErr w:type="spellStart"/>
            <w:r w:rsidRPr="00913D80">
              <w:rPr>
                <w:color w:val="000000"/>
                <w:sz w:val="21"/>
                <w:szCs w:val="21"/>
              </w:rPr>
              <w:t>cotton</w:t>
            </w:r>
            <w:proofErr w:type="spellEnd"/>
          </w:p>
        </w:tc>
      </w:tr>
      <w:tr w:rsidR="00FD3BC3" w:rsidRPr="00913D80" w14:paraId="29F0260C"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68F0B1D0" w14:textId="77777777" w:rsidR="00FD3BC3" w:rsidRPr="00913D80" w:rsidRDefault="00FD3BC3" w:rsidP="00913D80">
            <w:pPr>
              <w:jc w:val="both"/>
              <w:rPr>
                <w:color w:val="000000"/>
                <w:sz w:val="21"/>
                <w:szCs w:val="21"/>
              </w:rPr>
            </w:pPr>
            <w:proofErr w:type="spellStart"/>
            <w:r w:rsidRPr="00913D80">
              <w:rPr>
                <w:color w:val="000000"/>
                <w:sz w:val="21"/>
                <w:szCs w:val="21"/>
              </w:rPr>
              <w:t>Tanzania</w:t>
            </w:r>
            <w:proofErr w:type="spellEnd"/>
            <w:r w:rsidRPr="00913D80">
              <w:rPr>
                <w:color w:val="000000"/>
                <w:sz w:val="21"/>
                <w:szCs w:val="21"/>
              </w:rPr>
              <w:t xml:space="preserve"> </w:t>
            </w:r>
          </w:p>
        </w:tc>
        <w:tc>
          <w:tcPr>
            <w:tcW w:w="4573" w:type="dxa"/>
            <w:tcBorders>
              <w:top w:val="nil"/>
              <w:left w:val="nil"/>
              <w:bottom w:val="single" w:sz="4" w:space="0" w:color="auto"/>
              <w:right w:val="single" w:sz="4" w:space="0" w:color="auto"/>
            </w:tcBorders>
            <w:shd w:val="clear" w:color="auto" w:fill="auto"/>
            <w:noWrap/>
            <w:vAlign w:val="bottom"/>
            <w:hideMark/>
          </w:tcPr>
          <w:p w14:paraId="74E25552" w14:textId="77777777" w:rsidR="00FD3BC3" w:rsidRPr="00913D80" w:rsidRDefault="00FD3BC3" w:rsidP="00913D80">
            <w:pPr>
              <w:jc w:val="both"/>
              <w:rPr>
                <w:color w:val="000000"/>
                <w:sz w:val="21"/>
                <w:szCs w:val="21"/>
              </w:rPr>
            </w:pPr>
            <w:r w:rsidRPr="00913D80">
              <w:rPr>
                <w:color w:val="000000"/>
                <w:sz w:val="21"/>
                <w:szCs w:val="21"/>
              </w:rPr>
              <w:t xml:space="preserve">Cotton, </w:t>
            </w:r>
            <w:proofErr w:type="spellStart"/>
            <w:r w:rsidRPr="00913D80">
              <w:rPr>
                <w:color w:val="000000"/>
                <w:sz w:val="21"/>
                <w:szCs w:val="21"/>
              </w:rPr>
              <w:t>maize</w:t>
            </w:r>
            <w:proofErr w:type="spellEnd"/>
            <w:r w:rsidRPr="00913D80">
              <w:rPr>
                <w:color w:val="000000"/>
                <w:sz w:val="21"/>
                <w:szCs w:val="21"/>
              </w:rPr>
              <w:t>, coffee</w:t>
            </w:r>
          </w:p>
        </w:tc>
      </w:tr>
      <w:tr w:rsidR="00FD3BC3" w:rsidRPr="00913D80" w14:paraId="35683F12"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CF06C8D" w14:textId="77777777" w:rsidR="00FD3BC3" w:rsidRPr="00913D80" w:rsidRDefault="00FD3BC3" w:rsidP="00913D80">
            <w:pPr>
              <w:jc w:val="both"/>
              <w:rPr>
                <w:color w:val="000000"/>
                <w:sz w:val="21"/>
                <w:szCs w:val="21"/>
              </w:rPr>
            </w:pPr>
            <w:r w:rsidRPr="00913D80">
              <w:rPr>
                <w:color w:val="000000"/>
                <w:sz w:val="21"/>
                <w:szCs w:val="21"/>
              </w:rPr>
              <w:t>Togo</w:t>
            </w:r>
          </w:p>
        </w:tc>
        <w:tc>
          <w:tcPr>
            <w:tcW w:w="4573" w:type="dxa"/>
            <w:tcBorders>
              <w:top w:val="nil"/>
              <w:left w:val="nil"/>
              <w:bottom w:val="single" w:sz="4" w:space="0" w:color="auto"/>
              <w:right w:val="single" w:sz="4" w:space="0" w:color="auto"/>
            </w:tcBorders>
            <w:shd w:val="clear" w:color="auto" w:fill="auto"/>
            <w:noWrap/>
            <w:vAlign w:val="bottom"/>
            <w:hideMark/>
          </w:tcPr>
          <w:p w14:paraId="2E816764" w14:textId="77777777" w:rsidR="00FD3BC3" w:rsidRPr="00913D80" w:rsidRDefault="00FD3BC3" w:rsidP="00913D80">
            <w:pPr>
              <w:jc w:val="both"/>
              <w:rPr>
                <w:color w:val="000000"/>
                <w:sz w:val="21"/>
                <w:szCs w:val="21"/>
              </w:rPr>
            </w:pPr>
            <w:r w:rsidRPr="00913D80">
              <w:rPr>
                <w:color w:val="000000"/>
                <w:sz w:val="21"/>
                <w:szCs w:val="21"/>
              </w:rPr>
              <w:t xml:space="preserve">Cotton, coffee, </w:t>
            </w:r>
            <w:proofErr w:type="spellStart"/>
            <w:r w:rsidRPr="00913D80">
              <w:rPr>
                <w:color w:val="000000"/>
                <w:sz w:val="21"/>
                <w:szCs w:val="21"/>
              </w:rPr>
              <w:t>cocoa</w:t>
            </w:r>
            <w:proofErr w:type="spellEnd"/>
          </w:p>
        </w:tc>
      </w:tr>
      <w:tr w:rsidR="00FD3BC3" w:rsidRPr="00913D80" w14:paraId="323853D7"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7B4863E9" w14:textId="77777777" w:rsidR="00FD3BC3" w:rsidRPr="00913D80" w:rsidRDefault="00FD3BC3" w:rsidP="00913D80">
            <w:pPr>
              <w:jc w:val="both"/>
              <w:rPr>
                <w:color w:val="000000"/>
                <w:sz w:val="21"/>
                <w:szCs w:val="21"/>
              </w:rPr>
            </w:pPr>
            <w:proofErr w:type="spellStart"/>
            <w:r w:rsidRPr="00913D80">
              <w:rPr>
                <w:color w:val="000000"/>
                <w:sz w:val="21"/>
                <w:szCs w:val="21"/>
              </w:rPr>
              <w:t>Tunisia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232DE1B3" w14:textId="77777777" w:rsidR="00FD3BC3" w:rsidRPr="00913D80" w:rsidRDefault="00FD3BC3" w:rsidP="00913D80">
            <w:pPr>
              <w:jc w:val="both"/>
              <w:rPr>
                <w:color w:val="000000"/>
                <w:sz w:val="21"/>
                <w:szCs w:val="21"/>
              </w:rPr>
            </w:pPr>
            <w:r w:rsidRPr="00913D80">
              <w:rPr>
                <w:color w:val="000000"/>
                <w:sz w:val="21"/>
                <w:szCs w:val="21"/>
              </w:rPr>
              <w:t xml:space="preserve">Olive </w:t>
            </w:r>
            <w:proofErr w:type="spellStart"/>
            <w:r w:rsidRPr="00913D80">
              <w:rPr>
                <w:color w:val="000000"/>
                <w:sz w:val="21"/>
                <w:szCs w:val="21"/>
              </w:rPr>
              <w:t>oil</w:t>
            </w:r>
            <w:proofErr w:type="spellEnd"/>
            <w:r w:rsidRPr="00913D80">
              <w:rPr>
                <w:color w:val="000000"/>
                <w:sz w:val="21"/>
                <w:szCs w:val="21"/>
              </w:rPr>
              <w:t>, date, citrus</w:t>
            </w:r>
          </w:p>
        </w:tc>
      </w:tr>
      <w:tr w:rsidR="00FD3BC3" w:rsidRPr="00913D80" w14:paraId="4452A153"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5F52158" w14:textId="77777777" w:rsidR="00FD3BC3" w:rsidRPr="00913D80" w:rsidRDefault="00FD3BC3" w:rsidP="00913D80">
            <w:pPr>
              <w:jc w:val="both"/>
              <w:rPr>
                <w:color w:val="000000"/>
                <w:sz w:val="21"/>
                <w:szCs w:val="21"/>
              </w:rPr>
            </w:pPr>
            <w:proofErr w:type="spellStart"/>
            <w:r w:rsidRPr="00913D80">
              <w:rPr>
                <w:color w:val="000000"/>
                <w:sz w:val="21"/>
                <w:szCs w:val="21"/>
              </w:rPr>
              <w:t>Zambia</w:t>
            </w:r>
            <w:proofErr w:type="spellEnd"/>
          </w:p>
        </w:tc>
        <w:tc>
          <w:tcPr>
            <w:tcW w:w="4573" w:type="dxa"/>
            <w:tcBorders>
              <w:top w:val="nil"/>
              <w:left w:val="nil"/>
              <w:bottom w:val="single" w:sz="4" w:space="0" w:color="auto"/>
              <w:right w:val="single" w:sz="4" w:space="0" w:color="auto"/>
            </w:tcBorders>
            <w:shd w:val="clear" w:color="auto" w:fill="auto"/>
            <w:noWrap/>
            <w:vAlign w:val="bottom"/>
            <w:hideMark/>
          </w:tcPr>
          <w:p w14:paraId="180CF654" w14:textId="77777777" w:rsidR="00FD3BC3" w:rsidRPr="00913D80" w:rsidRDefault="00FD3BC3" w:rsidP="00913D80">
            <w:pPr>
              <w:jc w:val="both"/>
              <w:rPr>
                <w:color w:val="000000"/>
                <w:sz w:val="21"/>
                <w:szCs w:val="21"/>
              </w:rPr>
            </w:pPr>
            <w:proofErr w:type="spellStart"/>
            <w:r w:rsidRPr="00913D80">
              <w:rPr>
                <w:color w:val="000000"/>
                <w:sz w:val="21"/>
                <w:szCs w:val="21"/>
              </w:rPr>
              <w:t>Maize</w:t>
            </w:r>
            <w:proofErr w:type="spellEnd"/>
            <w:r w:rsidRPr="00913D80">
              <w:rPr>
                <w:color w:val="000000"/>
                <w:sz w:val="21"/>
                <w:szCs w:val="21"/>
              </w:rPr>
              <w:t xml:space="preserve">, </w:t>
            </w:r>
            <w:proofErr w:type="spellStart"/>
            <w:r w:rsidRPr="00913D80">
              <w:rPr>
                <w:color w:val="000000"/>
                <w:sz w:val="21"/>
                <w:szCs w:val="21"/>
              </w:rPr>
              <w:t>sugar</w:t>
            </w:r>
            <w:proofErr w:type="spellEnd"/>
            <w:r w:rsidRPr="00913D80">
              <w:rPr>
                <w:color w:val="000000"/>
                <w:sz w:val="21"/>
                <w:szCs w:val="21"/>
              </w:rPr>
              <w:t xml:space="preserve"> cane, Tobacco</w:t>
            </w:r>
          </w:p>
        </w:tc>
      </w:tr>
      <w:tr w:rsidR="00FD3BC3" w:rsidRPr="00913D80" w14:paraId="77DB1183" w14:textId="77777777" w:rsidTr="00690451">
        <w:trPr>
          <w:trHeight w:val="301"/>
        </w:trPr>
        <w:tc>
          <w:tcPr>
            <w:tcW w:w="3390" w:type="dxa"/>
            <w:tcBorders>
              <w:top w:val="nil"/>
              <w:left w:val="single" w:sz="4" w:space="0" w:color="auto"/>
              <w:bottom w:val="single" w:sz="4" w:space="0" w:color="auto"/>
              <w:right w:val="single" w:sz="4" w:space="0" w:color="auto"/>
            </w:tcBorders>
            <w:shd w:val="clear" w:color="auto" w:fill="auto"/>
            <w:noWrap/>
            <w:vAlign w:val="bottom"/>
            <w:hideMark/>
          </w:tcPr>
          <w:p w14:paraId="3103B875" w14:textId="77777777" w:rsidR="00FD3BC3" w:rsidRPr="00913D80" w:rsidRDefault="00FD3BC3" w:rsidP="00913D80">
            <w:pPr>
              <w:jc w:val="both"/>
              <w:rPr>
                <w:color w:val="000000"/>
                <w:sz w:val="21"/>
                <w:szCs w:val="21"/>
              </w:rPr>
            </w:pPr>
            <w:r w:rsidRPr="00913D80">
              <w:rPr>
                <w:color w:val="000000"/>
                <w:sz w:val="21"/>
                <w:szCs w:val="21"/>
              </w:rPr>
              <w:t>Zimbabwe</w:t>
            </w:r>
          </w:p>
        </w:tc>
        <w:tc>
          <w:tcPr>
            <w:tcW w:w="4573" w:type="dxa"/>
            <w:tcBorders>
              <w:top w:val="nil"/>
              <w:left w:val="nil"/>
              <w:bottom w:val="single" w:sz="4" w:space="0" w:color="auto"/>
              <w:right w:val="single" w:sz="4" w:space="0" w:color="auto"/>
            </w:tcBorders>
            <w:shd w:val="clear" w:color="auto" w:fill="auto"/>
            <w:noWrap/>
            <w:vAlign w:val="bottom"/>
            <w:hideMark/>
          </w:tcPr>
          <w:p w14:paraId="76C82908" w14:textId="77777777" w:rsidR="00FD3BC3" w:rsidRPr="00913D80" w:rsidRDefault="00FD3BC3" w:rsidP="00913D80">
            <w:pPr>
              <w:jc w:val="both"/>
              <w:rPr>
                <w:color w:val="000000"/>
                <w:sz w:val="21"/>
                <w:szCs w:val="21"/>
              </w:rPr>
            </w:pPr>
            <w:r w:rsidRPr="00913D80">
              <w:rPr>
                <w:color w:val="000000"/>
                <w:sz w:val="21"/>
                <w:szCs w:val="21"/>
              </w:rPr>
              <w:t>Tobacco</w:t>
            </w:r>
          </w:p>
        </w:tc>
      </w:tr>
    </w:tbl>
    <w:p w14:paraId="695F048C" w14:textId="77777777" w:rsidR="0096026B" w:rsidRDefault="0096026B" w:rsidP="006C5C31">
      <w:pPr>
        <w:spacing w:before="100" w:beforeAutospacing="1" w:after="100" w:afterAutospacing="1"/>
        <w:jc w:val="both"/>
        <w:rPr>
          <w:b/>
          <w:bCs/>
          <w:lang w:val="en-US"/>
        </w:rPr>
      </w:pPr>
    </w:p>
    <w:p w14:paraId="536C4C10" w14:textId="4558591A" w:rsidR="00FD3BC3" w:rsidRPr="00DC3666" w:rsidRDefault="00E95A73" w:rsidP="00DC3666">
      <w:pPr>
        <w:spacing w:before="120"/>
        <w:jc w:val="both"/>
        <w:rPr>
          <w:b/>
          <w:bCs/>
          <w:sz w:val="21"/>
          <w:szCs w:val="21"/>
          <w:lang w:val="en-US"/>
        </w:rPr>
      </w:pPr>
      <w:bookmarkStart w:id="0" w:name="OLE_LINK1"/>
      <w:bookmarkStart w:id="1" w:name="OLE_LINK2"/>
      <w:r w:rsidRPr="00DC3666">
        <w:rPr>
          <w:b/>
          <w:bCs/>
          <w:sz w:val="21"/>
          <w:szCs w:val="21"/>
          <w:lang w:val="en-US"/>
        </w:rPr>
        <w:lastRenderedPageBreak/>
        <w:t>GRAPHICS</w:t>
      </w:r>
    </w:p>
    <w:p w14:paraId="4CA62C7F" w14:textId="38CD68C8" w:rsidR="00D068B3" w:rsidRPr="00DC3666" w:rsidRDefault="00D068B3" w:rsidP="00DC3666">
      <w:pPr>
        <w:tabs>
          <w:tab w:val="left" w:pos="2252"/>
        </w:tabs>
        <w:jc w:val="both"/>
        <w:rPr>
          <w:b/>
          <w:bCs/>
          <w:noProof/>
          <w:sz w:val="21"/>
          <w:szCs w:val="21"/>
          <w:lang w:val="en-US"/>
        </w:rPr>
      </w:pPr>
      <w:r w:rsidRPr="00DC3666">
        <w:rPr>
          <w:b/>
          <w:bCs/>
          <w:noProof/>
          <w:sz w:val="21"/>
          <w:szCs w:val="21"/>
          <w:lang w:val="en-US"/>
        </w:rPr>
        <w:t xml:space="preserve">FIGURES 1: </w:t>
      </w:r>
      <w:r w:rsidR="0096026B" w:rsidRPr="00DC3666">
        <w:rPr>
          <w:b/>
          <w:bCs/>
          <w:noProof/>
          <w:sz w:val="21"/>
          <w:szCs w:val="21"/>
          <w:lang w:val="en-US"/>
        </w:rPr>
        <w:t>distribution of natural resources in african countries</w:t>
      </w:r>
    </w:p>
    <w:p w14:paraId="2DC3D4B1" w14:textId="329852F7" w:rsidR="00D068B3" w:rsidRPr="00DC3666" w:rsidRDefault="00D068B3" w:rsidP="00DC3666">
      <w:pPr>
        <w:tabs>
          <w:tab w:val="left" w:pos="2252"/>
        </w:tabs>
        <w:spacing w:before="100" w:beforeAutospacing="1" w:after="100" w:afterAutospacing="1"/>
        <w:jc w:val="both"/>
        <w:rPr>
          <w:noProof/>
          <w:sz w:val="21"/>
          <w:szCs w:val="21"/>
          <w:lang w:val="en-US"/>
        </w:rPr>
      </w:pPr>
      <w:r w:rsidRPr="00DC3666">
        <w:rPr>
          <w:noProof/>
          <w:sz w:val="21"/>
          <w:szCs w:val="21"/>
        </w:rPr>
        <w:drawing>
          <wp:inline distT="0" distB="0" distL="0" distR="0" wp14:anchorId="0F6259D3" wp14:editId="06028328">
            <wp:extent cx="2962910" cy="1388110"/>
            <wp:effectExtent l="0" t="0" r="8890" b="8890"/>
            <wp:docPr id="16" name="Graphique 16">
              <a:extLst xmlns:a="http://schemas.openxmlformats.org/drawingml/2006/main">
                <a:ext uri="{FF2B5EF4-FFF2-40B4-BE49-F238E27FC236}">
                  <a16:creationId xmlns:a16="http://schemas.microsoft.com/office/drawing/2014/main" id="{CC7E4DDC-CBBC-1E49-93C9-13BAAE4C8F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DC3666">
        <w:rPr>
          <w:noProof/>
          <w:sz w:val="21"/>
          <w:szCs w:val="21"/>
        </w:rPr>
        <w:drawing>
          <wp:inline distT="0" distB="0" distL="0" distR="0" wp14:anchorId="24DA1372" wp14:editId="4708AA10">
            <wp:extent cx="2717800" cy="1388322"/>
            <wp:effectExtent l="0" t="0" r="12700" b="8890"/>
            <wp:docPr id="25" name="Graphique 25">
              <a:extLst xmlns:a="http://schemas.openxmlformats.org/drawingml/2006/main">
                <a:ext uri="{FF2B5EF4-FFF2-40B4-BE49-F238E27FC236}">
                  <a16:creationId xmlns:a16="http://schemas.microsoft.com/office/drawing/2014/main" id="{5EE576FA-6DD0-CD46-842D-BE3A61691C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C3469E"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0279AFBF" wp14:editId="0626231A">
            <wp:extent cx="2962910" cy="1367155"/>
            <wp:effectExtent l="0" t="0" r="8890" b="17145"/>
            <wp:docPr id="8" name="Graphique 8">
              <a:extLst xmlns:a="http://schemas.openxmlformats.org/drawingml/2006/main">
                <a:ext uri="{FF2B5EF4-FFF2-40B4-BE49-F238E27FC236}">
                  <a16:creationId xmlns:a16="http://schemas.microsoft.com/office/drawing/2014/main" id="{1A71743F-6446-9A47-86BD-45594A435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C3666">
        <w:rPr>
          <w:noProof/>
          <w:sz w:val="21"/>
          <w:szCs w:val="21"/>
        </w:rPr>
        <w:drawing>
          <wp:inline distT="0" distB="0" distL="0" distR="0" wp14:anchorId="74453F04" wp14:editId="427DFC85">
            <wp:extent cx="2717800" cy="1375410"/>
            <wp:effectExtent l="0" t="0" r="12700" b="8890"/>
            <wp:docPr id="28" name="Graphique 28">
              <a:extLst xmlns:a="http://schemas.openxmlformats.org/drawingml/2006/main">
                <a:ext uri="{FF2B5EF4-FFF2-40B4-BE49-F238E27FC236}">
                  <a16:creationId xmlns:a16="http://schemas.microsoft.com/office/drawing/2014/main" id="{8A299C93-7D33-A440-B368-766870977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A78FDB3"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5E8B8C54" wp14:editId="066FB912">
            <wp:extent cx="2851150" cy="1562100"/>
            <wp:effectExtent l="0" t="0" r="6350" b="12700"/>
            <wp:docPr id="12" name="Graphique 12">
              <a:extLst xmlns:a="http://schemas.openxmlformats.org/drawingml/2006/main">
                <a:ext uri="{FF2B5EF4-FFF2-40B4-BE49-F238E27FC236}">
                  <a16:creationId xmlns:a16="http://schemas.microsoft.com/office/drawing/2014/main" id="{0837D200-B309-FF41-8AFB-7A92046417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DC3666">
        <w:rPr>
          <w:noProof/>
          <w:sz w:val="21"/>
          <w:szCs w:val="21"/>
        </w:rPr>
        <w:drawing>
          <wp:inline distT="0" distB="0" distL="0" distR="0" wp14:anchorId="72889256" wp14:editId="0137D1F3">
            <wp:extent cx="2654300" cy="1587500"/>
            <wp:effectExtent l="0" t="0" r="12700" b="12700"/>
            <wp:docPr id="1" name="Graphique 1">
              <a:extLst xmlns:a="http://schemas.openxmlformats.org/drawingml/2006/main">
                <a:ext uri="{FF2B5EF4-FFF2-40B4-BE49-F238E27FC236}">
                  <a16:creationId xmlns:a16="http://schemas.microsoft.com/office/drawing/2014/main" id="{583D9F8D-EF9F-A84C-AD39-824ACDFE15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A9C839"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78C37106" wp14:editId="10A0B650">
            <wp:extent cx="2962910" cy="1464310"/>
            <wp:effectExtent l="0" t="0" r="8890" b="8890"/>
            <wp:docPr id="14" name="Graphique 14">
              <a:extLst xmlns:a="http://schemas.openxmlformats.org/drawingml/2006/main">
                <a:ext uri="{FF2B5EF4-FFF2-40B4-BE49-F238E27FC236}">
                  <a16:creationId xmlns:a16="http://schemas.microsoft.com/office/drawing/2014/main" id="{0A539B18-CBF3-D143-9180-CEC2E0696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C3666">
        <w:rPr>
          <w:noProof/>
          <w:sz w:val="21"/>
          <w:szCs w:val="21"/>
        </w:rPr>
        <w:t xml:space="preserve"> </w:t>
      </w:r>
      <w:r w:rsidRPr="00DC3666">
        <w:rPr>
          <w:noProof/>
          <w:sz w:val="21"/>
          <w:szCs w:val="21"/>
        </w:rPr>
        <w:drawing>
          <wp:inline distT="0" distB="0" distL="0" distR="0" wp14:anchorId="6A88C435" wp14:editId="7151A80D">
            <wp:extent cx="2710953" cy="1464945"/>
            <wp:effectExtent l="0" t="0" r="15240" b="8255"/>
            <wp:docPr id="30" name="Graphique 30">
              <a:extLst xmlns:a="http://schemas.openxmlformats.org/drawingml/2006/main">
                <a:ext uri="{FF2B5EF4-FFF2-40B4-BE49-F238E27FC236}">
                  <a16:creationId xmlns:a16="http://schemas.microsoft.com/office/drawing/2014/main" id="{64B6DC2A-D5EB-A743-880F-070E6D150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72E07E" w14:textId="217A2D6F" w:rsidR="00D068B3" w:rsidRPr="00DC3666" w:rsidRDefault="00644318"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672DB684" wp14:editId="77353544">
            <wp:extent cx="3013710" cy="1456055"/>
            <wp:effectExtent l="0" t="0" r="8890" b="17145"/>
            <wp:docPr id="17" name="Graphique 17">
              <a:extLst xmlns:a="http://schemas.openxmlformats.org/drawingml/2006/main">
                <a:ext uri="{FF2B5EF4-FFF2-40B4-BE49-F238E27FC236}">
                  <a16:creationId xmlns:a16="http://schemas.microsoft.com/office/drawing/2014/main" id="{C3FC37DA-D9E5-0F42-A05C-26D5D9A6C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068B3" w:rsidRPr="00DC3666">
        <w:rPr>
          <w:noProof/>
          <w:sz w:val="21"/>
          <w:szCs w:val="21"/>
        </w:rPr>
        <w:noBreakHyphen/>
      </w:r>
      <w:r w:rsidR="00D068B3" w:rsidRPr="00DC3666">
        <w:rPr>
          <w:noProof/>
          <w:sz w:val="21"/>
          <w:szCs w:val="21"/>
        </w:rPr>
        <w:drawing>
          <wp:inline distT="0" distB="0" distL="0" distR="0" wp14:anchorId="79A1C34E" wp14:editId="16D9D3ED">
            <wp:extent cx="2624455" cy="1464310"/>
            <wp:effectExtent l="0" t="0" r="17145" b="8890"/>
            <wp:docPr id="32" name="Graphique 32">
              <a:extLst xmlns:a="http://schemas.openxmlformats.org/drawingml/2006/main">
                <a:ext uri="{FF2B5EF4-FFF2-40B4-BE49-F238E27FC236}">
                  <a16:creationId xmlns:a16="http://schemas.microsoft.com/office/drawing/2014/main" id="{A8A58DD5-0899-984E-A279-4CE2DF0D9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1AF494"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lastRenderedPageBreak/>
        <w:drawing>
          <wp:inline distT="0" distB="0" distL="0" distR="0" wp14:anchorId="07DF0320" wp14:editId="21054BFE">
            <wp:extent cx="2751666" cy="1456267"/>
            <wp:effectExtent l="0" t="0" r="17145" b="17145"/>
            <wp:docPr id="20" name="Graphique 20">
              <a:extLst xmlns:a="http://schemas.openxmlformats.org/drawingml/2006/main">
                <a:ext uri="{FF2B5EF4-FFF2-40B4-BE49-F238E27FC236}">
                  <a16:creationId xmlns:a16="http://schemas.microsoft.com/office/drawing/2014/main" id="{A951604E-EB09-8B4A-95DF-F1D5D1A3D4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C3666">
        <w:rPr>
          <w:noProof/>
          <w:sz w:val="21"/>
          <w:szCs w:val="21"/>
        </w:rPr>
        <w:drawing>
          <wp:inline distT="0" distB="0" distL="0" distR="0" wp14:anchorId="1800E75B" wp14:editId="6BD49827">
            <wp:extent cx="2903855" cy="1455420"/>
            <wp:effectExtent l="0" t="0" r="17145" b="17780"/>
            <wp:docPr id="33" name="Graphique 33">
              <a:extLst xmlns:a="http://schemas.openxmlformats.org/drawingml/2006/main">
                <a:ext uri="{FF2B5EF4-FFF2-40B4-BE49-F238E27FC236}">
                  <a16:creationId xmlns:a16="http://schemas.microsoft.com/office/drawing/2014/main" id="{6214BFBF-D857-2149-B228-156A00FEC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1258B17"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397D4D85" wp14:editId="4436E93F">
            <wp:extent cx="2768600" cy="1485900"/>
            <wp:effectExtent l="0" t="0" r="12700" b="12700"/>
            <wp:docPr id="24" name="Graphique 24">
              <a:extLst xmlns:a="http://schemas.openxmlformats.org/drawingml/2006/main">
                <a:ext uri="{FF2B5EF4-FFF2-40B4-BE49-F238E27FC236}">
                  <a16:creationId xmlns:a16="http://schemas.microsoft.com/office/drawing/2014/main" id="{35A457C5-3516-E848-A65E-0D8FD2D78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C3666">
        <w:rPr>
          <w:noProof/>
          <w:sz w:val="21"/>
          <w:szCs w:val="21"/>
        </w:rPr>
        <w:drawing>
          <wp:inline distT="0" distB="0" distL="0" distR="0" wp14:anchorId="69790923" wp14:editId="55DEDB56">
            <wp:extent cx="2891155" cy="1485900"/>
            <wp:effectExtent l="0" t="0" r="17145" b="12700"/>
            <wp:docPr id="35" name="Graphique 35">
              <a:extLst xmlns:a="http://schemas.openxmlformats.org/drawingml/2006/main">
                <a:ext uri="{FF2B5EF4-FFF2-40B4-BE49-F238E27FC236}">
                  <a16:creationId xmlns:a16="http://schemas.microsoft.com/office/drawing/2014/main" id="{09C34DD0-028C-7E4A-8DED-1FF3E82B64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55A31C"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040B9596" wp14:editId="00CCCCDD">
            <wp:extent cx="2759710" cy="1472777"/>
            <wp:effectExtent l="0" t="0" r="8890" b="13335"/>
            <wp:docPr id="37" name="Graphique 37">
              <a:extLst xmlns:a="http://schemas.openxmlformats.org/drawingml/2006/main">
                <a:ext uri="{FF2B5EF4-FFF2-40B4-BE49-F238E27FC236}">
                  <a16:creationId xmlns:a16="http://schemas.microsoft.com/office/drawing/2014/main" id="{DA876F03-C721-2040-9784-0DFCEDF0BB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C3666">
        <w:rPr>
          <w:noProof/>
          <w:sz w:val="21"/>
          <w:szCs w:val="21"/>
        </w:rPr>
        <w:drawing>
          <wp:inline distT="0" distB="0" distL="0" distR="0" wp14:anchorId="1766B33F" wp14:editId="2E81F826">
            <wp:extent cx="2904067" cy="1473200"/>
            <wp:effectExtent l="0" t="0" r="17145" b="12700"/>
            <wp:docPr id="3" name="Graphique 3">
              <a:extLst xmlns:a="http://schemas.openxmlformats.org/drawingml/2006/main">
                <a:ext uri="{FF2B5EF4-FFF2-40B4-BE49-F238E27FC236}">
                  <a16:creationId xmlns:a16="http://schemas.microsoft.com/office/drawing/2014/main" id="{2817C03C-EC33-0D49-B449-71A66FBB6C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85F3406" w14:textId="77777777" w:rsidR="00D068B3"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7DF0764B" wp14:editId="4AF1E59D">
            <wp:extent cx="2802466" cy="1422400"/>
            <wp:effectExtent l="0" t="0" r="17145" b="12700"/>
            <wp:docPr id="4" name="Graphique 4">
              <a:extLst xmlns:a="http://schemas.openxmlformats.org/drawingml/2006/main">
                <a:ext uri="{FF2B5EF4-FFF2-40B4-BE49-F238E27FC236}">
                  <a16:creationId xmlns:a16="http://schemas.microsoft.com/office/drawing/2014/main" id="{E890AF0F-0B89-564E-B784-96F5A2513B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DC3666">
        <w:rPr>
          <w:noProof/>
          <w:sz w:val="21"/>
          <w:szCs w:val="21"/>
        </w:rPr>
        <w:drawing>
          <wp:inline distT="0" distB="0" distL="0" distR="0" wp14:anchorId="7EB6DE97" wp14:editId="40E9A966">
            <wp:extent cx="2904066" cy="1422400"/>
            <wp:effectExtent l="0" t="0" r="17145" b="12700"/>
            <wp:docPr id="41" name="Graphique 41">
              <a:extLst xmlns:a="http://schemas.openxmlformats.org/drawingml/2006/main">
                <a:ext uri="{FF2B5EF4-FFF2-40B4-BE49-F238E27FC236}">
                  <a16:creationId xmlns:a16="http://schemas.microsoft.com/office/drawing/2014/main" id="{C09E881A-A22E-624D-AA40-AB145A144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D241ADE" w14:textId="09585C6F" w:rsidR="0007125D" w:rsidRPr="00DC3666" w:rsidRDefault="00D068B3" w:rsidP="00DC3666">
      <w:pPr>
        <w:tabs>
          <w:tab w:val="left" w:pos="2252"/>
        </w:tabs>
        <w:spacing w:before="100" w:beforeAutospacing="1" w:after="100" w:afterAutospacing="1"/>
        <w:jc w:val="both"/>
        <w:rPr>
          <w:noProof/>
          <w:sz w:val="21"/>
          <w:szCs w:val="21"/>
        </w:rPr>
      </w:pPr>
      <w:r w:rsidRPr="00DC3666">
        <w:rPr>
          <w:noProof/>
          <w:sz w:val="21"/>
          <w:szCs w:val="21"/>
        </w:rPr>
        <w:drawing>
          <wp:inline distT="0" distB="0" distL="0" distR="0" wp14:anchorId="61BD03A4" wp14:editId="2CB39F79">
            <wp:extent cx="2802255" cy="1464733"/>
            <wp:effectExtent l="0" t="0" r="17145" b="8890"/>
            <wp:docPr id="38" name="Graphique 38">
              <a:extLst xmlns:a="http://schemas.openxmlformats.org/drawingml/2006/main">
                <a:ext uri="{FF2B5EF4-FFF2-40B4-BE49-F238E27FC236}">
                  <a16:creationId xmlns:a16="http://schemas.microsoft.com/office/drawing/2014/main" id="{98B7EA6B-5E5A-2149-9122-C1C24AE372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DC3666">
        <w:rPr>
          <w:noProof/>
          <w:sz w:val="21"/>
          <w:szCs w:val="21"/>
        </w:rPr>
        <w:drawing>
          <wp:inline distT="0" distB="0" distL="0" distR="0" wp14:anchorId="0E3C4F1F" wp14:editId="37D8F62D">
            <wp:extent cx="2726055" cy="1461522"/>
            <wp:effectExtent l="0" t="0" r="17145" b="12065"/>
            <wp:docPr id="42" name="Graphique 42">
              <a:extLst xmlns:a="http://schemas.openxmlformats.org/drawingml/2006/main">
                <a:ext uri="{FF2B5EF4-FFF2-40B4-BE49-F238E27FC236}">
                  <a16:creationId xmlns:a16="http://schemas.microsoft.com/office/drawing/2014/main" id="{22DC684E-CAB1-1544-ACEC-D7C8AB34C8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A7BC7B3" w14:textId="61915DFD" w:rsidR="0096026B" w:rsidRDefault="0096026B" w:rsidP="00DC3666">
      <w:pPr>
        <w:spacing w:before="100" w:beforeAutospacing="1" w:after="100" w:afterAutospacing="1"/>
        <w:jc w:val="both"/>
        <w:rPr>
          <w:rFonts w:eastAsia="Calibri"/>
          <w:b/>
          <w:bCs/>
          <w:sz w:val="21"/>
          <w:szCs w:val="21"/>
          <w:lang w:val="en-US"/>
        </w:rPr>
      </w:pPr>
    </w:p>
    <w:p w14:paraId="20CF9465" w14:textId="77777777" w:rsidR="007F0487" w:rsidRPr="00DC3666" w:rsidRDefault="007F0487" w:rsidP="00DC3666">
      <w:pPr>
        <w:spacing w:before="100" w:beforeAutospacing="1" w:after="100" w:afterAutospacing="1"/>
        <w:jc w:val="both"/>
        <w:rPr>
          <w:rFonts w:eastAsia="Calibri"/>
          <w:b/>
          <w:bCs/>
          <w:sz w:val="21"/>
          <w:szCs w:val="21"/>
          <w:lang w:val="en-US"/>
        </w:rPr>
      </w:pPr>
    </w:p>
    <w:p w14:paraId="0647F75A" w14:textId="3B3990FB" w:rsidR="00D068B3" w:rsidRPr="00DC3666" w:rsidRDefault="00D068B3" w:rsidP="00DC3666">
      <w:pPr>
        <w:spacing w:before="100" w:beforeAutospacing="1" w:after="100" w:afterAutospacing="1"/>
        <w:jc w:val="both"/>
        <w:rPr>
          <w:rFonts w:eastAsia="Calibri"/>
          <w:b/>
          <w:bCs/>
          <w:sz w:val="21"/>
          <w:szCs w:val="21"/>
          <w:lang w:val="en-US"/>
        </w:rPr>
      </w:pPr>
      <w:r w:rsidRPr="00DC3666">
        <w:rPr>
          <w:rFonts w:eastAsia="Calibri"/>
          <w:b/>
          <w:bCs/>
          <w:sz w:val="21"/>
          <w:szCs w:val="21"/>
          <w:lang w:val="en-US"/>
        </w:rPr>
        <w:lastRenderedPageBreak/>
        <w:t xml:space="preserve">Figures 2: REPARTITION OF DIVERSIFICATION </w:t>
      </w:r>
      <w:r w:rsidR="0030565C" w:rsidRPr="00DC3666">
        <w:rPr>
          <w:rFonts w:eastAsia="Calibri"/>
          <w:b/>
          <w:bCs/>
          <w:sz w:val="21"/>
          <w:szCs w:val="21"/>
          <w:lang w:val="en-US"/>
        </w:rPr>
        <w:t>INDICATORS</w:t>
      </w:r>
      <w:r w:rsidRPr="00DC3666">
        <w:rPr>
          <w:rFonts w:eastAsia="Calibri"/>
          <w:b/>
          <w:bCs/>
          <w:sz w:val="21"/>
          <w:szCs w:val="21"/>
          <w:lang w:val="en-US"/>
        </w:rPr>
        <w:t xml:space="preserve"> </w:t>
      </w:r>
    </w:p>
    <w:p w14:paraId="11E8ED92" w14:textId="77777777" w:rsidR="00D068B3" w:rsidRPr="00DC3666" w:rsidRDefault="00D068B3" w:rsidP="00DC3666">
      <w:pPr>
        <w:spacing w:before="100" w:beforeAutospacing="1" w:after="100" w:afterAutospacing="1"/>
        <w:jc w:val="both"/>
        <w:rPr>
          <w:rFonts w:eastAsia="Calibri"/>
          <w:sz w:val="21"/>
          <w:szCs w:val="21"/>
        </w:rPr>
      </w:pPr>
      <w:r w:rsidRPr="00DC3666">
        <w:rPr>
          <w:noProof/>
          <w:sz w:val="21"/>
          <w:szCs w:val="21"/>
        </w:rPr>
        <w:drawing>
          <wp:inline distT="0" distB="0" distL="0" distR="0" wp14:anchorId="27898AF7" wp14:editId="314F4587">
            <wp:extent cx="2794000" cy="1517650"/>
            <wp:effectExtent l="0" t="0" r="12700" b="6350"/>
            <wp:docPr id="2" name="Graphique 2">
              <a:extLst xmlns:a="http://schemas.openxmlformats.org/drawingml/2006/main">
                <a:ext uri="{FF2B5EF4-FFF2-40B4-BE49-F238E27FC236}">
                  <a16:creationId xmlns:a16="http://schemas.microsoft.com/office/drawing/2014/main" id="{A329A651-83F9-0648-86CF-06FB9F585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DC3666">
        <w:rPr>
          <w:noProof/>
          <w:sz w:val="21"/>
          <w:szCs w:val="21"/>
        </w:rPr>
        <w:drawing>
          <wp:inline distT="0" distB="0" distL="0" distR="0" wp14:anchorId="6B0DA253" wp14:editId="79C6A833">
            <wp:extent cx="2816225" cy="1562100"/>
            <wp:effectExtent l="0" t="0" r="15875" b="12700"/>
            <wp:docPr id="5" name="Graphique 5">
              <a:extLst xmlns:a="http://schemas.openxmlformats.org/drawingml/2006/main">
                <a:ext uri="{FF2B5EF4-FFF2-40B4-BE49-F238E27FC236}">
                  <a16:creationId xmlns:a16="http://schemas.microsoft.com/office/drawing/2014/main" id="{25FA2534-5FA8-D84A-BDF2-B62A0FBA9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FEEC485" w14:textId="77777777" w:rsidR="00D068B3" w:rsidRPr="00DC3666" w:rsidRDefault="00D068B3" w:rsidP="00DC3666">
      <w:pPr>
        <w:spacing w:before="100" w:beforeAutospacing="1" w:after="100" w:afterAutospacing="1"/>
        <w:jc w:val="both"/>
        <w:rPr>
          <w:rFonts w:eastAsia="Calibri"/>
          <w:sz w:val="21"/>
          <w:szCs w:val="21"/>
        </w:rPr>
      </w:pPr>
      <w:r w:rsidRPr="00DC3666">
        <w:rPr>
          <w:noProof/>
          <w:sz w:val="21"/>
          <w:szCs w:val="21"/>
        </w:rPr>
        <w:drawing>
          <wp:inline distT="0" distB="0" distL="0" distR="0" wp14:anchorId="368E3380" wp14:editId="75D73910">
            <wp:extent cx="2886075" cy="1608455"/>
            <wp:effectExtent l="0" t="0" r="9525" b="17145"/>
            <wp:docPr id="7" name="Graphique 7">
              <a:extLst xmlns:a="http://schemas.openxmlformats.org/drawingml/2006/main">
                <a:ext uri="{FF2B5EF4-FFF2-40B4-BE49-F238E27FC236}">
                  <a16:creationId xmlns:a16="http://schemas.microsoft.com/office/drawing/2014/main" id="{9DC3352F-7C0B-4045-9142-14B0B887A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DC3666">
        <w:rPr>
          <w:noProof/>
          <w:sz w:val="21"/>
          <w:szCs w:val="21"/>
        </w:rPr>
        <w:drawing>
          <wp:inline distT="0" distB="0" distL="0" distR="0" wp14:anchorId="11379C73" wp14:editId="3039A711">
            <wp:extent cx="2665730" cy="1612900"/>
            <wp:effectExtent l="0" t="0" r="13970" b="12700"/>
            <wp:docPr id="11" name="Graphique 11">
              <a:extLst xmlns:a="http://schemas.openxmlformats.org/drawingml/2006/main">
                <a:ext uri="{FF2B5EF4-FFF2-40B4-BE49-F238E27FC236}">
                  <a16:creationId xmlns:a16="http://schemas.microsoft.com/office/drawing/2014/main" id="{B7E47BB9-D773-264C-88F9-C0825899A3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75F5EAEB" w14:textId="77777777" w:rsidR="00D068B3" w:rsidRPr="00DC3666" w:rsidRDefault="00D068B3" w:rsidP="00DC3666">
      <w:pPr>
        <w:spacing w:before="100" w:beforeAutospacing="1" w:after="100" w:afterAutospacing="1"/>
        <w:jc w:val="both"/>
        <w:rPr>
          <w:rFonts w:eastAsia="Calibri"/>
          <w:sz w:val="21"/>
          <w:szCs w:val="21"/>
        </w:rPr>
      </w:pPr>
      <w:r w:rsidRPr="00DC3666">
        <w:rPr>
          <w:noProof/>
          <w:sz w:val="21"/>
          <w:szCs w:val="21"/>
        </w:rPr>
        <w:drawing>
          <wp:inline distT="0" distB="0" distL="0" distR="0" wp14:anchorId="5F3727E9" wp14:editId="3B0A63D4">
            <wp:extent cx="2794000" cy="1460500"/>
            <wp:effectExtent l="0" t="0" r="12700" b="12700"/>
            <wp:docPr id="13" name="Graphique 13">
              <a:extLst xmlns:a="http://schemas.openxmlformats.org/drawingml/2006/main">
                <a:ext uri="{FF2B5EF4-FFF2-40B4-BE49-F238E27FC236}">
                  <a16:creationId xmlns:a16="http://schemas.microsoft.com/office/drawing/2014/main" id="{64FB0098-A634-0D4C-9139-C4887163A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DC3666">
        <w:rPr>
          <w:noProof/>
          <w:sz w:val="21"/>
          <w:szCs w:val="21"/>
        </w:rPr>
        <w:drawing>
          <wp:inline distT="0" distB="0" distL="0" distR="0" wp14:anchorId="27FD3EF3" wp14:editId="7C3D8231">
            <wp:extent cx="2794000" cy="1456055"/>
            <wp:effectExtent l="0" t="0" r="12700" b="17145"/>
            <wp:docPr id="15" name="Graphique 15">
              <a:extLst xmlns:a="http://schemas.openxmlformats.org/drawingml/2006/main">
                <a:ext uri="{FF2B5EF4-FFF2-40B4-BE49-F238E27FC236}">
                  <a16:creationId xmlns:a16="http://schemas.microsoft.com/office/drawing/2014/main" id="{8E8D649A-3E18-8940-B7CF-FD3ADFCBF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64239F2" w14:textId="636E32B2" w:rsidR="00D068B3" w:rsidRPr="00DC3666" w:rsidRDefault="00D068B3" w:rsidP="00DC3666">
      <w:pPr>
        <w:spacing w:before="100" w:beforeAutospacing="1" w:after="100" w:afterAutospacing="1"/>
        <w:jc w:val="both"/>
        <w:rPr>
          <w:rFonts w:eastAsia="Calibri"/>
          <w:sz w:val="21"/>
          <w:szCs w:val="21"/>
        </w:rPr>
      </w:pPr>
      <w:r w:rsidRPr="00DC3666">
        <w:rPr>
          <w:noProof/>
          <w:sz w:val="21"/>
          <w:szCs w:val="21"/>
        </w:rPr>
        <w:drawing>
          <wp:inline distT="0" distB="0" distL="0" distR="0" wp14:anchorId="693DA2FE" wp14:editId="1483FA2E">
            <wp:extent cx="2755900" cy="1485900"/>
            <wp:effectExtent l="0" t="0" r="12700" b="12700"/>
            <wp:docPr id="18" name="Graphique 18">
              <a:extLst xmlns:a="http://schemas.openxmlformats.org/drawingml/2006/main">
                <a:ext uri="{FF2B5EF4-FFF2-40B4-BE49-F238E27FC236}">
                  <a16:creationId xmlns:a16="http://schemas.microsoft.com/office/drawing/2014/main" id="{16A68113-C6AD-8046-BAB4-B77A35DE2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DC3666">
        <w:rPr>
          <w:noProof/>
          <w:sz w:val="21"/>
          <w:szCs w:val="21"/>
        </w:rPr>
        <w:drawing>
          <wp:inline distT="0" distB="0" distL="0" distR="0" wp14:anchorId="0EEAD470" wp14:editId="11C2456A">
            <wp:extent cx="2854325" cy="1525905"/>
            <wp:effectExtent l="0" t="0" r="15875" b="10795"/>
            <wp:docPr id="19" name="Graphique 19">
              <a:extLst xmlns:a="http://schemas.openxmlformats.org/drawingml/2006/main">
                <a:ext uri="{FF2B5EF4-FFF2-40B4-BE49-F238E27FC236}">
                  <a16:creationId xmlns:a16="http://schemas.microsoft.com/office/drawing/2014/main" id="{B10B1CC1-4B2F-E641-AA59-853635C30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3A91A08" w14:textId="650D9514" w:rsidR="00B21507" w:rsidRPr="00DC3666" w:rsidRDefault="0096026B" w:rsidP="00DC3666">
      <w:pPr>
        <w:spacing w:before="100" w:beforeAutospacing="1" w:after="100" w:afterAutospacing="1"/>
        <w:jc w:val="both"/>
        <w:rPr>
          <w:rFonts w:eastAsia="Calibri"/>
          <w:sz w:val="21"/>
          <w:szCs w:val="21"/>
        </w:rPr>
      </w:pPr>
      <w:r w:rsidRPr="00DC3666">
        <w:rPr>
          <w:noProof/>
          <w:sz w:val="21"/>
          <w:szCs w:val="21"/>
        </w:rPr>
        <w:drawing>
          <wp:inline distT="0" distB="0" distL="0" distR="0" wp14:anchorId="51374408" wp14:editId="132B3F65">
            <wp:extent cx="2897505" cy="1318895"/>
            <wp:effectExtent l="0" t="0" r="10795" b="14605"/>
            <wp:docPr id="21" name="Graphique 21">
              <a:extLst xmlns:a="http://schemas.openxmlformats.org/drawingml/2006/main">
                <a:ext uri="{FF2B5EF4-FFF2-40B4-BE49-F238E27FC236}">
                  <a16:creationId xmlns:a16="http://schemas.microsoft.com/office/drawing/2014/main" id="{A680D2D0-029B-6E4B-83B5-0511580CA4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DC3666">
        <w:rPr>
          <w:noProof/>
          <w:sz w:val="21"/>
          <w:szCs w:val="21"/>
        </w:rPr>
        <w:t xml:space="preserve"> </w:t>
      </w:r>
      <w:r w:rsidRPr="00DC3666">
        <w:rPr>
          <w:noProof/>
          <w:sz w:val="21"/>
          <w:szCs w:val="21"/>
        </w:rPr>
        <w:drawing>
          <wp:inline distT="0" distB="0" distL="0" distR="0" wp14:anchorId="1D821F04" wp14:editId="4EAE58DB">
            <wp:extent cx="2714625" cy="1322705"/>
            <wp:effectExtent l="0" t="0" r="15875" b="10795"/>
            <wp:docPr id="22" name="Graphique 22">
              <a:extLst xmlns:a="http://schemas.openxmlformats.org/drawingml/2006/main">
                <a:ext uri="{FF2B5EF4-FFF2-40B4-BE49-F238E27FC236}">
                  <a16:creationId xmlns:a16="http://schemas.microsoft.com/office/drawing/2014/main" id="{A649248A-2D55-A743-B252-F1063EE64E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bookmarkEnd w:id="0"/>
      <w:bookmarkEnd w:id="1"/>
    </w:p>
    <w:sectPr w:rsidR="00B21507" w:rsidRPr="00DC3666" w:rsidSect="0029342D">
      <w:footerReference w:type="even" r:id="rId40"/>
      <w:footerReference w:type="default" r:id="rId41"/>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AD25" w14:textId="77777777" w:rsidR="00970BBC" w:rsidRDefault="00970BBC" w:rsidP="00C85D07">
      <w:r>
        <w:separator/>
      </w:r>
    </w:p>
  </w:endnote>
  <w:endnote w:type="continuationSeparator" w:id="0">
    <w:p w14:paraId="2D27D316" w14:textId="77777777" w:rsidR="00970BBC" w:rsidRDefault="00970BBC" w:rsidP="00C85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437876759"/>
      <w:docPartObj>
        <w:docPartGallery w:val="Page Numbers (Bottom of Page)"/>
        <w:docPartUnique/>
      </w:docPartObj>
    </w:sdtPr>
    <w:sdtEndPr>
      <w:rPr>
        <w:rStyle w:val="Numrodepage"/>
      </w:rPr>
    </w:sdtEndPr>
    <w:sdtContent>
      <w:p w14:paraId="63A2A197" w14:textId="77777777" w:rsidR="00064E81" w:rsidRDefault="00064E81" w:rsidP="0069045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11E1597" w14:textId="77777777" w:rsidR="00064E81" w:rsidRDefault="00064E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626353681"/>
      <w:docPartObj>
        <w:docPartGallery w:val="Page Numbers (Bottom of Page)"/>
        <w:docPartUnique/>
      </w:docPartObj>
    </w:sdtPr>
    <w:sdtEndPr>
      <w:rPr>
        <w:rStyle w:val="Numrodepage"/>
      </w:rPr>
    </w:sdtEndPr>
    <w:sdtContent>
      <w:p w14:paraId="6DC77C14" w14:textId="77777777" w:rsidR="00064E81" w:rsidRDefault="00064E81" w:rsidP="0069045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8F002DB" w14:textId="77777777" w:rsidR="00064E81" w:rsidRDefault="00064E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01413" w14:textId="77777777" w:rsidR="00970BBC" w:rsidRDefault="00970BBC" w:rsidP="00C85D07">
      <w:r>
        <w:separator/>
      </w:r>
    </w:p>
  </w:footnote>
  <w:footnote w:type="continuationSeparator" w:id="0">
    <w:p w14:paraId="2FBFF464" w14:textId="77777777" w:rsidR="00970BBC" w:rsidRDefault="00970BBC" w:rsidP="00C85D07">
      <w:r>
        <w:continuationSeparator/>
      </w:r>
    </w:p>
  </w:footnote>
  <w:footnote w:id="1">
    <w:p w14:paraId="77AD858C" w14:textId="7FB973D4" w:rsidR="00EC505C" w:rsidRPr="00EC505C" w:rsidRDefault="00EC505C">
      <w:pPr>
        <w:pStyle w:val="Notedebasdepage"/>
        <w:rPr>
          <w:lang w:val="en-US"/>
        </w:rPr>
      </w:pPr>
      <w:r>
        <w:rPr>
          <w:rStyle w:val="Appelnotedebasdep"/>
        </w:rPr>
        <w:footnoteRef/>
      </w:r>
      <w:r w:rsidRPr="00EC505C">
        <w:rPr>
          <w:lang w:val="en-US"/>
        </w:rPr>
        <w:t xml:space="preserve"> </w:t>
      </w:r>
      <w:r>
        <w:rPr>
          <w:lang w:val="en-US"/>
        </w:rPr>
        <w:t>Institute for Democracy and Electoral Assistance</w:t>
      </w:r>
    </w:p>
  </w:footnote>
  <w:footnote w:id="2">
    <w:p w14:paraId="03AF7BEB" w14:textId="77777777" w:rsidR="003E3120" w:rsidRPr="001179A5" w:rsidRDefault="003E3120" w:rsidP="003E3120">
      <w:pPr>
        <w:pStyle w:val="Notedebasdepage"/>
        <w:rPr>
          <w:lang w:val="en-US"/>
        </w:rPr>
      </w:pPr>
      <w:r>
        <w:rPr>
          <w:rStyle w:val="Appelnotedebasdep"/>
        </w:rPr>
        <w:footnoteRef/>
      </w:r>
      <w:r w:rsidRPr="001179A5">
        <w:rPr>
          <w:lang w:val="en-US"/>
        </w:rPr>
        <w:t xml:space="preserve"> </w:t>
      </w:r>
      <w:r w:rsidRPr="00C24E9E">
        <w:rPr>
          <w:lang w:val="en-US"/>
        </w:rPr>
        <w:t>The index is in percentage in this case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A465C"/>
    <w:multiLevelType w:val="hybridMultilevel"/>
    <w:tmpl w:val="D346C40A"/>
    <w:lvl w:ilvl="0" w:tplc="040C0019">
      <w:start w:val="1"/>
      <w:numFmt w:val="lowerLetter"/>
      <w:lvlText w:val="%1."/>
      <w:lvlJc w:val="left"/>
      <w:pPr>
        <w:ind w:left="1434" w:hanging="360"/>
      </w:p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1" w15:restartNumberingAfterBreak="0">
    <w:nsid w:val="212A7143"/>
    <w:multiLevelType w:val="hybridMultilevel"/>
    <w:tmpl w:val="C4F0BCEA"/>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2A6E7168"/>
    <w:multiLevelType w:val="hybridMultilevel"/>
    <w:tmpl w:val="9FCCD76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B67BF7"/>
    <w:multiLevelType w:val="hybridMultilevel"/>
    <w:tmpl w:val="C62CF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9D635EB"/>
    <w:multiLevelType w:val="hybridMultilevel"/>
    <w:tmpl w:val="6BA2C61C"/>
    <w:lvl w:ilvl="0" w:tplc="E1504766">
      <w:start w:val="5"/>
      <w:numFmt w:val="bullet"/>
      <w:lvlText w:val="-"/>
      <w:lvlJc w:val="left"/>
      <w:pPr>
        <w:ind w:left="770" w:hanging="360"/>
      </w:pPr>
      <w:rPr>
        <w:rFonts w:ascii="Times New Roman" w:eastAsiaTheme="minorHAnsi" w:hAnsi="Times New Roman" w:cs="Times New Roman"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cs="Wingdings" w:hint="default"/>
      </w:rPr>
    </w:lvl>
    <w:lvl w:ilvl="3" w:tplc="040C0001" w:tentative="1">
      <w:start w:val="1"/>
      <w:numFmt w:val="bullet"/>
      <w:lvlText w:val=""/>
      <w:lvlJc w:val="left"/>
      <w:pPr>
        <w:ind w:left="2930" w:hanging="360"/>
      </w:pPr>
      <w:rPr>
        <w:rFonts w:ascii="Symbol" w:hAnsi="Symbol" w:cs="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cs="Wingdings" w:hint="default"/>
      </w:rPr>
    </w:lvl>
    <w:lvl w:ilvl="6" w:tplc="040C0001" w:tentative="1">
      <w:start w:val="1"/>
      <w:numFmt w:val="bullet"/>
      <w:lvlText w:val=""/>
      <w:lvlJc w:val="left"/>
      <w:pPr>
        <w:ind w:left="5090" w:hanging="360"/>
      </w:pPr>
      <w:rPr>
        <w:rFonts w:ascii="Symbol" w:hAnsi="Symbol" w:cs="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cs="Wingdings" w:hint="default"/>
      </w:rPr>
    </w:lvl>
  </w:abstractNum>
  <w:abstractNum w:abstractNumId="5" w15:restartNumberingAfterBreak="0">
    <w:nsid w:val="5B0F28CD"/>
    <w:multiLevelType w:val="hybridMultilevel"/>
    <w:tmpl w:val="7F9ABC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F3C579B"/>
    <w:multiLevelType w:val="hybridMultilevel"/>
    <w:tmpl w:val="41B2B202"/>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6654690E"/>
    <w:multiLevelType w:val="hybridMultilevel"/>
    <w:tmpl w:val="64A2F6CA"/>
    <w:lvl w:ilvl="0" w:tplc="74963578">
      <w:start w:val="1"/>
      <w:numFmt w:val="lowerLetter"/>
      <w:lvlText w:val="%1."/>
      <w:lvlJc w:val="left"/>
      <w:pPr>
        <w:ind w:left="1434" w:hanging="360"/>
      </w:pPr>
      <w:rPr>
        <w:rFonts w:hint="default"/>
      </w:r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8" w15:restartNumberingAfterBreak="0">
    <w:nsid w:val="68886A4B"/>
    <w:multiLevelType w:val="multilevel"/>
    <w:tmpl w:val="5E9E65E6"/>
    <w:lvl w:ilvl="0">
      <w:start w:val="1"/>
      <w:numFmt w:val="decimal"/>
      <w:lvlText w:val="%1."/>
      <w:lvlJc w:val="left"/>
      <w:pPr>
        <w:ind w:left="1440" w:hanging="360"/>
      </w:pPr>
      <w:rPr>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737A71B9"/>
    <w:multiLevelType w:val="hybridMultilevel"/>
    <w:tmpl w:val="998882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61F4245"/>
    <w:multiLevelType w:val="hybridMultilevel"/>
    <w:tmpl w:val="1F182D40"/>
    <w:lvl w:ilvl="0" w:tplc="040C000F">
      <w:start w:val="1"/>
      <w:numFmt w:val="decimal"/>
      <w:lvlText w:val="%1."/>
      <w:lvlJc w:val="left"/>
      <w:pPr>
        <w:ind w:left="2620" w:hanging="360"/>
      </w:pPr>
    </w:lvl>
    <w:lvl w:ilvl="1" w:tplc="040C0019" w:tentative="1">
      <w:start w:val="1"/>
      <w:numFmt w:val="lowerLetter"/>
      <w:lvlText w:val="%2."/>
      <w:lvlJc w:val="left"/>
      <w:pPr>
        <w:ind w:left="3340" w:hanging="360"/>
      </w:pPr>
    </w:lvl>
    <w:lvl w:ilvl="2" w:tplc="040C001B" w:tentative="1">
      <w:start w:val="1"/>
      <w:numFmt w:val="lowerRoman"/>
      <w:lvlText w:val="%3."/>
      <w:lvlJc w:val="right"/>
      <w:pPr>
        <w:ind w:left="4060" w:hanging="180"/>
      </w:pPr>
    </w:lvl>
    <w:lvl w:ilvl="3" w:tplc="040C000F" w:tentative="1">
      <w:start w:val="1"/>
      <w:numFmt w:val="decimal"/>
      <w:lvlText w:val="%4."/>
      <w:lvlJc w:val="left"/>
      <w:pPr>
        <w:ind w:left="4780" w:hanging="360"/>
      </w:pPr>
    </w:lvl>
    <w:lvl w:ilvl="4" w:tplc="040C0019" w:tentative="1">
      <w:start w:val="1"/>
      <w:numFmt w:val="lowerLetter"/>
      <w:lvlText w:val="%5."/>
      <w:lvlJc w:val="left"/>
      <w:pPr>
        <w:ind w:left="5500" w:hanging="360"/>
      </w:pPr>
    </w:lvl>
    <w:lvl w:ilvl="5" w:tplc="040C001B" w:tentative="1">
      <w:start w:val="1"/>
      <w:numFmt w:val="lowerRoman"/>
      <w:lvlText w:val="%6."/>
      <w:lvlJc w:val="right"/>
      <w:pPr>
        <w:ind w:left="6220" w:hanging="180"/>
      </w:pPr>
    </w:lvl>
    <w:lvl w:ilvl="6" w:tplc="040C000F" w:tentative="1">
      <w:start w:val="1"/>
      <w:numFmt w:val="decimal"/>
      <w:lvlText w:val="%7."/>
      <w:lvlJc w:val="left"/>
      <w:pPr>
        <w:ind w:left="6940" w:hanging="360"/>
      </w:pPr>
    </w:lvl>
    <w:lvl w:ilvl="7" w:tplc="040C0019" w:tentative="1">
      <w:start w:val="1"/>
      <w:numFmt w:val="lowerLetter"/>
      <w:lvlText w:val="%8."/>
      <w:lvlJc w:val="left"/>
      <w:pPr>
        <w:ind w:left="7660" w:hanging="360"/>
      </w:pPr>
    </w:lvl>
    <w:lvl w:ilvl="8" w:tplc="040C001B" w:tentative="1">
      <w:start w:val="1"/>
      <w:numFmt w:val="lowerRoman"/>
      <w:lvlText w:val="%9."/>
      <w:lvlJc w:val="right"/>
      <w:pPr>
        <w:ind w:left="8380" w:hanging="180"/>
      </w:pPr>
    </w:lvl>
  </w:abstractNum>
  <w:abstractNum w:abstractNumId="11" w15:restartNumberingAfterBreak="0">
    <w:nsid w:val="7E402972"/>
    <w:multiLevelType w:val="hybridMultilevel"/>
    <w:tmpl w:val="6B4CDBD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5"/>
  </w:num>
  <w:num w:numId="3">
    <w:abstractNumId w:val="3"/>
  </w:num>
  <w:num w:numId="4">
    <w:abstractNumId w:val="4"/>
  </w:num>
  <w:num w:numId="5">
    <w:abstractNumId w:val="10"/>
  </w:num>
  <w:num w:numId="6">
    <w:abstractNumId w:val="9"/>
  </w:num>
  <w:num w:numId="7">
    <w:abstractNumId w:val="2"/>
  </w:num>
  <w:num w:numId="8">
    <w:abstractNumId w:val="8"/>
  </w:num>
  <w:num w:numId="9">
    <w:abstractNumId w:val="0"/>
  </w:num>
  <w:num w:numId="10">
    <w:abstractNumId w:val="7"/>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5A6"/>
    <w:rsid w:val="0000197D"/>
    <w:rsid w:val="00004C20"/>
    <w:rsid w:val="00010844"/>
    <w:rsid w:val="00025EB1"/>
    <w:rsid w:val="00027EB5"/>
    <w:rsid w:val="00031180"/>
    <w:rsid w:val="00033F23"/>
    <w:rsid w:val="000359F2"/>
    <w:rsid w:val="0004128A"/>
    <w:rsid w:val="00041C3D"/>
    <w:rsid w:val="00041ED0"/>
    <w:rsid w:val="00043D06"/>
    <w:rsid w:val="00044023"/>
    <w:rsid w:val="00044512"/>
    <w:rsid w:val="00052F19"/>
    <w:rsid w:val="00056F27"/>
    <w:rsid w:val="000601B6"/>
    <w:rsid w:val="00064E81"/>
    <w:rsid w:val="00067650"/>
    <w:rsid w:val="0007125D"/>
    <w:rsid w:val="00075AFD"/>
    <w:rsid w:val="00075B5D"/>
    <w:rsid w:val="00081E03"/>
    <w:rsid w:val="00085FAC"/>
    <w:rsid w:val="000873CE"/>
    <w:rsid w:val="00087A1E"/>
    <w:rsid w:val="00091559"/>
    <w:rsid w:val="00096A40"/>
    <w:rsid w:val="000A0DCC"/>
    <w:rsid w:val="000A4000"/>
    <w:rsid w:val="000A45AF"/>
    <w:rsid w:val="000B1935"/>
    <w:rsid w:val="000C0851"/>
    <w:rsid w:val="000C0EB7"/>
    <w:rsid w:val="000C6447"/>
    <w:rsid w:val="000D3D2A"/>
    <w:rsid w:val="000D4060"/>
    <w:rsid w:val="000E3DA3"/>
    <w:rsid w:val="000E65B0"/>
    <w:rsid w:val="000F05CD"/>
    <w:rsid w:val="000F1503"/>
    <w:rsid w:val="000F1A56"/>
    <w:rsid w:val="000F3D3D"/>
    <w:rsid w:val="00106798"/>
    <w:rsid w:val="0010686D"/>
    <w:rsid w:val="00106C52"/>
    <w:rsid w:val="00117B77"/>
    <w:rsid w:val="00126BD3"/>
    <w:rsid w:val="00127908"/>
    <w:rsid w:val="00136E8F"/>
    <w:rsid w:val="00143C8F"/>
    <w:rsid w:val="001524BE"/>
    <w:rsid w:val="00156D18"/>
    <w:rsid w:val="0015765A"/>
    <w:rsid w:val="001622F5"/>
    <w:rsid w:val="00162864"/>
    <w:rsid w:val="001649C7"/>
    <w:rsid w:val="0017622E"/>
    <w:rsid w:val="001836DD"/>
    <w:rsid w:val="001871AE"/>
    <w:rsid w:val="00187D83"/>
    <w:rsid w:val="00190DD3"/>
    <w:rsid w:val="0019525E"/>
    <w:rsid w:val="001A112D"/>
    <w:rsid w:val="001A32AB"/>
    <w:rsid w:val="001B3758"/>
    <w:rsid w:val="001C635E"/>
    <w:rsid w:val="001D0766"/>
    <w:rsid w:val="001D1426"/>
    <w:rsid w:val="001D25EB"/>
    <w:rsid w:val="001D439F"/>
    <w:rsid w:val="001D63AE"/>
    <w:rsid w:val="001E12A5"/>
    <w:rsid w:val="001E2489"/>
    <w:rsid w:val="001E5669"/>
    <w:rsid w:val="001E647E"/>
    <w:rsid w:val="001F7D86"/>
    <w:rsid w:val="002133CD"/>
    <w:rsid w:val="00213EBF"/>
    <w:rsid w:val="002220A0"/>
    <w:rsid w:val="00244A05"/>
    <w:rsid w:val="00246632"/>
    <w:rsid w:val="002517B8"/>
    <w:rsid w:val="00262EFC"/>
    <w:rsid w:val="00276016"/>
    <w:rsid w:val="00276BC0"/>
    <w:rsid w:val="00280CD1"/>
    <w:rsid w:val="00281847"/>
    <w:rsid w:val="00292083"/>
    <w:rsid w:val="0029342D"/>
    <w:rsid w:val="002A483C"/>
    <w:rsid w:val="002B7F0C"/>
    <w:rsid w:val="002C07F9"/>
    <w:rsid w:val="002C5E84"/>
    <w:rsid w:val="002C74E3"/>
    <w:rsid w:val="002D03D0"/>
    <w:rsid w:val="002D478E"/>
    <w:rsid w:val="002E0883"/>
    <w:rsid w:val="002E38F3"/>
    <w:rsid w:val="002E6EB9"/>
    <w:rsid w:val="002F2637"/>
    <w:rsid w:val="0030512A"/>
    <w:rsid w:val="0030565C"/>
    <w:rsid w:val="00306AE8"/>
    <w:rsid w:val="00332ED3"/>
    <w:rsid w:val="003331CE"/>
    <w:rsid w:val="0033565D"/>
    <w:rsid w:val="0034024E"/>
    <w:rsid w:val="0034532E"/>
    <w:rsid w:val="003568FA"/>
    <w:rsid w:val="003633FB"/>
    <w:rsid w:val="00365619"/>
    <w:rsid w:val="00375E2B"/>
    <w:rsid w:val="00382964"/>
    <w:rsid w:val="00387DC4"/>
    <w:rsid w:val="00393CA9"/>
    <w:rsid w:val="003977F7"/>
    <w:rsid w:val="003A309E"/>
    <w:rsid w:val="003A57F1"/>
    <w:rsid w:val="003A639C"/>
    <w:rsid w:val="003B17C3"/>
    <w:rsid w:val="003B4545"/>
    <w:rsid w:val="003B6A91"/>
    <w:rsid w:val="003C70BE"/>
    <w:rsid w:val="003D1382"/>
    <w:rsid w:val="003E3120"/>
    <w:rsid w:val="003E4B6F"/>
    <w:rsid w:val="003F375D"/>
    <w:rsid w:val="003F6E93"/>
    <w:rsid w:val="00403E96"/>
    <w:rsid w:val="00407196"/>
    <w:rsid w:val="00414C0D"/>
    <w:rsid w:val="00420553"/>
    <w:rsid w:val="004404B2"/>
    <w:rsid w:val="00447C1A"/>
    <w:rsid w:val="00451D7C"/>
    <w:rsid w:val="00455809"/>
    <w:rsid w:val="0045618C"/>
    <w:rsid w:val="00461110"/>
    <w:rsid w:val="00463081"/>
    <w:rsid w:val="00470B64"/>
    <w:rsid w:val="00473490"/>
    <w:rsid w:val="00475216"/>
    <w:rsid w:val="0048227E"/>
    <w:rsid w:val="0048530E"/>
    <w:rsid w:val="00493CB0"/>
    <w:rsid w:val="00496536"/>
    <w:rsid w:val="004A074D"/>
    <w:rsid w:val="004A151B"/>
    <w:rsid w:val="004A43EC"/>
    <w:rsid w:val="004A5307"/>
    <w:rsid w:val="004A7731"/>
    <w:rsid w:val="004C2C87"/>
    <w:rsid w:val="004C37DD"/>
    <w:rsid w:val="004C67A5"/>
    <w:rsid w:val="004D795F"/>
    <w:rsid w:val="004E5071"/>
    <w:rsid w:val="00501968"/>
    <w:rsid w:val="00506822"/>
    <w:rsid w:val="00521720"/>
    <w:rsid w:val="00525489"/>
    <w:rsid w:val="005267E0"/>
    <w:rsid w:val="0053495C"/>
    <w:rsid w:val="0053777A"/>
    <w:rsid w:val="005418AA"/>
    <w:rsid w:val="005435BC"/>
    <w:rsid w:val="00544F9B"/>
    <w:rsid w:val="00545416"/>
    <w:rsid w:val="00547789"/>
    <w:rsid w:val="00547F89"/>
    <w:rsid w:val="00552692"/>
    <w:rsid w:val="0055591C"/>
    <w:rsid w:val="00557F81"/>
    <w:rsid w:val="0056787B"/>
    <w:rsid w:val="00571DD3"/>
    <w:rsid w:val="00586C18"/>
    <w:rsid w:val="0059744C"/>
    <w:rsid w:val="005B4727"/>
    <w:rsid w:val="005B6902"/>
    <w:rsid w:val="005B697C"/>
    <w:rsid w:val="005D00F8"/>
    <w:rsid w:val="005D267B"/>
    <w:rsid w:val="005D638B"/>
    <w:rsid w:val="005D6DD9"/>
    <w:rsid w:val="005E3A94"/>
    <w:rsid w:val="005F1227"/>
    <w:rsid w:val="0060235F"/>
    <w:rsid w:val="00603B19"/>
    <w:rsid w:val="00606C68"/>
    <w:rsid w:val="006109A3"/>
    <w:rsid w:val="00610AF3"/>
    <w:rsid w:val="0061349D"/>
    <w:rsid w:val="00616CC3"/>
    <w:rsid w:val="0061730F"/>
    <w:rsid w:val="00630863"/>
    <w:rsid w:val="0063428C"/>
    <w:rsid w:val="00634D3A"/>
    <w:rsid w:val="00636420"/>
    <w:rsid w:val="00644318"/>
    <w:rsid w:val="00645605"/>
    <w:rsid w:val="00654622"/>
    <w:rsid w:val="00656032"/>
    <w:rsid w:val="00660A3E"/>
    <w:rsid w:val="00665304"/>
    <w:rsid w:val="006702D6"/>
    <w:rsid w:val="006722FF"/>
    <w:rsid w:val="006734B0"/>
    <w:rsid w:val="0067733D"/>
    <w:rsid w:val="0068206E"/>
    <w:rsid w:val="00683CCF"/>
    <w:rsid w:val="006846D4"/>
    <w:rsid w:val="00690451"/>
    <w:rsid w:val="006A022E"/>
    <w:rsid w:val="006B4206"/>
    <w:rsid w:val="006C5C31"/>
    <w:rsid w:val="006D72C6"/>
    <w:rsid w:val="006E67CF"/>
    <w:rsid w:val="006F42C2"/>
    <w:rsid w:val="006F6B9E"/>
    <w:rsid w:val="006F782D"/>
    <w:rsid w:val="00701259"/>
    <w:rsid w:val="00704B69"/>
    <w:rsid w:val="00704EDE"/>
    <w:rsid w:val="00706249"/>
    <w:rsid w:val="00707F7C"/>
    <w:rsid w:val="007121C9"/>
    <w:rsid w:val="00712736"/>
    <w:rsid w:val="007203E5"/>
    <w:rsid w:val="00723E2D"/>
    <w:rsid w:val="00723E56"/>
    <w:rsid w:val="007274BE"/>
    <w:rsid w:val="00731AC6"/>
    <w:rsid w:val="0073222D"/>
    <w:rsid w:val="00732B5E"/>
    <w:rsid w:val="00733673"/>
    <w:rsid w:val="00741EE2"/>
    <w:rsid w:val="007530E4"/>
    <w:rsid w:val="00761681"/>
    <w:rsid w:val="00762DA6"/>
    <w:rsid w:val="00764BBC"/>
    <w:rsid w:val="00766288"/>
    <w:rsid w:val="007761A8"/>
    <w:rsid w:val="007762DF"/>
    <w:rsid w:val="0078359B"/>
    <w:rsid w:val="00787168"/>
    <w:rsid w:val="00793007"/>
    <w:rsid w:val="007935B1"/>
    <w:rsid w:val="00796681"/>
    <w:rsid w:val="007A28E8"/>
    <w:rsid w:val="007A396D"/>
    <w:rsid w:val="007A3FA6"/>
    <w:rsid w:val="007A75F9"/>
    <w:rsid w:val="007B440E"/>
    <w:rsid w:val="007B4F8A"/>
    <w:rsid w:val="007C5E1B"/>
    <w:rsid w:val="007E1D75"/>
    <w:rsid w:val="007F0487"/>
    <w:rsid w:val="007F24DD"/>
    <w:rsid w:val="00802DE0"/>
    <w:rsid w:val="00805191"/>
    <w:rsid w:val="008132F0"/>
    <w:rsid w:val="00820A2F"/>
    <w:rsid w:val="00826644"/>
    <w:rsid w:val="008326B9"/>
    <w:rsid w:val="00832FE1"/>
    <w:rsid w:val="00834DB8"/>
    <w:rsid w:val="00844D6D"/>
    <w:rsid w:val="00846DA4"/>
    <w:rsid w:val="0085799D"/>
    <w:rsid w:val="00857BA4"/>
    <w:rsid w:val="008752CA"/>
    <w:rsid w:val="00875A71"/>
    <w:rsid w:val="00877E2A"/>
    <w:rsid w:val="00891F19"/>
    <w:rsid w:val="008B4D1E"/>
    <w:rsid w:val="008C2845"/>
    <w:rsid w:val="008C2FCE"/>
    <w:rsid w:val="008D1F19"/>
    <w:rsid w:val="008D2791"/>
    <w:rsid w:val="008E0EAD"/>
    <w:rsid w:val="008E1448"/>
    <w:rsid w:val="008E33ED"/>
    <w:rsid w:val="008E769C"/>
    <w:rsid w:val="008F11F1"/>
    <w:rsid w:val="008F29D8"/>
    <w:rsid w:val="00900F26"/>
    <w:rsid w:val="009066C8"/>
    <w:rsid w:val="00913D80"/>
    <w:rsid w:val="009153C1"/>
    <w:rsid w:val="009209A7"/>
    <w:rsid w:val="00921441"/>
    <w:rsid w:val="009237BC"/>
    <w:rsid w:val="0092471A"/>
    <w:rsid w:val="00927E0E"/>
    <w:rsid w:val="0093484F"/>
    <w:rsid w:val="00936328"/>
    <w:rsid w:val="00940771"/>
    <w:rsid w:val="0094357E"/>
    <w:rsid w:val="00950648"/>
    <w:rsid w:val="0096026B"/>
    <w:rsid w:val="009704F1"/>
    <w:rsid w:val="00970BBC"/>
    <w:rsid w:val="00974B44"/>
    <w:rsid w:val="00975954"/>
    <w:rsid w:val="009817A5"/>
    <w:rsid w:val="00991721"/>
    <w:rsid w:val="00997BF2"/>
    <w:rsid w:val="009A5455"/>
    <w:rsid w:val="009B18F6"/>
    <w:rsid w:val="009B4021"/>
    <w:rsid w:val="009B720A"/>
    <w:rsid w:val="009D167B"/>
    <w:rsid w:val="009D36AE"/>
    <w:rsid w:val="009D44B4"/>
    <w:rsid w:val="009E1D00"/>
    <w:rsid w:val="009E1EA8"/>
    <w:rsid w:val="009F3B38"/>
    <w:rsid w:val="009F78D3"/>
    <w:rsid w:val="00A0256D"/>
    <w:rsid w:val="00A058DF"/>
    <w:rsid w:val="00A06AF5"/>
    <w:rsid w:val="00A06BB9"/>
    <w:rsid w:val="00A079DA"/>
    <w:rsid w:val="00A07C2D"/>
    <w:rsid w:val="00A130CE"/>
    <w:rsid w:val="00A13862"/>
    <w:rsid w:val="00A23534"/>
    <w:rsid w:val="00A269C3"/>
    <w:rsid w:val="00A3175A"/>
    <w:rsid w:val="00A32094"/>
    <w:rsid w:val="00A427F4"/>
    <w:rsid w:val="00A51B4E"/>
    <w:rsid w:val="00A521F6"/>
    <w:rsid w:val="00A56FB6"/>
    <w:rsid w:val="00A6232E"/>
    <w:rsid w:val="00A65BFD"/>
    <w:rsid w:val="00A6725A"/>
    <w:rsid w:val="00A70B59"/>
    <w:rsid w:val="00A715E2"/>
    <w:rsid w:val="00A95219"/>
    <w:rsid w:val="00A979ED"/>
    <w:rsid w:val="00AA504F"/>
    <w:rsid w:val="00AA5EBE"/>
    <w:rsid w:val="00AB5179"/>
    <w:rsid w:val="00AC0613"/>
    <w:rsid w:val="00AC114B"/>
    <w:rsid w:val="00AC40EE"/>
    <w:rsid w:val="00AC66E7"/>
    <w:rsid w:val="00AD4356"/>
    <w:rsid w:val="00AD7732"/>
    <w:rsid w:val="00AD7FF7"/>
    <w:rsid w:val="00AE1DF6"/>
    <w:rsid w:val="00AF4A07"/>
    <w:rsid w:val="00B13DAA"/>
    <w:rsid w:val="00B175A6"/>
    <w:rsid w:val="00B20907"/>
    <w:rsid w:val="00B21507"/>
    <w:rsid w:val="00B32D69"/>
    <w:rsid w:val="00B33EED"/>
    <w:rsid w:val="00B4093C"/>
    <w:rsid w:val="00B52791"/>
    <w:rsid w:val="00B549CD"/>
    <w:rsid w:val="00B54D16"/>
    <w:rsid w:val="00B7436E"/>
    <w:rsid w:val="00B802BF"/>
    <w:rsid w:val="00B84E48"/>
    <w:rsid w:val="00B85015"/>
    <w:rsid w:val="00B8643B"/>
    <w:rsid w:val="00BB0F32"/>
    <w:rsid w:val="00BB13D4"/>
    <w:rsid w:val="00BB2225"/>
    <w:rsid w:val="00BE3CA0"/>
    <w:rsid w:val="00BF318C"/>
    <w:rsid w:val="00BF447E"/>
    <w:rsid w:val="00BF50BF"/>
    <w:rsid w:val="00C03CCC"/>
    <w:rsid w:val="00C03EBE"/>
    <w:rsid w:val="00C04813"/>
    <w:rsid w:val="00C13D3F"/>
    <w:rsid w:val="00C17BCD"/>
    <w:rsid w:val="00C2426E"/>
    <w:rsid w:val="00C24E9E"/>
    <w:rsid w:val="00C320EA"/>
    <w:rsid w:val="00C408DE"/>
    <w:rsid w:val="00C418C5"/>
    <w:rsid w:val="00C46A3B"/>
    <w:rsid w:val="00C47B04"/>
    <w:rsid w:val="00C54DFB"/>
    <w:rsid w:val="00C5752B"/>
    <w:rsid w:val="00C63C18"/>
    <w:rsid w:val="00C64228"/>
    <w:rsid w:val="00C675A6"/>
    <w:rsid w:val="00C71B2E"/>
    <w:rsid w:val="00C71F98"/>
    <w:rsid w:val="00C85D07"/>
    <w:rsid w:val="00C86989"/>
    <w:rsid w:val="00C940AD"/>
    <w:rsid w:val="00CA4796"/>
    <w:rsid w:val="00CC6C9B"/>
    <w:rsid w:val="00CD1C25"/>
    <w:rsid w:val="00CD5864"/>
    <w:rsid w:val="00CD6F78"/>
    <w:rsid w:val="00CF2FEA"/>
    <w:rsid w:val="00CF5174"/>
    <w:rsid w:val="00CF770A"/>
    <w:rsid w:val="00D068B3"/>
    <w:rsid w:val="00D134C4"/>
    <w:rsid w:val="00D34530"/>
    <w:rsid w:val="00D34693"/>
    <w:rsid w:val="00D34A9F"/>
    <w:rsid w:val="00D40669"/>
    <w:rsid w:val="00D43CB0"/>
    <w:rsid w:val="00D53338"/>
    <w:rsid w:val="00D754CE"/>
    <w:rsid w:val="00D82BEA"/>
    <w:rsid w:val="00D830AB"/>
    <w:rsid w:val="00D85FCC"/>
    <w:rsid w:val="00D9563C"/>
    <w:rsid w:val="00DA10D0"/>
    <w:rsid w:val="00DA2A8A"/>
    <w:rsid w:val="00DA6304"/>
    <w:rsid w:val="00DB02AD"/>
    <w:rsid w:val="00DC3666"/>
    <w:rsid w:val="00DD357F"/>
    <w:rsid w:val="00DE54BA"/>
    <w:rsid w:val="00DE7097"/>
    <w:rsid w:val="00DE7FA5"/>
    <w:rsid w:val="00E0186F"/>
    <w:rsid w:val="00E05BF7"/>
    <w:rsid w:val="00E05CF2"/>
    <w:rsid w:val="00E11EDE"/>
    <w:rsid w:val="00E120B3"/>
    <w:rsid w:val="00E15826"/>
    <w:rsid w:val="00E21C87"/>
    <w:rsid w:val="00E31143"/>
    <w:rsid w:val="00E42661"/>
    <w:rsid w:val="00E44E94"/>
    <w:rsid w:val="00E47453"/>
    <w:rsid w:val="00E520A2"/>
    <w:rsid w:val="00E5454A"/>
    <w:rsid w:val="00E557E8"/>
    <w:rsid w:val="00E6125E"/>
    <w:rsid w:val="00E61EC9"/>
    <w:rsid w:val="00E659C4"/>
    <w:rsid w:val="00E7114E"/>
    <w:rsid w:val="00E72C2B"/>
    <w:rsid w:val="00E75903"/>
    <w:rsid w:val="00E95A73"/>
    <w:rsid w:val="00EA1684"/>
    <w:rsid w:val="00EA1AB2"/>
    <w:rsid w:val="00EA28FD"/>
    <w:rsid w:val="00EB0931"/>
    <w:rsid w:val="00EB30EF"/>
    <w:rsid w:val="00EB4DA4"/>
    <w:rsid w:val="00EC505C"/>
    <w:rsid w:val="00ED2C66"/>
    <w:rsid w:val="00ED38E0"/>
    <w:rsid w:val="00EE1584"/>
    <w:rsid w:val="00EE2C4F"/>
    <w:rsid w:val="00EE37B1"/>
    <w:rsid w:val="00EF2068"/>
    <w:rsid w:val="00F037EF"/>
    <w:rsid w:val="00F05BA3"/>
    <w:rsid w:val="00F1684F"/>
    <w:rsid w:val="00F26E14"/>
    <w:rsid w:val="00F27735"/>
    <w:rsid w:val="00F37038"/>
    <w:rsid w:val="00F46017"/>
    <w:rsid w:val="00F540BA"/>
    <w:rsid w:val="00F56431"/>
    <w:rsid w:val="00F57FAD"/>
    <w:rsid w:val="00F73E41"/>
    <w:rsid w:val="00F745FB"/>
    <w:rsid w:val="00F803FD"/>
    <w:rsid w:val="00F92052"/>
    <w:rsid w:val="00F92C8B"/>
    <w:rsid w:val="00F96DFD"/>
    <w:rsid w:val="00FA5E69"/>
    <w:rsid w:val="00FA5E7F"/>
    <w:rsid w:val="00FB2097"/>
    <w:rsid w:val="00FC4796"/>
    <w:rsid w:val="00FD2260"/>
    <w:rsid w:val="00FD3BC3"/>
    <w:rsid w:val="00FE22DD"/>
    <w:rsid w:val="00FE2CE8"/>
    <w:rsid w:val="00FF750C"/>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C486"/>
  <w15:chartTrackingRefBased/>
  <w15:docId w15:val="{F0DAABEC-4FF5-B44D-8DAA-134C0DF6B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S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681"/>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C675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75A6"/>
    <w:rPr>
      <w:rFonts w:asciiTheme="majorHAnsi" w:eastAsiaTheme="majorEastAsia" w:hAnsiTheme="majorHAnsi" w:cstheme="majorBidi"/>
      <w:b/>
      <w:bCs/>
      <w:color w:val="2F5496" w:themeColor="accent1" w:themeShade="BF"/>
      <w:sz w:val="28"/>
      <w:szCs w:val="28"/>
      <w:lang w:val="fr-FR" w:eastAsia="fr-FR"/>
    </w:rPr>
  </w:style>
  <w:style w:type="character" w:styleId="Lienhypertexte">
    <w:name w:val="Hyperlink"/>
    <w:basedOn w:val="Policepardfaut"/>
    <w:uiPriority w:val="99"/>
    <w:unhideWhenUsed/>
    <w:rsid w:val="00C675A6"/>
    <w:rPr>
      <w:color w:val="0563C1" w:themeColor="hyperlink"/>
      <w:u w:val="single"/>
    </w:rPr>
  </w:style>
  <w:style w:type="paragraph" w:styleId="Textedebulles">
    <w:name w:val="Balloon Text"/>
    <w:basedOn w:val="Normal"/>
    <w:link w:val="TextedebullesCar"/>
    <w:uiPriority w:val="99"/>
    <w:semiHidden/>
    <w:unhideWhenUsed/>
    <w:rsid w:val="00DB02AD"/>
    <w:rPr>
      <w:sz w:val="18"/>
      <w:szCs w:val="18"/>
    </w:rPr>
  </w:style>
  <w:style w:type="character" w:customStyle="1" w:styleId="TextedebullesCar">
    <w:name w:val="Texte de bulles Car"/>
    <w:basedOn w:val="Policepardfaut"/>
    <w:link w:val="Textedebulles"/>
    <w:uiPriority w:val="99"/>
    <w:semiHidden/>
    <w:rsid w:val="00DB02AD"/>
    <w:rPr>
      <w:rFonts w:ascii="Times New Roman" w:hAnsi="Times New Roman" w:cs="Times New Roman"/>
      <w:sz w:val="18"/>
      <w:szCs w:val="18"/>
      <w:lang w:val="fr-FR"/>
    </w:rPr>
  </w:style>
  <w:style w:type="character" w:customStyle="1" w:styleId="hlfld-contribauthor">
    <w:name w:val="hlfld-contribauthor"/>
    <w:basedOn w:val="Policepardfaut"/>
    <w:rsid w:val="00DB02AD"/>
  </w:style>
  <w:style w:type="character" w:customStyle="1" w:styleId="nlmgiven-names">
    <w:name w:val="nlm_given-names"/>
    <w:basedOn w:val="Policepardfaut"/>
    <w:rsid w:val="00DB02AD"/>
  </w:style>
  <w:style w:type="character" w:customStyle="1" w:styleId="nlmyear">
    <w:name w:val="nlm_year"/>
    <w:basedOn w:val="Policepardfaut"/>
    <w:rsid w:val="00DB02AD"/>
  </w:style>
  <w:style w:type="character" w:customStyle="1" w:styleId="nlmarticle-title">
    <w:name w:val="nlm_article-title"/>
    <w:basedOn w:val="Policepardfaut"/>
    <w:rsid w:val="00DB02AD"/>
  </w:style>
  <w:style w:type="character" w:customStyle="1" w:styleId="nlmfpage">
    <w:name w:val="nlm_fpage"/>
    <w:basedOn w:val="Policepardfaut"/>
    <w:rsid w:val="00DB02AD"/>
  </w:style>
  <w:style w:type="character" w:customStyle="1" w:styleId="nlmlpage">
    <w:name w:val="nlm_lpage"/>
    <w:basedOn w:val="Policepardfaut"/>
    <w:rsid w:val="00DB02AD"/>
  </w:style>
  <w:style w:type="table" w:styleId="Grilledutableau">
    <w:name w:val="Table Grid"/>
    <w:basedOn w:val="TableauNormal"/>
    <w:uiPriority w:val="39"/>
    <w:rsid w:val="000C0EB7"/>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C85D07"/>
    <w:pPr>
      <w:tabs>
        <w:tab w:val="center" w:pos="4536"/>
        <w:tab w:val="right" w:pos="9072"/>
      </w:tabs>
    </w:pPr>
  </w:style>
  <w:style w:type="character" w:customStyle="1" w:styleId="PieddepageCar">
    <w:name w:val="Pied de page Car"/>
    <w:basedOn w:val="Policepardfaut"/>
    <w:link w:val="Pieddepage"/>
    <w:uiPriority w:val="99"/>
    <w:rsid w:val="00C85D07"/>
    <w:rPr>
      <w:sz w:val="22"/>
      <w:szCs w:val="22"/>
      <w:lang w:val="fr-FR"/>
    </w:rPr>
  </w:style>
  <w:style w:type="character" w:styleId="Numrodepage">
    <w:name w:val="page number"/>
    <w:basedOn w:val="Policepardfaut"/>
    <w:uiPriority w:val="99"/>
    <w:semiHidden/>
    <w:unhideWhenUsed/>
    <w:rsid w:val="00C85D07"/>
  </w:style>
  <w:style w:type="paragraph" w:styleId="Paragraphedeliste">
    <w:name w:val="List Paragraph"/>
    <w:basedOn w:val="Normal"/>
    <w:uiPriority w:val="34"/>
    <w:qFormat/>
    <w:rsid w:val="00E15826"/>
    <w:pPr>
      <w:ind w:left="720"/>
      <w:contextualSpacing/>
    </w:pPr>
  </w:style>
  <w:style w:type="paragraph" w:styleId="En-tte">
    <w:name w:val="header"/>
    <w:basedOn w:val="Normal"/>
    <w:link w:val="En-tteCar"/>
    <w:uiPriority w:val="99"/>
    <w:unhideWhenUsed/>
    <w:rsid w:val="003568FA"/>
    <w:pPr>
      <w:tabs>
        <w:tab w:val="center" w:pos="4536"/>
        <w:tab w:val="right" w:pos="9072"/>
      </w:tabs>
    </w:pPr>
  </w:style>
  <w:style w:type="character" w:customStyle="1" w:styleId="En-tteCar">
    <w:name w:val="En-tête Car"/>
    <w:basedOn w:val="Policepardfaut"/>
    <w:link w:val="En-tte"/>
    <w:uiPriority w:val="99"/>
    <w:rsid w:val="003568FA"/>
    <w:rPr>
      <w:sz w:val="22"/>
      <w:szCs w:val="22"/>
      <w:lang w:val="fr-FR"/>
    </w:rPr>
  </w:style>
  <w:style w:type="paragraph" w:styleId="Commentaire">
    <w:name w:val="annotation text"/>
    <w:basedOn w:val="Normal"/>
    <w:link w:val="CommentaireCar"/>
    <w:uiPriority w:val="99"/>
    <w:unhideWhenUsed/>
    <w:rsid w:val="000B1935"/>
    <w:rPr>
      <w:sz w:val="20"/>
      <w:szCs w:val="20"/>
    </w:rPr>
  </w:style>
  <w:style w:type="character" w:customStyle="1" w:styleId="CommentaireCar">
    <w:name w:val="Commentaire Car"/>
    <w:basedOn w:val="Policepardfaut"/>
    <w:link w:val="Commentaire"/>
    <w:uiPriority w:val="99"/>
    <w:rsid w:val="000B1935"/>
    <w:rPr>
      <w:sz w:val="20"/>
      <w:szCs w:val="20"/>
      <w:lang w:val="fr-FR"/>
    </w:rPr>
  </w:style>
  <w:style w:type="paragraph" w:styleId="Notedebasdepage">
    <w:name w:val="footnote text"/>
    <w:basedOn w:val="Normal"/>
    <w:link w:val="NotedebasdepageCar"/>
    <w:uiPriority w:val="99"/>
    <w:semiHidden/>
    <w:unhideWhenUsed/>
    <w:rsid w:val="00C24E9E"/>
    <w:rPr>
      <w:sz w:val="20"/>
      <w:szCs w:val="20"/>
    </w:rPr>
  </w:style>
  <w:style w:type="character" w:customStyle="1" w:styleId="NotedebasdepageCar">
    <w:name w:val="Note de bas de page Car"/>
    <w:basedOn w:val="Policepardfaut"/>
    <w:link w:val="Notedebasdepage"/>
    <w:uiPriority w:val="99"/>
    <w:semiHidden/>
    <w:rsid w:val="00C24E9E"/>
    <w:rPr>
      <w:sz w:val="20"/>
      <w:szCs w:val="20"/>
      <w:lang w:val="fr-FR"/>
    </w:rPr>
  </w:style>
  <w:style w:type="character" w:styleId="Appelnotedebasdep">
    <w:name w:val="footnote reference"/>
    <w:basedOn w:val="Policepardfaut"/>
    <w:uiPriority w:val="99"/>
    <w:semiHidden/>
    <w:unhideWhenUsed/>
    <w:rsid w:val="00C24E9E"/>
    <w:rPr>
      <w:vertAlign w:val="superscript"/>
    </w:rPr>
  </w:style>
  <w:style w:type="character" w:styleId="Lienhypertextesuivivisit">
    <w:name w:val="FollowedHyperlink"/>
    <w:basedOn w:val="Policepardfaut"/>
    <w:uiPriority w:val="99"/>
    <w:semiHidden/>
    <w:unhideWhenUsed/>
    <w:rsid w:val="006D72C6"/>
    <w:rPr>
      <w:color w:val="954F72" w:themeColor="followedHyperlink"/>
      <w:u w:val="single"/>
    </w:rPr>
  </w:style>
  <w:style w:type="character" w:styleId="Textedelespacerserv">
    <w:name w:val="Placeholder Text"/>
    <w:basedOn w:val="Policepardfaut"/>
    <w:uiPriority w:val="99"/>
    <w:semiHidden/>
    <w:rsid w:val="005526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5795">
      <w:bodyDiv w:val="1"/>
      <w:marLeft w:val="0"/>
      <w:marRight w:val="0"/>
      <w:marTop w:val="0"/>
      <w:marBottom w:val="0"/>
      <w:divBdr>
        <w:top w:val="none" w:sz="0" w:space="0" w:color="auto"/>
        <w:left w:val="none" w:sz="0" w:space="0" w:color="auto"/>
        <w:bottom w:val="none" w:sz="0" w:space="0" w:color="auto"/>
        <w:right w:val="none" w:sz="0" w:space="0" w:color="auto"/>
      </w:divBdr>
    </w:div>
    <w:div w:id="845245998">
      <w:bodyDiv w:val="1"/>
      <w:marLeft w:val="0"/>
      <w:marRight w:val="0"/>
      <w:marTop w:val="0"/>
      <w:marBottom w:val="0"/>
      <w:divBdr>
        <w:top w:val="none" w:sz="0" w:space="0" w:color="auto"/>
        <w:left w:val="none" w:sz="0" w:space="0" w:color="auto"/>
        <w:bottom w:val="none" w:sz="0" w:space="0" w:color="auto"/>
        <w:right w:val="none" w:sz="0" w:space="0" w:color="auto"/>
      </w:divBdr>
    </w:div>
    <w:div w:id="1847553604">
      <w:bodyDiv w:val="1"/>
      <w:marLeft w:val="0"/>
      <w:marRight w:val="0"/>
      <w:marTop w:val="0"/>
      <w:marBottom w:val="0"/>
      <w:divBdr>
        <w:top w:val="none" w:sz="0" w:space="0" w:color="auto"/>
        <w:left w:val="none" w:sz="0" w:space="0" w:color="auto"/>
        <w:bottom w:val="none" w:sz="0" w:space="0" w:color="auto"/>
        <w:right w:val="none" w:sz="0" w:space="0" w:color="auto"/>
      </w:divBdr>
    </w:div>
    <w:div w:id="185676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chart" Target="charts/chart30.xml"/><Relationship Id="rId21" Type="http://schemas.openxmlformats.org/officeDocument/2006/relationships/chart" Target="charts/chart12.xml"/><Relationship Id="rId34" Type="http://schemas.openxmlformats.org/officeDocument/2006/relationships/chart" Target="charts/chart25.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hyperlink" Target="https://ssrn.com/abstract"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theme" Target="theme/theme1.xml"/><Relationship Id="rId8" Type="http://schemas.openxmlformats.org/officeDocument/2006/relationships/hyperlink" Target="https://ideas.repec.org/s/fgv/eesptd.html" TargetMode="Externa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macbookair/Documents/estimation%20du%20WIP/donnees%20commerciales/GRAPHIQUES(Re&#769;cupe&#769;ration%20automatiqu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macbookair/Documents/estimation%20du%20WIP/GRAPHIQU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t>South Africa</a:t>
            </a:r>
          </a:p>
        </c:rich>
      </c:tx>
      <c:layout>
        <c:manualLayout>
          <c:xMode val="edge"/>
          <c:yMode val="edge"/>
          <c:x val="0.27203148156871554"/>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1464766754874059"/>
          <c:y val="0.127446109370108"/>
          <c:w val="0.7973576504336477"/>
          <c:h val="0.57800923946698168"/>
        </c:manualLayout>
      </c:layout>
      <c:scatterChart>
        <c:scatterStyle val="lineMarker"/>
        <c:varyColors val="0"/>
        <c:ser>
          <c:idx val="0"/>
          <c:order val="0"/>
          <c:tx>
            <c:strRef>
              <c:f>AS!$B$1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AS!$A$2:$A$5</c:f>
              <c:numCache>
                <c:formatCode>General</c:formatCode>
                <c:ptCount val="4"/>
                <c:pt idx="0">
                  <c:v>2000</c:v>
                </c:pt>
                <c:pt idx="1">
                  <c:v>2005</c:v>
                </c:pt>
                <c:pt idx="2">
                  <c:v>2010</c:v>
                </c:pt>
                <c:pt idx="3">
                  <c:v>2015</c:v>
                </c:pt>
              </c:numCache>
            </c:numRef>
          </c:xVal>
          <c:yVal>
            <c:numRef>
              <c:f>AS!$B$2:$B$5</c:f>
              <c:numCache>
                <c:formatCode>General</c:formatCode>
                <c:ptCount val="4"/>
                <c:pt idx="0">
                  <c:v>0.12558133899999999</c:v>
                </c:pt>
                <c:pt idx="1">
                  <c:v>5.1117439999999997E-3</c:v>
                </c:pt>
                <c:pt idx="2">
                  <c:v>1.7359158E-2</c:v>
                </c:pt>
                <c:pt idx="3">
                  <c:v>0.142335725</c:v>
                </c:pt>
              </c:numCache>
            </c:numRef>
          </c:yVal>
          <c:smooth val="0"/>
          <c:extLst>
            <c:ext xmlns:c16="http://schemas.microsoft.com/office/drawing/2014/chart" uri="{C3380CC4-5D6E-409C-BE32-E72D297353CC}">
              <c16:uniqueId val="{00000000-55F8-E043-B092-76A018B9C149}"/>
            </c:ext>
          </c:extLst>
        </c:ser>
        <c:ser>
          <c:idx val="1"/>
          <c:order val="1"/>
          <c:tx>
            <c:strRef>
              <c:f>AS!$D$1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AS!$A$2:$A$5</c:f>
              <c:numCache>
                <c:formatCode>General</c:formatCode>
                <c:ptCount val="4"/>
                <c:pt idx="0">
                  <c:v>2000</c:v>
                </c:pt>
                <c:pt idx="1">
                  <c:v>2005</c:v>
                </c:pt>
                <c:pt idx="2">
                  <c:v>2010</c:v>
                </c:pt>
                <c:pt idx="3">
                  <c:v>2015</c:v>
                </c:pt>
              </c:numCache>
            </c:numRef>
          </c:xVal>
          <c:yVal>
            <c:numRef>
              <c:f>AS!$D$2:$D$5</c:f>
              <c:numCache>
                <c:formatCode>General</c:formatCode>
                <c:ptCount val="4"/>
                <c:pt idx="0">
                  <c:v>6.8141399999999998E-4</c:v>
                </c:pt>
                <c:pt idx="1">
                  <c:v>5.4080700000000003E-4</c:v>
                </c:pt>
                <c:pt idx="2">
                  <c:v>2.017242E-2</c:v>
                </c:pt>
                <c:pt idx="3">
                  <c:v>1.1156516999999999E-2</c:v>
                </c:pt>
              </c:numCache>
            </c:numRef>
          </c:yVal>
          <c:smooth val="0"/>
          <c:extLst>
            <c:ext xmlns:c16="http://schemas.microsoft.com/office/drawing/2014/chart" uri="{C3380CC4-5D6E-409C-BE32-E72D297353CC}">
              <c16:uniqueId val="{00000001-55F8-E043-B092-76A018B9C149}"/>
            </c:ext>
          </c:extLst>
        </c:ser>
        <c:ser>
          <c:idx val="2"/>
          <c:order val="2"/>
          <c:tx>
            <c:strRef>
              <c:f>AS!$F$1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AS!$A$2:$A$5</c:f>
              <c:numCache>
                <c:formatCode>General</c:formatCode>
                <c:ptCount val="4"/>
                <c:pt idx="0">
                  <c:v>2000</c:v>
                </c:pt>
                <c:pt idx="1">
                  <c:v>2005</c:v>
                </c:pt>
                <c:pt idx="2">
                  <c:v>2010</c:v>
                </c:pt>
                <c:pt idx="3">
                  <c:v>2015</c:v>
                </c:pt>
              </c:numCache>
            </c:numRef>
          </c:xVal>
          <c:yVal>
            <c:numRef>
              <c:f>AS!$F$2:$F$5</c:f>
              <c:numCache>
                <c:formatCode>General</c:formatCode>
                <c:ptCount val="4"/>
                <c:pt idx="0">
                  <c:v>0.33780060299999998</c:v>
                </c:pt>
                <c:pt idx="1">
                  <c:v>5.0001592999999997E-2</c:v>
                </c:pt>
                <c:pt idx="2">
                  <c:v>4.7557278000000001E-2</c:v>
                </c:pt>
                <c:pt idx="3">
                  <c:v>0.28103551900000001</c:v>
                </c:pt>
              </c:numCache>
            </c:numRef>
          </c:yVal>
          <c:smooth val="0"/>
          <c:extLst>
            <c:ext xmlns:c16="http://schemas.microsoft.com/office/drawing/2014/chart" uri="{C3380CC4-5D6E-409C-BE32-E72D297353CC}">
              <c16:uniqueId val="{00000002-55F8-E043-B092-76A018B9C149}"/>
            </c:ext>
          </c:extLst>
        </c:ser>
        <c:dLbls>
          <c:showLegendKey val="0"/>
          <c:showVal val="0"/>
          <c:showCatName val="0"/>
          <c:showSerName val="0"/>
          <c:showPercent val="0"/>
          <c:showBubbleSize val="0"/>
        </c:dLbls>
        <c:axId val="10232624"/>
        <c:axId val="11567328"/>
      </c:scatterChart>
      <c:valAx>
        <c:axId val="10232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1567328"/>
        <c:crosses val="autoZero"/>
        <c:crossBetween val="midCat"/>
      </c:valAx>
      <c:valAx>
        <c:axId val="1156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10232624"/>
        <c:crosses val="autoZero"/>
        <c:crossBetween val="midCat"/>
      </c:valAx>
      <c:spPr>
        <a:noFill/>
        <a:ln>
          <a:noFill/>
        </a:ln>
        <a:effectLst/>
      </c:spPr>
    </c:plotArea>
    <c:legend>
      <c:legendPos val="b"/>
      <c:layout>
        <c:manualLayout>
          <c:xMode val="edge"/>
          <c:yMode val="edge"/>
          <c:x val="6.2246237651498018E-2"/>
          <c:y val="0.80410271477259376"/>
          <c:w val="0.9119321882878656"/>
          <c:h val="0.151121165824421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Cote d'Ivoire</a:t>
            </a:r>
          </a:p>
        </c:rich>
      </c:tx>
      <c:layout>
        <c:manualLayout>
          <c:xMode val="edge"/>
          <c:yMode val="edge"/>
          <c:x val="0.35653241620659482"/>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8.7208054787221087E-2"/>
          <c:y val="0.15569937602139358"/>
          <c:w val="0.83958837963155275"/>
          <c:h val="0.62154273758233058"/>
        </c:manualLayout>
      </c:layout>
      <c:scatterChart>
        <c:scatterStyle val="lineMarker"/>
        <c:varyColors val="0"/>
        <c:ser>
          <c:idx val="2"/>
          <c:order val="2"/>
          <c:tx>
            <c:strRef>
              <c:f>'D''ivoire Cote'!$D$10</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'D''ivoire Cote'!$A$11:$A$14</c:f>
              <c:numCache>
                <c:formatCode>General</c:formatCode>
                <c:ptCount val="4"/>
                <c:pt idx="0">
                  <c:v>2000</c:v>
                </c:pt>
                <c:pt idx="1">
                  <c:v>2005</c:v>
                </c:pt>
                <c:pt idx="2">
                  <c:v>2010</c:v>
                </c:pt>
                <c:pt idx="3">
                  <c:v>2015</c:v>
                </c:pt>
              </c:numCache>
            </c:numRef>
          </c:xVal>
          <c:yVal>
            <c:numRef>
              <c:f>'D''ivoire Cote'!$D$11:$D$14</c:f>
              <c:numCache>
                <c:formatCode>General</c:formatCode>
                <c:ptCount val="4"/>
                <c:pt idx="0">
                  <c:v>22.811694209999999</c:v>
                </c:pt>
                <c:pt idx="1">
                  <c:v>12.517461430000001</c:v>
                </c:pt>
                <c:pt idx="2">
                  <c:v>7.7894498109999999</c:v>
                </c:pt>
                <c:pt idx="3">
                  <c:v>7.3368544450000002</c:v>
                </c:pt>
              </c:numCache>
            </c:numRef>
          </c:yVal>
          <c:smooth val="0"/>
          <c:extLst>
            <c:ext xmlns:c16="http://schemas.microsoft.com/office/drawing/2014/chart" uri="{C3380CC4-5D6E-409C-BE32-E72D297353CC}">
              <c16:uniqueId val="{00000000-BF7D-204C-8541-DCD9CE94A88E}"/>
            </c:ext>
          </c:extLst>
        </c:ser>
        <c:dLbls>
          <c:showLegendKey val="0"/>
          <c:showVal val="0"/>
          <c:showCatName val="0"/>
          <c:showSerName val="0"/>
          <c:showPercent val="0"/>
          <c:showBubbleSize val="0"/>
        </c:dLbls>
        <c:axId val="13491984"/>
        <c:axId val="101587184"/>
      </c:scatterChart>
      <c:scatterChart>
        <c:scatterStyle val="lineMarker"/>
        <c:varyColors val="0"/>
        <c:ser>
          <c:idx val="0"/>
          <c:order val="0"/>
          <c:tx>
            <c:strRef>
              <c:f>'D''ivoire Cote'!$B$10</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'D''ivoire Cote'!$A$11:$A$14</c:f>
              <c:numCache>
                <c:formatCode>General</c:formatCode>
                <c:ptCount val="4"/>
                <c:pt idx="0">
                  <c:v>2000</c:v>
                </c:pt>
                <c:pt idx="1">
                  <c:v>2005</c:v>
                </c:pt>
                <c:pt idx="2">
                  <c:v>2010</c:v>
                </c:pt>
                <c:pt idx="3">
                  <c:v>2015</c:v>
                </c:pt>
              </c:numCache>
            </c:numRef>
          </c:xVal>
          <c:yVal>
            <c:numRef>
              <c:f>'D''ivoire Cote'!$B$11:$B$14</c:f>
              <c:numCache>
                <c:formatCode>General</c:formatCode>
                <c:ptCount val="4"/>
                <c:pt idx="0">
                  <c:v>1.1595716110000001</c:v>
                </c:pt>
                <c:pt idx="1">
                  <c:v>4.6177983380000001</c:v>
                </c:pt>
                <c:pt idx="2">
                  <c:v>5.2483821959999997</c:v>
                </c:pt>
                <c:pt idx="3">
                  <c:v>1.7079674010000001</c:v>
                </c:pt>
              </c:numCache>
            </c:numRef>
          </c:yVal>
          <c:smooth val="0"/>
          <c:extLst>
            <c:ext xmlns:c16="http://schemas.microsoft.com/office/drawing/2014/chart" uri="{C3380CC4-5D6E-409C-BE32-E72D297353CC}">
              <c16:uniqueId val="{00000001-BF7D-204C-8541-DCD9CE94A88E}"/>
            </c:ext>
          </c:extLst>
        </c:ser>
        <c:ser>
          <c:idx val="1"/>
          <c:order val="1"/>
          <c:tx>
            <c:strRef>
              <c:f>'D''ivoire Cote'!$C$10</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'D''ivoire Cote'!$A$11:$A$14</c:f>
              <c:numCache>
                <c:formatCode>General</c:formatCode>
                <c:ptCount val="4"/>
                <c:pt idx="0">
                  <c:v>2000</c:v>
                </c:pt>
                <c:pt idx="1">
                  <c:v>2005</c:v>
                </c:pt>
                <c:pt idx="2">
                  <c:v>2010</c:v>
                </c:pt>
                <c:pt idx="3">
                  <c:v>2015</c:v>
                </c:pt>
              </c:numCache>
            </c:numRef>
          </c:xVal>
          <c:yVal>
            <c:numRef>
              <c:f>'D''ivoire Cote'!$C$11:$C$14</c:f>
              <c:numCache>
                <c:formatCode>General</c:formatCode>
                <c:ptCount val="4"/>
                <c:pt idx="0">
                  <c:v>1.5862614880000001</c:v>
                </c:pt>
                <c:pt idx="1">
                  <c:v>1.968840659</c:v>
                </c:pt>
                <c:pt idx="2">
                  <c:v>1.343737857</c:v>
                </c:pt>
                <c:pt idx="3">
                  <c:v>0.98380332400000003</c:v>
                </c:pt>
              </c:numCache>
            </c:numRef>
          </c:yVal>
          <c:smooth val="0"/>
          <c:extLst>
            <c:ext xmlns:c16="http://schemas.microsoft.com/office/drawing/2014/chart" uri="{C3380CC4-5D6E-409C-BE32-E72D297353CC}">
              <c16:uniqueId val="{00000002-BF7D-204C-8541-DCD9CE94A88E}"/>
            </c:ext>
          </c:extLst>
        </c:ser>
        <c:dLbls>
          <c:showLegendKey val="0"/>
          <c:showVal val="0"/>
          <c:showCatName val="0"/>
          <c:showSerName val="0"/>
          <c:showPercent val="0"/>
          <c:showBubbleSize val="0"/>
        </c:dLbls>
        <c:axId val="565266271"/>
        <c:axId val="620422767"/>
      </c:scatterChart>
      <c:valAx>
        <c:axId val="13491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1587184"/>
        <c:crosses val="autoZero"/>
        <c:crossBetween val="midCat"/>
      </c:valAx>
      <c:valAx>
        <c:axId val="101587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491984"/>
        <c:crosses val="autoZero"/>
        <c:crossBetween val="midCat"/>
      </c:valAx>
      <c:valAx>
        <c:axId val="620422767"/>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65266271"/>
        <c:crosses val="max"/>
        <c:crossBetween val="midCat"/>
      </c:valAx>
      <c:valAx>
        <c:axId val="565266271"/>
        <c:scaling>
          <c:orientation val="minMax"/>
        </c:scaling>
        <c:delete val="1"/>
        <c:axPos val="b"/>
        <c:numFmt formatCode="General" sourceLinked="1"/>
        <c:majorTickMark val="out"/>
        <c:minorTickMark val="none"/>
        <c:tickLblPos val="nextTo"/>
        <c:crossAx val="620422767"/>
        <c:crosses val="autoZero"/>
        <c:crossBetween val="midCat"/>
      </c:valAx>
      <c:spPr>
        <a:noFill/>
        <a:ln>
          <a:noFill/>
        </a:ln>
        <a:effectLst/>
      </c:spPr>
    </c:plotArea>
    <c:legend>
      <c:legendPos val="b"/>
      <c:layout>
        <c:manualLayout>
          <c:xMode val="edge"/>
          <c:yMode val="edge"/>
          <c:x val="0.20918393821461972"/>
          <c:y val="0.89878051800128744"/>
          <c:w val="0.58163212357076055"/>
          <c:h val="0.1012194819987124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Egypte</a:t>
            </a:r>
          </a:p>
        </c:rich>
      </c:tx>
      <c:layout>
        <c:manualLayout>
          <c:xMode val="edge"/>
          <c:yMode val="edge"/>
          <c:x val="0.39381118660694653"/>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8.5301375992324333E-2"/>
          <c:y val="0.16080575502634298"/>
          <c:w val="0.85564765739959125"/>
          <c:h val="0.60031059687221244"/>
        </c:manualLayout>
      </c:layout>
      <c:scatterChart>
        <c:scatterStyle val="lineMarker"/>
        <c:varyColors val="0"/>
        <c:ser>
          <c:idx val="0"/>
          <c:order val="0"/>
          <c:tx>
            <c:strRef>
              <c:f>'Egypte '!$B$1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'Egypte '!$A$2:$A$5</c:f>
              <c:numCache>
                <c:formatCode>General</c:formatCode>
                <c:ptCount val="4"/>
                <c:pt idx="0">
                  <c:v>2000</c:v>
                </c:pt>
                <c:pt idx="1">
                  <c:v>2005</c:v>
                </c:pt>
                <c:pt idx="2">
                  <c:v>2010</c:v>
                </c:pt>
                <c:pt idx="3">
                  <c:v>2015</c:v>
                </c:pt>
              </c:numCache>
            </c:numRef>
          </c:xVal>
          <c:yVal>
            <c:numRef>
              <c:f>'Egypte '!$B$2:$B$5</c:f>
              <c:numCache>
                <c:formatCode>General</c:formatCode>
                <c:ptCount val="4"/>
                <c:pt idx="0">
                  <c:v>7.3908971399999999</c:v>
                </c:pt>
                <c:pt idx="1">
                  <c:v>4.8350059270000001</c:v>
                </c:pt>
                <c:pt idx="2">
                  <c:v>6.7504376209999997</c:v>
                </c:pt>
                <c:pt idx="3">
                  <c:v>9.0774944459999993</c:v>
                </c:pt>
              </c:numCache>
            </c:numRef>
          </c:yVal>
          <c:smooth val="0"/>
          <c:extLst>
            <c:ext xmlns:c16="http://schemas.microsoft.com/office/drawing/2014/chart" uri="{C3380CC4-5D6E-409C-BE32-E72D297353CC}">
              <c16:uniqueId val="{00000000-B755-7748-9E90-F448507D6DCB}"/>
            </c:ext>
          </c:extLst>
        </c:ser>
        <c:ser>
          <c:idx val="1"/>
          <c:order val="1"/>
          <c:tx>
            <c:strRef>
              <c:f>'Egypte '!$C$1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'Egypte '!$A$2:$A$5</c:f>
              <c:numCache>
                <c:formatCode>General</c:formatCode>
                <c:ptCount val="4"/>
                <c:pt idx="0">
                  <c:v>2000</c:v>
                </c:pt>
                <c:pt idx="1">
                  <c:v>2005</c:v>
                </c:pt>
                <c:pt idx="2">
                  <c:v>2010</c:v>
                </c:pt>
                <c:pt idx="3">
                  <c:v>2015</c:v>
                </c:pt>
              </c:numCache>
            </c:numRef>
          </c:xVal>
          <c:yVal>
            <c:numRef>
              <c:f>'Egypte '!$C$2:$C$5</c:f>
              <c:numCache>
                <c:formatCode>General</c:formatCode>
                <c:ptCount val="4"/>
                <c:pt idx="0">
                  <c:v>7.3764664900000003</c:v>
                </c:pt>
                <c:pt idx="1">
                  <c:v>14.47288588</c:v>
                </c:pt>
                <c:pt idx="2">
                  <c:v>7.4633616900000002</c:v>
                </c:pt>
                <c:pt idx="3">
                  <c:v>0.19315190099999999</c:v>
                </c:pt>
              </c:numCache>
            </c:numRef>
          </c:yVal>
          <c:smooth val="0"/>
          <c:extLst>
            <c:ext xmlns:c16="http://schemas.microsoft.com/office/drawing/2014/chart" uri="{C3380CC4-5D6E-409C-BE32-E72D297353CC}">
              <c16:uniqueId val="{00000001-B755-7748-9E90-F448507D6DCB}"/>
            </c:ext>
          </c:extLst>
        </c:ser>
        <c:ser>
          <c:idx val="2"/>
          <c:order val="2"/>
          <c:tx>
            <c:strRef>
              <c:f>'Egypte '!$D$1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'Egypte '!$A$2:$A$5</c:f>
              <c:numCache>
                <c:formatCode>General</c:formatCode>
                <c:ptCount val="4"/>
                <c:pt idx="0">
                  <c:v>2000</c:v>
                </c:pt>
                <c:pt idx="1">
                  <c:v>2005</c:v>
                </c:pt>
                <c:pt idx="2">
                  <c:v>2010</c:v>
                </c:pt>
                <c:pt idx="3">
                  <c:v>2015</c:v>
                </c:pt>
              </c:numCache>
            </c:numRef>
          </c:xVal>
          <c:yVal>
            <c:numRef>
              <c:f>'Egypte '!$D$2:$D$5</c:f>
              <c:numCache>
                <c:formatCode>General</c:formatCode>
                <c:ptCount val="4"/>
                <c:pt idx="0">
                  <c:v>2.0885826E-2</c:v>
                </c:pt>
                <c:pt idx="1">
                  <c:v>6.9536650000000005E-2</c:v>
                </c:pt>
                <c:pt idx="2">
                  <c:v>0.17987640099999999</c:v>
                </c:pt>
                <c:pt idx="3">
                  <c:v>0.427451998</c:v>
                </c:pt>
              </c:numCache>
            </c:numRef>
          </c:yVal>
          <c:smooth val="0"/>
          <c:extLst>
            <c:ext xmlns:c16="http://schemas.microsoft.com/office/drawing/2014/chart" uri="{C3380CC4-5D6E-409C-BE32-E72D297353CC}">
              <c16:uniqueId val="{00000002-B755-7748-9E90-F448507D6DCB}"/>
            </c:ext>
          </c:extLst>
        </c:ser>
        <c:dLbls>
          <c:showLegendKey val="0"/>
          <c:showVal val="0"/>
          <c:showCatName val="0"/>
          <c:showSerName val="0"/>
          <c:showPercent val="0"/>
          <c:showBubbleSize val="0"/>
        </c:dLbls>
        <c:axId val="42584800"/>
        <c:axId val="11566640"/>
      </c:scatterChart>
      <c:valAx>
        <c:axId val="4258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566640"/>
        <c:crosses val="autoZero"/>
        <c:crossBetween val="midCat"/>
      </c:valAx>
      <c:valAx>
        <c:axId val="1156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584800"/>
        <c:crosses val="autoZero"/>
        <c:crossBetween val="midCat"/>
      </c:valAx>
      <c:spPr>
        <a:noFill/>
        <a:ln w="25400">
          <a:noFill/>
        </a:ln>
        <a:effectLst/>
      </c:spPr>
    </c:plotArea>
    <c:legend>
      <c:legendPos val="b"/>
      <c:layout>
        <c:manualLayout>
          <c:xMode val="edge"/>
          <c:yMode val="edge"/>
          <c:x val="0.10449330916236525"/>
          <c:y val="0.90329784571549587"/>
          <c:w val="0.78320240725621071"/>
          <c:h val="9.67021542845041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Egypte</a:t>
            </a:r>
          </a:p>
        </c:rich>
      </c:tx>
      <c:layout>
        <c:manualLayout>
          <c:xMode val="edge"/>
          <c:yMode val="edge"/>
          <c:x val="0.40908010400281697"/>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361114570696237E-2"/>
          <c:y val="0.13933958418263351"/>
          <c:w val="0.82781045163730627"/>
          <c:h val="0.61546362962273415"/>
        </c:manualLayout>
      </c:layout>
      <c:scatterChart>
        <c:scatterStyle val="lineMarker"/>
        <c:varyColors val="0"/>
        <c:ser>
          <c:idx val="0"/>
          <c:order val="0"/>
          <c:tx>
            <c:strRef>
              <c:f>'Egypte '!$B$11</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'Egypte '!$A$12:$A$15</c:f>
              <c:numCache>
                <c:formatCode>General</c:formatCode>
                <c:ptCount val="4"/>
                <c:pt idx="0">
                  <c:v>2000</c:v>
                </c:pt>
                <c:pt idx="1">
                  <c:v>2005</c:v>
                </c:pt>
                <c:pt idx="2">
                  <c:v>2010</c:v>
                </c:pt>
                <c:pt idx="3">
                  <c:v>2015</c:v>
                </c:pt>
              </c:numCache>
            </c:numRef>
          </c:xVal>
          <c:yVal>
            <c:numRef>
              <c:f>'Egypte '!$B$12:$B$15</c:f>
              <c:numCache>
                <c:formatCode>General</c:formatCode>
                <c:ptCount val="4"/>
                <c:pt idx="0">
                  <c:v>8.2255589249999996</c:v>
                </c:pt>
                <c:pt idx="1">
                  <c:v>15.020538139999999</c:v>
                </c:pt>
                <c:pt idx="2">
                  <c:v>9.2151866350000002</c:v>
                </c:pt>
                <c:pt idx="3">
                  <c:v>4.070694971</c:v>
                </c:pt>
              </c:numCache>
            </c:numRef>
          </c:yVal>
          <c:smooth val="0"/>
          <c:extLst>
            <c:ext xmlns:c16="http://schemas.microsoft.com/office/drawing/2014/chart" uri="{C3380CC4-5D6E-409C-BE32-E72D297353CC}">
              <c16:uniqueId val="{00000000-46E2-144D-AD0A-C7FC07CE5975}"/>
            </c:ext>
          </c:extLst>
        </c:ser>
        <c:ser>
          <c:idx val="1"/>
          <c:order val="1"/>
          <c:tx>
            <c:strRef>
              <c:f>'Egypte '!$C$11</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'Egypte '!$A$12:$A$15</c:f>
              <c:numCache>
                <c:formatCode>General</c:formatCode>
                <c:ptCount val="4"/>
                <c:pt idx="0">
                  <c:v>2000</c:v>
                </c:pt>
                <c:pt idx="1">
                  <c:v>2005</c:v>
                </c:pt>
                <c:pt idx="2">
                  <c:v>2010</c:v>
                </c:pt>
                <c:pt idx="3">
                  <c:v>2015</c:v>
                </c:pt>
              </c:numCache>
            </c:numRef>
          </c:xVal>
          <c:yVal>
            <c:numRef>
              <c:f>'Egypte '!$C$12:$C$15</c:f>
              <c:numCache>
                <c:formatCode>General</c:formatCode>
                <c:ptCount val="4"/>
                <c:pt idx="0">
                  <c:v>2.3055224050000001</c:v>
                </c:pt>
                <c:pt idx="1">
                  <c:v>12.809103650000001</c:v>
                </c:pt>
                <c:pt idx="2">
                  <c:v>5.8723506739999998</c:v>
                </c:pt>
                <c:pt idx="3">
                  <c:v>2.1996327290000002</c:v>
                </c:pt>
              </c:numCache>
            </c:numRef>
          </c:yVal>
          <c:smooth val="0"/>
          <c:extLst>
            <c:ext xmlns:c16="http://schemas.microsoft.com/office/drawing/2014/chart" uri="{C3380CC4-5D6E-409C-BE32-E72D297353CC}">
              <c16:uniqueId val="{00000001-46E2-144D-AD0A-C7FC07CE5975}"/>
            </c:ext>
          </c:extLst>
        </c:ser>
        <c:dLbls>
          <c:showLegendKey val="0"/>
          <c:showVal val="0"/>
          <c:showCatName val="0"/>
          <c:showSerName val="0"/>
          <c:showPercent val="0"/>
          <c:showBubbleSize val="0"/>
        </c:dLbls>
        <c:axId val="107048064"/>
        <c:axId val="107264960"/>
      </c:scatterChart>
      <c:scatterChart>
        <c:scatterStyle val="lineMarker"/>
        <c:varyColors val="0"/>
        <c:ser>
          <c:idx val="2"/>
          <c:order val="2"/>
          <c:tx>
            <c:strRef>
              <c:f>'Egypte '!$D$11</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'Egypte '!$A$12:$A$15</c:f>
              <c:numCache>
                <c:formatCode>General</c:formatCode>
                <c:ptCount val="4"/>
                <c:pt idx="0">
                  <c:v>2000</c:v>
                </c:pt>
                <c:pt idx="1">
                  <c:v>2005</c:v>
                </c:pt>
                <c:pt idx="2">
                  <c:v>2010</c:v>
                </c:pt>
                <c:pt idx="3">
                  <c:v>2015</c:v>
                </c:pt>
              </c:numCache>
            </c:numRef>
          </c:xVal>
          <c:yVal>
            <c:numRef>
              <c:f>'Egypte '!$D$12:$D$15</c:f>
              <c:numCache>
                <c:formatCode>General</c:formatCode>
                <c:ptCount val="4"/>
                <c:pt idx="0">
                  <c:v>1.9560505319999999</c:v>
                </c:pt>
                <c:pt idx="1">
                  <c:v>2.5513763599999999</c:v>
                </c:pt>
                <c:pt idx="2">
                  <c:v>0.97307230199999994</c:v>
                </c:pt>
                <c:pt idx="3">
                  <c:v>0.787911378</c:v>
                </c:pt>
              </c:numCache>
            </c:numRef>
          </c:yVal>
          <c:smooth val="0"/>
          <c:extLst>
            <c:ext xmlns:c16="http://schemas.microsoft.com/office/drawing/2014/chart" uri="{C3380CC4-5D6E-409C-BE32-E72D297353CC}">
              <c16:uniqueId val="{00000002-46E2-144D-AD0A-C7FC07CE5975}"/>
            </c:ext>
          </c:extLst>
        </c:ser>
        <c:dLbls>
          <c:showLegendKey val="0"/>
          <c:showVal val="0"/>
          <c:showCatName val="0"/>
          <c:showSerName val="0"/>
          <c:showPercent val="0"/>
          <c:showBubbleSize val="0"/>
        </c:dLbls>
        <c:axId val="624040847"/>
        <c:axId val="624180943"/>
      </c:scatterChart>
      <c:valAx>
        <c:axId val="107048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264960"/>
        <c:crosses val="autoZero"/>
        <c:crossBetween val="midCat"/>
      </c:valAx>
      <c:valAx>
        <c:axId val="10726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7048064"/>
        <c:crosses val="autoZero"/>
        <c:crossBetween val="midCat"/>
      </c:valAx>
      <c:valAx>
        <c:axId val="624180943"/>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4040847"/>
        <c:crosses val="max"/>
        <c:crossBetween val="midCat"/>
      </c:valAx>
      <c:valAx>
        <c:axId val="624040847"/>
        <c:scaling>
          <c:orientation val="minMax"/>
        </c:scaling>
        <c:delete val="1"/>
        <c:axPos val="b"/>
        <c:numFmt formatCode="General" sourceLinked="1"/>
        <c:majorTickMark val="out"/>
        <c:minorTickMark val="none"/>
        <c:tickLblPos val="nextTo"/>
        <c:crossAx val="624180943"/>
        <c:crosses val="autoZero"/>
        <c:crossBetween val="midCat"/>
      </c:valAx>
      <c:spPr>
        <a:noFill/>
        <a:ln>
          <a:noFill/>
        </a:ln>
        <a:effectLst/>
      </c:spPr>
    </c:plotArea>
    <c:legend>
      <c:legendPos val="b"/>
      <c:layout>
        <c:manualLayout>
          <c:xMode val="edge"/>
          <c:yMode val="edge"/>
          <c:x val="0.18410066931440253"/>
          <c:y val="0.89502553517948458"/>
          <c:w val="0.63179835385251715"/>
          <c:h val="0.104974464820515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Gabon</a:t>
            </a:r>
          </a:p>
        </c:rich>
      </c:tx>
      <c:layout>
        <c:manualLayout>
          <c:xMode val="edge"/>
          <c:yMode val="edge"/>
          <c:x val="0.39741359040677171"/>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9.0340310456009668E-2"/>
          <c:y val="0.12846750410908508"/>
          <c:w val="0.85160632037524397"/>
          <c:h val="0.6303550130838016"/>
        </c:manualLayout>
      </c:layout>
      <c:scatterChart>
        <c:scatterStyle val="lineMarker"/>
        <c:varyColors val="0"/>
        <c:ser>
          <c:idx val="0"/>
          <c:order val="0"/>
          <c:tx>
            <c:strRef>
              <c:f>Gabon!$B$1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Gabon!$A$2:$A$5</c:f>
              <c:numCache>
                <c:formatCode>General</c:formatCode>
                <c:ptCount val="4"/>
                <c:pt idx="0">
                  <c:v>2000</c:v>
                </c:pt>
                <c:pt idx="1">
                  <c:v>2005</c:v>
                </c:pt>
                <c:pt idx="2">
                  <c:v>2010</c:v>
                </c:pt>
                <c:pt idx="3">
                  <c:v>2015</c:v>
                </c:pt>
              </c:numCache>
            </c:numRef>
          </c:xVal>
          <c:yVal>
            <c:numRef>
              <c:f>Gabon!$B$2:$B$5</c:f>
              <c:numCache>
                <c:formatCode>General</c:formatCode>
                <c:ptCount val="4"/>
                <c:pt idx="0">
                  <c:v>81.425810119999994</c:v>
                </c:pt>
                <c:pt idx="1">
                  <c:v>82.575431109999997</c:v>
                </c:pt>
                <c:pt idx="2">
                  <c:v>82.000620620000007</c:v>
                </c:pt>
                <c:pt idx="3">
                  <c:v>82.000620620000007</c:v>
                </c:pt>
              </c:numCache>
            </c:numRef>
          </c:yVal>
          <c:smooth val="0"/>
          <c:extLst>
            <c:ext xmlns:c16="http://schemas.microsoft.com/office/drawing/2014/chart" uri="{C3380CC4-5D6E-409C-BE32-E72D297353CC}">
              <c16:uniqueId val="{00000000-7B1F-5345-A554-EEFC3B7C2DF0}"/>
            </c:ext>
          </c:extLst>
        </c:ser>
        <c:ser>
          <c:idx val="1"/>
          <c:order val="1"/>
          <c:tx>
            <c:strRef>
              <c:f>Gabon!$C$1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Gabon!$A$2:$A$5</c:f>
              <c:numCache>
                <c:formatCode>General</c:formatCode>
                <c:ptCount val="4"/>
                <c:pt idx="0">
                  <c:v>2000</c:v>
                </c:pt>
                <c:pt idx="1">
                  <c:v>2005</c:v>
                </c:pt>
                <c:pt idx="2">
                  <c:v>2010</c:v>
                </c:pt>
                <c:pt idx="3">
                  <c:v>2015</c:v>
                </c:pt>
              </c:numCache>
            </c:numRef>
          </c:xVal>
          <c:yVal>
            <c:numRef>
              <c:f>Gabon!$C$2:$C$5</c:f>
              <c:numCache>
                <c:formatCode>0.00E+00</c:formatCode>
                <c:ptCount val="4"/>
                <c:pt idx="0">
                  <c:v>4.9561899999999997E-5</c:v>
                </c:pt>
                <c:pt idx="1">
                  <c:v>4.9561899999999997E-5</c:v>
                </c:pt>
                <c:pt idx="2">
                  <c:v>4.9561899999999997E-5</c:v>
                </c:pt>
                <c:pt idx="3">
                  <c:v>4.9561899999999997E-5</c:v>
                </c:pt>
              </c:numCache>
            </c:numRef>
          </c:yVal>
          <c:smooth val="0"/>
          <c:extLst>
            <c:ext xmlns:c16="http://schemas.microsoft.com/office/drawing/2014/chart" uri="{C3380CC4-5D6E-409C-BE32-E72D297353CC}">
              <c16:uniqueId val="{00000001-7B1F-5345-A554-EEFC3B7C2DF0}"/>
            </c:ext>
          </c:extLst>
        </c:ser>
        <c:ser>
          <c:idx val="2"/>
          <c:order val="2"/>
          <c:tx>
            <c:strRef>
              <c:f>Gabon!$D$1</c:f>
              <c:strCache>
                <c:ptCount val="1"/>
                <c:pt idx="0">
                  <c:v>Agri%Export</c:v>
                </c:pt>
              </c:strCache>
            </c:strRef>
          </c:tx>
          <c:spPr>
            <a:ln w="19050" cap="rnd">
              <a:noFill/>
              <a:round/>
            </a:ln>
            <a:effectLst/>
          </c:spPr>
          <c:marker>
            <c:symbol val="circle"/>
            <c:size val="5"/>
            <c:spPr>
              <a:solidFill>
                <a:schemeClr val="accent3"/>
              </a:solidFill>
              <a:ln w="9525">
                <a:solidFill>
                  <a:schemeClr val="accent3"/>
                </a:solidFill>
              </a:ln>
              <a:effectLst/>
            </c:spPr>
          </c:marker>
          <c:xVal>
            <c:numRef>
              <c:f>Gabon!$A$2:$A$5</c:f>
              <c:numCache>
                <c:formatCode>General</c:formatCode>
                <c:ptCount val="4"/>
                <c:pt idx="0">
                  <c:v>2000</c:v>
                </c:pt>
                <c:pt idx="1">
                  <c:v>2005</c:v>
                </c:pt>
                <c:pt idx="2">
                  <c:v>2010</c:v>
                </c:pt>
                <c:pt idx="3">
                  <c:v>2015</c:v>
                </c:pt>
              </c:numCache>
            </c:numRef>
          </c:xVal>
          <c:yVal>
            <c:numRef>
              <c:f>Gabon!$D$2:$D$5</c:f>
              <c:numCache>
                <c:formatCode>0.00E+00</c:formatCode>
                <c:ptCount val="4"/>
                <c:pt idx="0" formatCode="General">
                  <c:v>1.2913821000000001E-2</c:v>
                </c:pt>
                <c:pt idx="1">
                  <c:v>2.3991699999999999E-5</c:v>
                </c:pt>
                <c:pt idx="2">
                  <c:v>6.4689999999999999E-3</c:v>
                </c:pt>
                <c:pt idx="3">
                  <c:v>6.4689999999999999E-3</c:v>
                </c:pt>
              </c:numCache>
            </c:numRef>
          </c:yVal>
          <c:smooth val="0"/>
          <c:extLst>
            <c:ext xmlns:c16="http://schemas.microsoft.com/office/drawing/2014/chart" uri="{C3380CC4-5D6E-409C-BE32-E72D297353CC}">
              <c16:uniqueId val="{00000002-7B1F-5345-A554-EEFC3B7C2DF0}"/>
            </c:ext>
          </c:extLst>
        </c:ser>
        <c:dLbls>
          <c:showLegendKey val="0"/>
          <c:showVal val="0"/>
          <c:showCatName val="0"/>
          <c:showSerName val="0"/>
          <c:showPercent val="0"/>
          <c:showBubbleSize val="0"/>
        </c:dLbls>
        <c:axId val="43641136"/>
        <c:axId val="43294768"/>
      </c:scatterChart>
      <c:valAx>
        <c:axId val="43641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3294768"/>
        <c:crosses val="autoZero"/>
        <c:crossBetween val="midCat"/>
      </c:valAx>
      <c:valAx>
        <c:axId val="4329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3641136"/>
        <c:crosses val="autoZero"/>
        <c:crossBetween val="midCat"/>
      </c:valAx>
      <c:spPr>
        <a:noFill/>
        <a:ln>
          <a:noFill/>
        </a:ln>
        <a:effectLst/>
      </c:spPr>
    </c:plotArea>
    <c:legend>
      <c:legendPos val="b"/>
      <c:layout>
        <c:manualLayout>
          <c:xMode val="edge"/>
          <c:yMode val="edge"/>
          <c:x val="0.1623703976914577"/>
          <c:y val="0.88118721406998202"/>
          <c:w val="0.67525890229357732"/>
          <c:h val="0.1112769909036426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 Gabon</a:t>
            </a:r>
          </a:p>
        </c:rich>
      </c:tx>
      <c:layout>
        <c:manualLayout>
          <c:xMode val="edge"/>
          <c:yMode val="edge"/>
          <c:x val="0.41059396616309468"/>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0901464982142803"/>
          <c:y val="0.12184778492995077"/>
          <c:w val="0.82556693214265298"/>
          <c:h val="0.65798268968745433"/>
        </c:manualLayout>
      </c:layout>
      <c:scatterChart>
        <c:scatterStyle val="lineMarker"/>
        <c:varyColors val="0"/>
        <c:ser>
          <c:idx val="0"/>
          <c:order val="0"/>
          <c:tx>
            <c:strRef>
              <c:f>Gabon!$B$18</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Gabon!$A$19:$A$22</c:f>
              <c:numCache>
                <c:formatCode>General</c:formatCode>
                <c:ptCount val="4"/>
                <c:pt idx="0">
                  <c:v>2000</c:v>
                </c:pt>
                <c:pt idx="1">
                  <c:v>2005</c:v>
                </c:pt>
                <c:pt idx="2">
                  <c:v>2010</c:v>
                </c:pt>
                <c:pt idx="3">
                  <c:v>2015</c:v>
                </c:pt>
              </c:numCache>
            </c:numRef>
          </c:xVal>
          <c:yVal>
            <c:numRef>
              <c:f>Gabon!$B$19:$B$22</c:f>
              <c:numCache>
                <c:formatCode>General</c:formatCode>
                <c:ptCount val="4"/>
                <c:pt idx="0">
                  <c:v>64.368880809999993</c:v>
                </c:pt>
                <c:pt idx="1">
                  <c:v>54.77101304</c:v>
                </c:pt>
                <c:pt idx="2">
                  <c:v>49.521796340000002</c:v>
                </c:pt>
                <c:pt idx="3">
                  <c:v>27.944470160000002</c:v>
                </c:pt>
              </c:numCache>
            </c:numRef>
          </c:yVal>
          <c:smooth val="0"/>
          <c:extLst>
            <c:ext xmlns:c16="http://schemas.microsoft.com/office/drawing/2014/chart" uri="{C3380CC4-5D6E-409C-BE32-E72D297353CC}">
              <c16:uniqueId val="{00000000-41B0-1646-BAA9-7BE3F23F6DDB}"/>
            </c:ext>
          </c:extLst>
        </c:ser>
        <c:ser>
          <c:idx val="1"/>
          <c:order val="1"/>
          <c:tx>
            <c:strRef>
              <c:f>Gabon!$C$18</c:f>
              <c:strCache>
                <c:ptCount val="1"/>
                <c:pt idx="0">
                  <c:v>Gasl%GDP</c:v>
                </c:pt>
              </c:strCache>
            </c:strRef>
          </c:tx>
          <c:spPr>
            <a:ln w="19050" cap="rnd">
              <a:noFill/>
              <a:round/>
            </a:ln>
            <a:effectLst/>
          </c:spPr>
          <c:marker>
            <c:symbol val="circle"/>
            <c:size val="5"/>
            <c:spPr>
              <a:solidFill>
                <a:schemeClr val="accent2"/>
              </a:solidFill>
              <a:ln w="9525">
                <a:solidFill>
                  <a:schemeClr val="accent2"/>
                </a:solidFill>
              </a:ln>
              <a:effectLst/>
            </c:spPr>
          </c:marker>
          <c:xVal>
            <c:numRef>
              <c:f>Gabon!$A$19:$A$22</c:f>
              <c:numCache>
                <c:formatCode>General</c:formatCode>
                <c:ptCount val="4"/>
                <c:pt idx="0">
                  <c:v>2000</c:v>
                </c:pt>
                <c:pt idx="1">
                  <c:v>2005</c:v>
                </c:pt>
                <c:pt idx="2">
                  <c:v>2010</c:v>
                </c:pt>
                <c:pt idx="3">
                  <c:v>2015</c:v>
                </c:pt>
              </c:numCache>
            </c:numRef>
          </c:xVal>
          <c:yVal>
            <c:numRef>
              <c:f>Gabon!$C$19:$C$22</c:f>
              <c:numCache>
                <c:formatCode>General</c:formatCode>
                <c:ptCount val="4"/>
                <c:pt idx="0">
                  <c:v>0.20126817399999999</c:v>
                </c:pt>
                <c:pt idx="1">
                  <c:v>0.30535630699999999</c:v>
                </c:pt>
                <c:pt idx="2">
                  <c:v>0.118413485</c:v>
                </c:pt>
                <c:pt idx="3">
                  <c:v>0.43478185899999999</c:v>
                </c:pt>
              </c:numCache>
            </c:numRef>
          </c:yVal>
          <c:smooth val="0"/>
          <c:extLst>
            <c:ext xmlns:c16="http://schemas.microsoft.com/office/drawing/2014/chart" uri="{C3380CC4-5D6E-409C-BE32-E72D297353CC}">
              <c16:uniqueId val="{00000001-41B0-1646-BAA9-7BE3F23F6DDB}"/>
            </c:ext>
          </c:extLst>
        </c:ser>
        <c:dLbls>
          <c:showLegendKey val="0"/>
          <c:showVal val="0"/>
          <c:showCatName val="0"/>
          <c:showSerName val="0"/>
          <c:showPercent val="0"/>
          <c:showBubbleSize val="0"/>
        </c:dLbls>
        <c:axId val="108924240"/>
        <c:axId val="108925872"/>
      </c:scatterChart>
      <c:scatterChart>
        <c:scatterStyle val="lineMarker"/>
        <c:varyColors val="0"/>
        <c:ser>
          <c:idx val="2"/>
          <c:order val="2"/>
          <c:tx>
            <c:strRef>
              <c:f>Gabon!$D$18</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Gabon!$A$19:$A$22</c:f>
              <c:numCache>
                <c:formatCode>General</c:formatCode>
                <c:ptCount val="4"/>
                <c:pt idx="0">
                  <c:v>2000</c:v>
                </c:pt>
                <c:pt idx="1">
                  <c:v>2005</c:v>
                </c:pt>
                <c:pt idx="2">
                  <c:v>2010</c:v>
                </c:pt>
                <c:pt idx="3">
                  <c:v>2015</c:v>
                </c:pt>
              </c:numCache>
            </c:numRef>
          </c:xVal>
          <c:yVal>
            <c:numRef>
              <c:f>Gabon!$D$19:$D$22</c:f>
              <c:numCache>
                <c:formatCode>General</c:formatCode>
                <c:ptCount val="4"/>
                <c:pt idx="0">
                  <c:v>1.0705660000000001E-2</c:v>
                </c:pt>
                <c:pt idx="1">
                  <c:v>4.7290830000000002E-3</c:v>
                </c:pt>
                <c:pt idx="2">
                  <c:v>0.62209400000000004</c:v>
                </c:pt>
                <c:pt idx="3">
                  <c:v>4.3116290441014566</c:v>
                </c:pt>
              </c:numCache>
            </c:numRef>
          </c:yVal>
          <c:smooth val="0"/>
          <c:extLst>
            <c:ext xmlns:c16="http://schemas.microsoft.com/office/drawing/2014/chart" uri="{C3380CC4-5D6E-409C-BE32-E72D297353CC}">
              <c16:uniqueId val="{00000002-41B0-1646-BAA9-7BE3F23F6DDB}"/>
            </c:ext>
          </c:extLst>
        </c:ser>
        <c:dLbls>
          <c:showLegendKey val="0"/>
          <c:showVal val="0"/>
          <c:showCatName val="0"/>
          <c:showSerName val="0"/>
          <c:showPercent val="0"/>
          <c:showBubbleSize val="0"/>
        </c:dLbls>
        <c:axId val="625309647"/>
        <c:axId val="566108447"/>
      </c:scatterChart>
      <c:valAx>
        <c:axId val="10892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8925872"/>
        <c:crosses val="autoZero"/>
        <c:crossBetween val="midCat"/>
      </c:valAx>
      <c:valAx>
        <c:axId val="108925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8924240"/>
        <c:crosses val="autoZero"/>
        <c:crossBetween val="midCat"/>
      </c:valAx>
      <c:valAx>
        <c:axId val="566108447"/>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5309647"/>
        <c:crosses val="max"/>
        <c:crossBetween val="midCat"/>
      </c:valAx>
      <c:valAx>
        <c:axId val="625309647"/>
        <c:scaling>
          <c:orientation val="minMax"/>
        </c:scaling>
        <c:delete val="1"/>
        <c:axPos val="b"/>
        <c:numFmt formatCode="General" sourceLinked="1"/>
        <c:majorTickMark val="out"/>
        <c:minorTickMark val="none"/>
        <c:tickLblPos val="nextTo"/>
        <c:crossAx val="566108447"/>
        <c:crosses val="autoZero"/>
        <c:crossBetween val="midCat"/>
      </c:valAx>
      <c:spPr>
        <a:noFill/>
        <a:ln>
          <a:noFill/>
        </a:ln>
        <a:effectLst/>
      </c:spPr>
    </c:plotArea>
    <c:legend>
      <c:legendPos val="b"/>
      <c:layout>
        <c:manualLayout>
          <c:xMode val="edge"/>
          <c:yMode val="edge"/>
          <c:x val="0.18618632262102128"/>
          <c:y val="0.88735238083880186"/>
          <c:w val="0.62762705387848683"/>
          <c:h val="0.1126476191611981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200">
                <a:latin typeface="Times New Roman" panose="02020603050405020304" pitchFamily="18" charset="0"/>
                <a:cs typeface="Times New Roman" panose="02020603050405020304" pitchFamily="18" charset="0"/>
              </a:rPr>
              <a:t>Ghana</a:t>
            </a:r>
          </a:p>
        </c:rich>
      </c:tx>
      <c:layout>
        <c:manualLayout>
          <c:xMode val="edge"/>
          <c:yMode val="edge"/>
          <c:x val="0.4131619920336484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6923307150294041E-2"/>
          <c:y val="0.17229241877256316"/>
          <c:w val="0.83789270578945529"/>
          <c:h val="0.56531240228545443"/>
        </c:manualLayout>
      </c:layout>
      <c:scatterChart>
        <c:scatterStyle val="lineMarker"/>
        <c:varyColors val="0"/>
        <c:ser>
          <c:idx val="0"/>
          <c:order val="0"/>
          <c:tx>
            <c:strRef>
              <c:f>Ghana!$B$1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Ghana!$A$2:$A$5</c:f>
              <c:numCache>
                <c:formatCode>General</c:formatCode>
                <c:ptCount val="4"/>
                <c:pt idx="0">
                  <c:v>2000</c:v>
                </c:pt>
                <c:pt idx="1">
                  <c:v>2005</c:v>
                </c:pt>
                <c:pt idx="2">
                  <c:v>2010</c:v>
                </c:pt>
                <c:pt idx="3">
                  <c:v>2015</c:v>
                </c:pt>
              </c:numCache>
            </c:numRef>
          </c:xVal>
          <c:yVal>
            <c:numRef>
              <c:f>Ghana!$B$2:$B$5</c:f>
              <c:numCache>
                <c:formatCode>General</c:formatCode>
                <c:ptCount val="4"/>
                <c:pt idx="0">
                  <c:v>1.3</c:v>
                </c:pt>
                <c:pt idx="1">
                  <c:v>1.0004999999999999</c:v>
                </c:pt>
                <c:pt idx="2">
                  <c:v>10.127309350000001</c:v>
                </c:pt>
                <c:pt idx="3">
                  <c:v>10.127309350000001</c:v>
                </c:pt>
              </c:numCache>
            </c:numRef>
          </c:yVal>
          <c:smooth val="0"/>
          <c:extLst>
            <c:ext xmlns:c16="http://schemas.microsoft.com/office/drawing/2014/chart" uri="{C3380CC4-5D6E-409C-BE32-E72D297353CC}">
              <c16:uniqueId val="{00000000-350A-7341-AB0E-6F9F4E7DBCCD}"/>
            </c:ext>
          </c:extLst>
        </c:ser>
        <c:ser>
          <c:idx val="1"/>
          <c:order val="1"/>
          <c:tx>
            <c:strRef>
              <c:f>Ghana!$C$1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Ghana!$A$2:$A$5</c:f>
              <c:numCache>
                <c:formatCode>General</c:formatCode>
                <c:ptCount val="4"/>
                <c:pt idx="0">
                  <c:v>2000</c:v>
                </c:pt>
                <c:pt idx="1">
                  <c:v>2005</c:v>
                </c:pt>
                <c:pt idx="2">
                  <c:v>2010</c:v>
                </c:pt>
                <c:pt idx="3">
                  <c:v>2015</c:v>
                </c:pt>
              </c:numCache>
            </c:numRef>
          </c:xVal>
          <c:yVal>
            <c:numRef>
              <c:f>Ghana!$C$2:$C$5</c:f>
              <c:numCache>
                <c:formatCode>0.00E+00</c:formatCode>
                <c:ptCount val="4"/>
                <c:pt idx="0">
                  <c:v>3.4131400000000003E-5</c:v>
                </c:pt>
                <c:pt idx="1">
                  <c:v>3.4131400000000003E-5</c:v>
                </c:pt>
                <c:pt idx="2">
                  <c:v>3.4131400000000003E-5</c:v>
                </c:pt>
                <c:pt idx="3">
                  <c:v>3.4131400000000003E-5</c:v>
                </c:pt>
              </c:numCache>
            </c:numRef>
          </c:yVal>
          <c:smooth val="0"/>
          <c:extLst>
            <c:ext xmlns:c16="http://schemas.microsoft.com/office/drawing/2014/chart" uri="{C3380CC4-5D6E-409C-BE32-E72D297353CC}">
              <c16:uniqueId val="{00000001-350A-7341-AB0E-6F9F4E7DBCCD}"/>
            </c:ext>
          </c:extLst>
        </c:ser>
        <c:ser>
          <c:idx val="2"/>
          <c:order val="2"/>
          <c:tx>
            <c:strRef>
              <c:f>Ghana!$D$1</c:f>
              <c:strCache>
                <c:ptCount val="1"/>
                <c:pt idx="0">
                  <c:v>Agri%Export</c:v>
                </c:pt>
              </c:strCache>
            </c:strRef>
          </c:tx>
          <c:spPr>
            <a:ln w="19050" cap="rnd">
              <a:noFill/>
              <a:round/>
            </a:ln>
            <a:effectLst/>
          </c:spPr>
          <c:marker>
            <c:symbol val="circle"/>
            <c:size val="5"/>
            <c:spPr>
              <a:solidFill>
                <a:schemeClr val="accent3"/>
              </a:solidFill>
              <a:ln w="9525">
                <a:solidFill>
                  <a:schemeClr val="accent3"/>
                </a:solidFill>
              </a:ln>
              <a:effectLst/>
            </c:spPr>
          </c:marker>
          <c:xVal>
            <c:numRef>
              <c:f>Ghana!$A$2:$A$5</c:f>
              <c:numCache>
                <c:formatCode>General</c:formatCode>
                <c:ptCount val="4"/>
                <c:pt idx="0">
                  <c:v>2000</c:v>
                </c:pt>
                <c:pt idx="1">
                  <c:v>2005</c:v>
                </c:pt>
                <c:pt idx="2">
                  <c:v>2010</c:v>
                </c:pt>
                <c:pt idx="3">
                  <c:v>2015</c:v>
                </c:pt>
              </c:numCache>
            </c:numRef>
          </c:xVal>
          <c:yVal>
            <c:numRef>
              <c:f>Ghana!$D$2:$D$5</c:f>
              <c:numCache>
                <c:formatCode>General</c:formatCode>
                <c:ptCount val="4"/>
                <c:pt idx="0">
                  <c:v>19.02462864</c:v>
                </c:pt>
                <c:pt idx="1">
                  <c:v>29.166386289999998</c:v>
                </c:pt>
                <c:pt idx="2">
                  <c:v>19.30399122</c:v>
                </c:pt>
                <c:pt idx="3">
                  <c:v>19.0929024</c:v>
                </c:pt>
              </c:numCache>
            </c:numRef>
          </c:yVal>
          <c:smooth val="0"/>
          <c:extLst>
            <c:ext xmlns:c16="http://schemas.microsoft.com/office/drawing/2014/chart" uri="{C3380CC4-5D6E-409C-BE32-E72D297353CC}">
              <c16:uniqueId val="{00000002-350A-7341-AB0E-6F9F4E7DBCCD}"/>
            </c:ext>
          </c:extLst>
        </c:ser>
        <c:dLbls>
          <c:showLegendKey val="0"/>
          <c:showVal val="0"/>
          <c:showCatName val="0"/>
          <c:showSerName val="0"/>
          <c:showPercent val="0"/>
          <c:showBubbleSize val="0"/>
        </c:dLbls>
        <c:axId val="46152144"/>
        <c:axId val="46804384"/>
      </c:scatterChart>
      <c:valAx>
        <c:axId val="46152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804384"/>
        <c:crosses val="autoZero"/>
        <c:crossBetween val="midCat"/>
      </c:valAx>
      <c:valAx>
        <c:axId val="4680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152144"/>
        <c:crosses val="autoZero"/>
        <c:crossBetween val="midCat"/>
      </c:valAx>
      <c:spPr>
        <a:noFill/>
        <a:ln>
          <a:noFill/>
        </a:ln>
        <a:effectLst/>
      </c:spPr>
    </c:plotArea>
    <c:legend>
      <c:legendPos val="b"/>
      <c:layout>
        <c:manualLayout>
          <c:xMode val="edge"/>
          <c:yMode val="edge"/>
          <c:x val="0.11425728577296217"/>
          <c:y val="0.89282384377043122"/>
          <c:w val="0.77148511005473286"/>
          <c:h val="0.107176156229568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Ghana</a:t>
            </a:r>
          </a:p>
        </c:rich>
      </c:tx>
      <c:layout>
        <c:manualLayout>
          <c:xMode val="edge"/>
          <c:yMode val="edge"/>
          <c:x val="0.41437384621180723"/>
          <c:y val="8.3333333333333332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5570709163746881E-2"/>
          <c:y val="0.15979199475065617"/>
          <c:w val="0.8242060053498097"/>
          <c:h val="0.59792979002624669"/>
        </c:manualLayout>
      </c:layout>
      <c:scatterChart>
        <c:scatterStyle val="lineMarker"/>
        <c:varyColors val="0"/>
        <c:ser>
          <c:idx val="0"/>
          <c:order val="0"/>
          <c:tx>
            <c:strRef>
              <c:f>Ghana!$B$10</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Ghana!$A$11:$A$14</c:f>
              <c:numCache>
                <c:formatCode>General</c:formatCode>
                <c:ptCount val="4"/>
                <c:pt idx="0">
                  <c:v>2000</c:v>
                </c:pt>
                <c:pt idx="1">
                  <c:v>2005</c:v>
                </c:pt>
                <c:pt idx="2">
                  <c:v>2010</c:v>
                </c:pt>
                <c:pt idx="3">
                  <c:v>2015</c:v>
                </c:pt>
              </c:numCache>
            </c:numRef>
          </c:xVal>
          <c:yVal>
            <c:numRef>
              <c:f>Ghana!$B$11:$B$14</c:f>
              <c:numCache>
                <c:formatCode>General</c:formatCode>
                <c:ptCount val="4"/>
                <c:pt idx="0">
                  <c:v>0.47555636400000001</c:v>
                </c:pt>
                <c:pt idx="1">
                  <c:v>0.36004718299999999</c:v>
                </c:pt>
                <c:pt idx="2">
                  <c:v>0.76673513100000001</c:v>
                </c:pt>
                <c:pt idx="3">
                  <c:v>3.9502690999999999</c:v>
                </c:pt>
              </c:numCache>
            </c:numRef>
          </c:yVal>
          <c:smooth val="0"/>
          <c:extLst>
            <c:ext xmlns:c16="http://schemas.microsoft.com/office/drawing/2014/chart" uri="{C3380CC4-5D6E-409C-BE32-E72D297353CC}">
              <c16:uniqueId val="{00000000-83C9-3441-8D91-0C69FFE41EC2}"/>
            </c:ext>
          </c:extLst>
        </c:ser>
        <c:ser>
          <c:idx val="1"/>
          <c:order val="1"/>
          <c:tx>
            <c:strRef>
              <c:f>Ghana!$C$10</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Ghana!$A$11:$A$14</c:f>
              <c:numCache>
                <c:formatCode>General</c:formatCode>
                <c:ptCount val="4"/>
                <c:pt idx="0">
                  <c:v>2000</c:v>
                </c:pt>
                <c:pt idx="1">
                  <c:v>2005</c:v>
                </c:pt>
                <c:pt idx="2">
                  <c:v>2010</c:v>
                </c:pt>
                <c:pt idx="3">
                  <c:v>2015</c:v>
                </c:pt>
              </c:numCache>
            </c:numRef>
          </c:xVal>
          <c:yVal>
            <c:numRef>
              <c:f>Ghana!$C$11:$C$14</c:f>
              <c:numCache>
                <c:formatCode>General</c:formatCode>
                <c:ptCount val="4"/>
                <c:pt idx="0">
                  <c:v>0.23604233799999999</c:v>
                </c:pt>
                <c:pt idx="1">
                  <c:v>0.23604233799999999</c:v>
                </c:pt>
                <c:pt idx="2">
                  <c:v>0.23604233799999999</c:v>
                </c:pt>
                <c:pt idx="3">
                  <c:v>0.23604233799999999</c:v>
                </c:pt>
              </c:numCache>
            </c:numRef>
          </c:yVal>
          <c:smooth val="0"/>
          <c:extLst>
            <c:ext xmlns:c16="http://schemas.microsoft.com/office/drawing/2014/chart" uri="{C3380CC4-5D6E-409C-BE32-E72D297353CC}">
              <c16:uniqueId val="{00000001-83C9-3441-8D91-0C69FFE41EC2}"/>
            </c:ext>
          </c:extLst>
        </c:ser>
        <c:ser>
          <c:idx val="2"/>
          <c:order val="2"/>
          <c:tx>
            <c:strRef>
              <c:f>Ghana!$D$10</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Ghana!$A$11:$A$14</c:f>
              <c:numCache>
                <c:formatCode>General</c:formatCode>
                <c:ptCount val="4"/>
                <c:pt idx="0">
                  <c:v>2000</c:v>
                </c:pt>
                <c:pt idx="1">
                  <c:v>2005</c:v>
                </c:pt>
                <c:pt idx="2">
                  <c:v>2010</c:v>
                </c:pt>
                <c:pt idx="3">
                  <c:v>2015</c:v>
                </c:pt>
              </c:numCache>
            </c:numRef>
          </c:xVal>
          <c:yVal>
            <c:numRef>
              <c:f>Ghana!$D$11:$D$14</c:f>
              <c:numCache>
                <c:formatCode>General</c:formatCode>
                <c:ptCount val="4"/>
                <c:pt idx="0">
                  <c:v>35.271521959303932</c:v>
                </c:pt>
                <c:pt idx="1">
                  <c:v>37.45301293018359</c:v>
                </c:pt>
                <c:pt idx="2">
                  <c:v>28.038737963649051</c:v>
                </c:pt>
                <c:pt idx="3">
                  <c:v>20.247175490288658</c:v>
                </c:pt>
              </c:numCache>
            </c:numRef>
          </c:yVal>
          <c:smooth val="0"/>
          <c:extLst>
            <c:ext xmlns:c16="http://schemas.microsoft.com/office/drawing/2014/chart" uri="{C3380CC4-5D6E-409C-BE32-E72D297353CC}">
              <c16:uniqueId val="{00000002-83C9-3441-8D91-0C69FFE41EC2}"/>
            </c:ext>
          </c:extLst>
        </c:ser>
        <c:dLbls>
          <c:showLegendKey val="0"/>
          <c:showVal val="0"/>
          <c:showCatName val="0"/>
          <c:showSerName val="0"/>
          <c:showPercent val="0"/>
          <c:showBubbleSize val="0"/>
        </c:dLbls>
        <c:axId val="553316591"/>
        <c:axId val="553320895"/>
      </c:scatterChart>
      <c:valAx>
        <c:axId val="5533165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3320895"/>
        <c:crosses val="autoZero"/>
        <c:crossBetween val="midCat"/>
      </c:valAx>
      <c:valAx>
        <c:axId val="5533208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53316591"/>
        <c:crosses val="autoZero"/>
        <c:crossBetween val="midCat"/>
      </c:valAx>
      <c:spPr>
        <a:noFill/>
        <a:ln>
          <a:noFill/>
        </a:ln>
        <a:effectLst/>
      </c:spPr>
    </c:plotArea>
    <c:legend>
      <c:legendPos val="b"/>
      <c:layout>
        <c:manualLayout>
          <c:xMode val="edge"/>
          <c:yMode val="edge"/>
          <c:x val="0.19213917040274273"/>
          <c:y val="0.89361286089238856"/>
          <c:w val="0.60774717753582241"/>
          <c:h val="9.805380577427821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Nigeria</a:t>
            </a:r>
          </a:p>
        </c:rich>
      </c:tx>
      <c:layout>
        <c:manualLayout>
          <c:xMode val="edge"/>
          <c:yMode val="edge"/>
          <c:x val="0.4248070987654321"/>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077597939146495E-2"/>
          <c:y val="0.14848888374247338"/>
          <c:w val="0.85089068727520167"/>
          <c:h val="0.6058135196335751"/>
        </c:manualLayout>
      </c:layout>
      <c:scatterChart>
        <c:scatterStyle val="lineMarker"/>
        <c:varyColors val="0"/>
        <c:ser>
          <c:idx val="0"/>
          <c:order val="0"/>
          <c:tx>
            <c:strRef>
              <c:f>Nigeria!$B$1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Nigeria!$A$2:$A$5</c:f>
              <c:numCache>
                <c:formatCode>General</c:formatCode>
                <c:ptCount val="4"/>
                <c:pt idx="0">
                  <c:v>2000</c:v>
                </c:pt>
                <c:pt idx="1">
                  <c:v>2005</c:v>
                </c:pt>
                <c:pt idx="2">
                  <c:v>2010</c:v>
                </c:pt>
                <c:pt idx="3">
                  <c:v>2015</c:v>
                </c:pt>
              </c:numCache>
            </c:numRef>
          </c:xVal>
          <c:yVal>
            <c:numRef>
              <c:f>Nigeria!$B$2:$B$5</c:f>
              <c:numCache>
                <c:formatCode>General</c:formatCode>
                <c:ptCount val="4"/>
                <c:pt idx="0">
                  <c:v>99.355359739999997</c:v>
                </c:pt>
                <c:pt idx="1">
                  <c:v>92.739378610000003</c:v>
                </c:pt>
                <c:pt idx="2">
                  <c:v>70.354758419999996</c:v>
                </c:pt>
                <c:pt idx="3">
                  <c:v>82.047854740000005</c:v>
                </c:pt>
              </c:numCache>
            </c:numRef>
          </c:yVal>
          <c:smooth val="0"/>
          <c:extLst>
            <c:ext xmlns:c16="http://schemas.microsoft.com/office/drawing/2014/chart" uri="{C3380CC4-5D6E-409C-BE32-E72D297353CC}">
              <c16:uniqueId val="{00000000-7AD5-594A-B25E-D792CD9DC747}"/>
            </c:ext>
          </c:extLst>
        </c:ser>
        <c:ser>
          <c:idx val="1"/>
          <c:order val="1"/>
          <c:tx>
            <c:strRef>
              <c:f>Nigeria!$C$1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Nigeria!$A$2:$A$5</c:f>
              <c:numCache>
                <c:formatCode>General</c:formatCode>
                <c:ptCount val="4"/>
                <c:pt idx="0">
                  <c:v>2000</c:v>
                </c:pt>
                <c:pt idx="1">
                  <c:v>2005</c:v>
                </c:pt>
                <c:pt idx="2">
                  <c:v>2010</c:v>
                </c:pt>
                <c:pt idx="3">
                  <c:v>2015</c:v>
                </c:pt>
              </c:numCache>
            </c:numRef>
          </c:xVal>
          <c:yVal>
            <c:numRef>
              <c:f>Nigeria!$C$2:$C$5</c:f>
              <c:numCache>
                <c:formatCode>General</c:formatCode>
                <c:ptCount val="4"/>
                <c:pt idx="0">
                  <c:v>0.27946333699999998</c:v>
                </c:pt>
                <c:pt idx="1">
                  <c:v>1.7751302010000001</c:v>
                </c:pt>
                <c:pt idx="2">
                  <c:v>3.2707970639999999</c:v>
                </c:pt>
                <c:pt idx="3">
                  <c:v>1.7751302010000001</c:v>
                </c:pt>
              </c:numCache>
            </c:numRef>
          </c:yVal>
          <c:smooth val="0"/>
          <c:extLst>
            <c:ext xmlns:c16="http://schemas.microsoft.com/office/drawing/2014/chart" uri="{C3380CC4-5D6E-409C-BE32-E72D297353CC}">
              <c16:uniqueId val="{00000001-7AD5-594A-B25E-D792CD9DC747}"/>
            </c:ext>
          </c:extLst>
        </c:ser>
        <c:ser>
          <c:idx val="2"/>
          <c:order val="2"/>
          <c:tx>
            <c:strRef>
              <c:f>Nigeria!$D$1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Nigeria!$A$2:$A$5</c:f>
              <c:numCache>
                <c:formatCode>General</c:formatCode>
                <c:ptCount val="4"/>
                <c:pt idx="0">
                  <c:v>2000</c:v>
                </c:pt>
                <c:pt idx="1">
                  <c:v>2005</c:v>
                </c:pt>
                <c:pt idx="2">
                  <c:v>2010</c:v>
                </c:pt>
                <c:pt idx="3">
                  <c:v>2015</c:v>
                </c:pt>
              </c:numCache>
            </c:numRef>
          </c:xVal>
          <c:yVal>
            <c:numRef>
              <c:f>Nigeria!$D$2:$D$5</c:f>
              <c:numCache>
                <c:formatCode>General</c:formatCode>
                <c:ptCount val="4"/>
                <c:pt idx="0">
                  <c:v>9.7702929999999993E-3</c:v>
                </c:pt>
                <c:pt idx="1">
                  <c:v>5.6982406999999999E-2</c:v>
                </c:pt>
                <c:pt idx="2">
                  <c:v>2.1261793280000001</c:v>
                </c:pt>
                <c:pt idx="3">
                  <c:v>1.00593179</c:v>
                </c:pt>
              </c:numCache>
            </c:numRef>
          </c:yVal>
          <c:smooth val="0"/>
          <c:extLst>
            <c:ext xmlns:c16="http://schemas.microsoft.com/office/drawing/2014/chart" uri="{C3380CC4-5D6E-409C-BE32-E72D297353CC}">
              <c16:uniqueId val="{00000002-7AD5-594A-B25E-D792CD9DC747}"/>
            </c:ext>
          </c:extLst>
        </c:ser>
        <c:dLbls>
          <c:showLegendKey val="0"/>
          <c:showVal val="0"/>
          <c:showCatName val="0"/>
          <c:showSerName val="0"/>
          <c:showPercent val="0"/>
          <c:showBubbleSize val="0"/>
        </c:dLbls>
        <c:axId val="68532416"/>
        <c:axId val="68439920"/>
      </c:scatterChart>
      <c:valAx>
        <c:axId val="68532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439920"/>
        <c:crosses val="autoZero"/>
        <c:crossBetween val="midCat"/>
      </c:valAx>
      <c:valAx>
        <c:axId val="6843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532416"/>
        <c:crosses val="autoZero"/>
        <c:crossBetween val="midCat"/>
      </c:valAx>
      <c:spPr>
        <a:noFill/>
        <a:ln>
          <a:noFill/>
        </a:ln>
        <a:effectLst/>
      </c:spPr>
    </c:plotArea>
    <c:legend>
      <c:legendPos val="b"/>
      <c:layout>
        <c:manualLayout>
          <c:xMode val="edge"/>
          <c:yMode val="edge"/>
          <c:x val="0.12725618499076505"/>
          <c:y val="0.89481112655035766"/>
          <c:w val="0.7454873262369982"/>
          <c:h val="0.105188873449642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Nigeria</a:t>
            </a:r>
          </a:p>
        </c:rich>
      </c:tx>
      <c:layout>
        <c:manualLayout>
          <c:xMode val="edge"/>
          <c:yMode val="edge"/>
          <c:x val="0.40876577535623221"/>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1154720890921151E-2"/>
          <c:y val="0.14976958525345621"/>
          <c:w val="0.85249030788780922"/>
          <c:h val="0.62189780105238035"/>
        </c:manualLayout>
      </c:layout>
      <c:scatterChart>
        <c:scatterStyle val="lineMarker"/>
        <c:varyColors val="0"/>
        <c:ser>
          <c:idx val="0"/>
          <c:order val="0"/>
          <c:tx>
            <c:strRef>
              <c:f>Nigeria!$B$18</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Nigeria!$A$19:$A$22</c:f>
              <c:numCache>
                <c:formatCode>General</c:formatCode>
                <c:ptCount val="4"/>
                <c:pt idx="0">
                  <c:v>2000</c:v>
                </c:pt>
                <c:pt idx="1">
                  <c:v>2005</c:v>
                </c:pt>
                <c:pt idx="2">
                  <c:v>2010</c:v>
                </c:pt>
                <c:pt idx="3">
                  <c:v>2015</c:v>
                </c:pt>
              </c:numCache>
            </c:numRef>
          </c:xVal>
          <c:yVal>
            <c:numRef>
              <c:f>Nigeria!$B$19:$B$22</c:f>
              <c:numCache>
                <c:formatCode>General</c:formatCode>
                <c:ptCount val="4"/>
                <c:pt idx="0">
                  <c:v>32.34339052</c:v>
                </c:pt>
                <c:pt idx="1">
                  <c:v>29.46222543</c:v>
                </c:pt>
                <c:pt idx="2">
                  <c:v>19.664956740000001</c:v>
                </c:pt>
                <c:pt idx="3">
                  <c:v>8.5237861299999995</c:v>
                </c:pt>
              </c:numCache>
            </c:numRef>
          </c:yVal>
          <c:smooth val="0"/>
          <c:extLst>
            <c:ext xmlns:c16="http://schemas.microsoft.com/office/drawing/2014/chart" uri="{C3380CC4-5D6E-409C-BE32-E72D297353CC}">
              <c16:uniqueId val="{00000000-22F6-FA4B-9A6B-8192F8FBADAD}"/>
            </c:ext>
          </c:extLst>
        </c:ser>
        <c:ser>
          <c:idx val="1"/>
          <c:order val="1"/>
          <c:tx>
            <c:strRef>
              <c:f>Nigeria!$C$18</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Nigeria!$A$19:$A$22</c:f>
              <c:numCache>
                <c:formatCode>General</c:formatCode>
                <c:ptCount val="4"/>
                <c:pt idx="0">
                  <c:v>2000</c:v>
                </c:pt>
                <c:pt idx="1">
                  <c:v>2005</c:v>
                </c:pt>
                <c:pt idx="2">
                  <c:v>2010</c:v>
                </c:pt>
                <c:pt idx="3">
                  <c:v>2015</c:v>
                </c:pt>
              </c:numCache>
            </c:numRef>
          </c:xVal>
          <c:yVal>
            <c:numRef>
              <c:f>Nigeria!$C$19:$C$22</c:f>
              <c:numCache>
                <c:formatCode>General</c:formatCode>
                <c:ptCount val="4"/>
                <c:pt idx="0">
                  <c:v>2.2569158460000001</c:v>
                </c:pt>
                <c:pt idx="1">
                  <c:v>3.437579913</c:v>
                </c:pt>
                <c:pt idx="2">
                  <c:v>1.672050281</c:v>
                </c:pt>
                <c:pt idx="3">
                  <c:v>1.5067404820000001</c:v>
                </c:pt>
              </c:numCache>
            </c:numRef>
          </c:yVal>
          <c:smooth val="0"/>
          <c:extLst>
            <c:ext xmlns:c16="http://schemas.microsoft.com/office/drawing/2014/chart" uri="{C3380CC4-5D6E-409C-BE32-E72D297353CC}">
              <c16:uniqueId val="{00000001-22F6-FA4B-9A6B-8192F8FBADAD}"/>
            </c:ext>
          </c:extLst>
        </c:ser>
        <c:dLbls>
          <c:showLegendKey val="0"/>
          <c:showVal val="0"/>
          <c:showCatName val="0"/>
          <c:showSerName val="0"/>
          <c:showPercent val="0"/>
          <c:showBubbleSize val="0"/>
        </c:dLbls>
        <c:axId val="112505008"/>
        <c:axId val="111595248"/>
      </c:scatterChart>
      <c:scatterChart>
        <c:scatterStyle val="lineMarker"/>
        <c:varyColors val="0"/>
        <c:ser>
          <c:idx val="2"/>
          <c:order val="2"/>
          <c:tx>
            <c:strRef>
              <c:f>Nigeria!$D$18</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Nigeria!$A$19:$A$22</c:f>
              <c:numCache>
                <c:formatCode>General</c:formatCode>
                <c:ptCount val="4"/>
                <c:pt idx="0">
                  <c:v>2000</c:v>
                </c:pt>
                <c:pt idx="1">
                  <c:v>2005</c:v>
                </c:pt>
                <c:pt idx="2">
                  <c:v>2010</c:v>
                </c:pt>
                <c:pt idx="3">
                  <c:v>2015</c:v>
                </c:pt>
              </c:numCache>
            </c:numRef>
          </c:xVal>
          <c:yVal>
            <c:numRef>
              <c:f>Nigeria!$D$19:$D$22</c:f>
              <c:numCache>
                <c:formatCode>General</c:formatCode>
                <c:ptCount val="4"/>
                <c:pt idx="0">
                  <c:v>2.0825911810000002</c:v>
                </c:pt>
                <c:pt idx="1">
                  <c:v>1.115671289</c:v>
                </c:pt>
                <c:pt idx="2">
                  <c:v>0.57519063100000001</c:v>
                </c:pt>
                <c:pt idx="3">
                  <c:v>0.45915336800000001</c:v>
                </c:pt>
              </c:numCache>
            </c:numRef>
          </c:yVal>
          <c:smooth val="0"/>
          <c:extLst>
            <c:ext xmlns:c16="http://schemas.microsoft.com/office/drawing/2014/chart" uri="{C3380CC4-5D6E-409C-BE32-E72D297353CC}">
              <c16:uniqueId val="{00000002-22F6-FA4B-9A6B-8192F8FBADAD}"/>
            </c:ext>
          </c:extLst>
        </c:ser>
        <c:dLbls>
          <c:showLegendKey val="0"/>
          <c:showVal val="0"/>
          <c:showCatName val="0"/>
          <c:showSerName val="0"/>
          <c:showPercent val="0"/>
          <c:showBubbleSize val="0"/>
        </c:dLbls>
        <c:axId val="618174607"/>
        <c:axId val="625143743"/>
      </c:scatterChart>
      <c:valAx>
        <c:axId val="112505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1595248"/>
        <c:crosses val="autoZero"/>
        <c:crossBetween val="midCat"/>
      </c:valAx>
      <c:valAx>
        <c:axId val="111595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12505008"/>
        <c:crosses val="autoZero"/>
        <c:crossBetween val="midCat"/>
      </c:valAx>
      <c:valAx>
        <c:axId val="625143743"/>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18174607"/>
        <c:crosses val="max"/>
        <c:crossBetween val="midCat"/>
      </c:valAx>
      <c:valAx>
        <c:axId val="618174607"/>
        <c:scaling>
          <c:orientation val="minMax"/>
        </c:scaling>
        <c:delete val="1"/>
        <c:axPos val="b"/>
        <c:numFmt formatCode="General" sourceLinked="1"/>
        <c:majorTickMark val="out"/>
        <c:minorTickMark val="none"/>
        <c:tickLblPos val="nextTo"/>
        <c:crossAx val="625143743"/>
        <c:crosses val="autoZero"/>
        <c:crossBetween val="midCat"/>
      </c:valAx>
      <c:spPr>
        <a:noFill/>
        <a:ln>
          <a:noFill/>
        </a:ln>
        <a:effectLst/>
      </c:spPr>
    </c:plotArea>
    <c:legend>
      <c:legendPos val="b"/>
      <c:layout>
        <c:manualLayout>
          <c:xMode val="edge"/>
          <c:yMode val="edge"/>
          <c:x val="0.19239009841396751"/>
          <c:y val="0.88575178102737162"/>
          <c:w val="0.61521950372290168"/>
          <c:h val="0.1142479498675105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Tunisie</a:t>
            </a:r>
          </a:p>
          <a:p>
            <a:pPr>
              <a:defRPr sz="1100">
                <a:latin typeface="Times New Roman" panose="02020603050405020304" pitchFamily="18" charset="0"/>
                <a:cs typeface="Times New Roman" panose="02020603050405020304" pitchFamily="18" charset="0"/>
              </a:defRPr>
            </a:pPr>
            <a:endParaRPr lang="fr-FR" sz="1100">
              <a:latin typeface="Times New Roman" panose="02020603050405020304" pitchFamily="18" charset="0"/>
              <a:cs typeface="Times New Roman" panose="02020603050405020304" pitchFamily="18" charset="0"/>
            </a:endParaRPr>
          </a:p>
        </c:rich>
      </c:tx>
      <c:layout>
        <c:manualLayout>
          <c:xMode val="edge"/>
          <c:yMode val="edge"/>
          <c:x val="0.37657601827549325"/>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4538419428196949E-2"/>
          <c:y val="0.13089125632149168"/>
          <c:w val="0.84712835374744822"/>
          <c:h val="0.62145583602603693"/>
        </c:manualLayout>
      </c:layout>
      <c:scatterChart>
        <c:scatterStyle val="lineMarker"/>
        <c:varyColors val="0"/>
        <c:ser>
          <c:idx val="0"/>
          <c:order val="0"/>
          <c:tx>
            <c:strRef>
              <c:f>Tunisie!$B$1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Tunisie!$A$2:$A$5</c:f>
              <c:numCache>
                <c:formatCode>General</c:formatCode>
                <c:ptCount val="4"/>
                <c:pt idx="0">
                  <c:v>2000</c:v>
                </c:pt>
                <c:pt idx="1">
                  <c:v>2005</c:v>
                </c:pt>
                <c:pt idx="2">
                  <c:v>2010</c:v>
                </c:pt>
                <c:pt idx="3">
                  <c:v>2015</c:v>
                </c:pt>
              </c:numCache>
            </c:numRef>
          </c:xVal>
          <c:yVal>
            <c:numRef>
              <c:f>Tunisie!$B$2:$B$5</c:f>
              <c:numCache>
                <c:formatCode>General</c:formatCode>
                <c:ptCount val="4"/>
                <c:pt idx="0">
                  <c:v>10.439823970000001</c:v>
                </c:pt>
                <c:pt idx="1">
                  <c:v>10.40728708</c:v>
                </c:pt>
                <c:pt idx="2">
                  <c:v>12.6671836</c:v>
                </c:pt>
                <c:pt idx="3">
                  <c:v>4.4943864380000003</c:v>
                </c:pt>
              </c:numCache>
            </c:numRef>
          </c:yVal>
          <c:smooth val="0"/>
          <c:extLst>
            <c:ext xmlns:c16="http://schemas.microsoft.com/office/drawing/2014/chart" uri="{C3380CC4-5D6E-409C-BE32-E72D297353CC}">
              <c16:uniqueId val="{00000000-DF47-FC43-AA3A-11056E0220BD}"/>
            </c:ext>
          </c:extLst>
        </c:ser>
        <c:ser>
          <c:idx val="1"/>
          <c:order val="1"/>
          <c:tx>
            <c:strRef>
              <c:f>Tunisie!$C$1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Tunisie!$A$2:$A$5</c:f>
              <c:numCache>
                <c:formatCode>General</c:formatCode>
                <c:ptCount val="4"/>
                <c:pt idx="0">
                  <c:v>2000</c:v>
                </c:pt>
                <c:pt idx="1">
                  <c:v>2005</c:v>
                </c:pt>
                <c:pt idx="2">
                  <c:v>2010</c:v>
                </c:pt>
                <c:pt idx="3">
                  <c:v>2015</c:v>
                </c:pt>
              </c:numCache>
            </c:numRef>
          </c:xVal>
          <c:yVal>
            <c:numRef>
              <c:f>Tunisie!$C$2:$C$5</c:f>
              <c:numCache>
                <c:formatCode>General</c:formatCode>
                <c:ptCount val="4"/>
                <c:pt idx="0">
                  <c:v>1.1493999999999999E-4</c:v>
                </c:pt>
                <c:pt idx="1">
                  <c:v>1.93279E-4</c:v>
                </c:pt>
                <c:pt idx="2">
                  <c:v>1.5411E-4</c:v>
                </c:pt>
                <c:pt idx="3">
                  <c:v>1.5411E-4</c:v>
                </c:pt>
              </c:numCache>
            </c:numRef>
          </c:yVal>
          <c:smooth val="0"/>
          <c:extLst>
            <c:ext xmlns:c16="http://schemas.microsoft.com/office/drawing/2014/chart" uri="{C3380CC4-5D6E-409C-BE32-E72D297353CC}">
              <c16:uniqueId val="{00000001-DF47-FC43-AA3A-11056E0220BD}"/>
            </c:ext>
          </c:extLst>
        </c:ser>
        <c:ser>
          <c:idx val="2"/>
          <c:order val="2"/>
          <c:tx>
            <c:strRef>
              <c:f>Tunisie!$D$1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Tunisie!$A$2:$A$5</c:f>
              <c:numCache>
                <c:formatCode>General</c:formatCode>
                <c:ptCount val="4"/>
                <c:pt idx="0">
                  <c:v>2000</c:v>
                </c:pt>
                <c:pt idx="1">
                  <c:v>2005</c:v>
                </c:pt>
                <c:pt idx="2">
                  <c:v>2010</c:v>
                </c:pt>
                <c:pt idx="3">
                  <c:v>2015</c:v>
                </c:pt>
              </c:numCache>
            </c:numRef>
          </c:xVal>
          <c:yVal>
            <c:numRef>
              <c:f>Tunisie!$D$2:$D$5</c:f>
              <c:numCache>
                <c:formatCode>General</c:formatCode>
                <c:ptCount val="4"/>
                <c:pt idx="0">
                  <c:v>0.471828517</c:v>
                </c:pt>
                <c:pt idx="1">
                  <c:v>0.21680268</c:v>
                </c:pt>
                <c:pt idx="2">
                  <c:v>1.8370493000000002E-2</c:v>
                </c:pt>
                <c:pt idx="3">
                  <c:v>0.109764768</c:v>
                </c:pt>
              </c:numCache>
            </c:numRef>
          </c:yVal>
          <c:smooth val="0"/>
          <c:extLst>
            <c:ext xmlns:c16="http://schemas.microsoft.com/office/drawing/2014/chart" uri="{C3380CC4-5D6E-409C-BE32-E72D297353CC}">
              <c16:uniqueId val="{00000002-DF47-FC43-AA3A-11056E0220BD}"/>
            </c:ext>
          </c:extLst>
        </c:ser>
        <c:dLbls>
          <c:showLegendKey val="0"/>
          <c:showVal val="0"/>
          <c:showCatName val="0"/>
          <c:showSerName val="0"/>
          <c:showPercent val="0"/>
          <c:showBubbleSize val="0"/>
        </c:dLbls>
        <c:axId val="68644992"/>
        <c:axId val="50303360"/>
      </c:scatterChart>
      <c:valAx>
        <c:axId val="68644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0303360"/>
        <c:crosses val="autoZero"/>
        <c:crossBetween val="midCat"/>
      </c:valAx>
      <c:valAx>
        <c:axId val="50303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8644992"/>
        <c:crosses val="autoZero"/>
        <c:crossBetween val="midCat"/>
      </c:valAx>
      <c:spPr>
        <a:noFill/>
        <a:ln>
          <a:noFill/>
        </a:ln>
        <a:effectLst/>
      </c:spPr>
    </c:plotArea>
    <c:legend>
      <c:legendPos val="b"/>
      <c:layout>
        <c:manualLayout>
          <c:xMode val="edge"/>
          <c:yMode val="edge"/>
          <c:x val="7.0141319140662975E-2"/>
          <c:y val="0.90534791184342955"/>
          <c:w val="0.85971736171867408"/>
          <c:h val="9.46520881565704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200">
                <a:latin typeface="Times New Roman" panose="02020603050405020304" pitchFamily="18" charset="0"/>
                <a:cs typeface="Times New Roman" panose="02020603050405020304" pitchFamily="18" charset="0"/>
              </a:rPr>
              <a:t>South Africa</a:t>
            </a:r>
          </a:p>
          <a:p>
            <a:pPr>
              <a:defRPr sz="1200">
                <a:latin typeface="Times New Roman" panose="02020603050405020304" pitchFamily="18" charset="0"/>
                <a:cs typeface="Times New Roman" panose="02020603050405020304" pitchFamily="18" charset="0"/>
              </a:defRPr>
            </a:pPr>
            <a:endParaRPr lang="fr-FR" sz="1200">
              <a:latin typeface="Times New Roman" panose="02020603050405020304" pitchFamily="18" charset="0"/>
              <a:cs typeface="Times New Roman" panose="02020603050405020304" pitchFamily="18" charset="0"/>
            </a:endParaRPr>
          </a:p>
        </c:rich>
      </c:tx>
      <c:layout>
        <c:manualLayout>
          <c:xMode val="edge"/>
          <c:yMode val="edge"/>
          <c:x val="0.3049171682638977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7.7444187836797532E-2"/>
          <c:y val="0.18818348813409391"/>
          <c:w val="0.86435719784449572"/>
          <c:h val="0.52588417222754902"/>
        </c:manualLayout>
      </c:layout>
      <c:scatterChart>
        <c:scatterStyle val="lineMarker"/>
        <c:varyColors val="0"/>
        <c:ser>
          <c:idx val="0"/>
          <c:order val="0"/>
          <c:tx>
            <c:strRef>
              <c:f>AS!$K$1</c:f>
              <c:strCache>
                <c:ptCount val="1"/>
                <c:pt idx="0">
                  <c:v>Oil%PIB</c:v>
                </c:pt>
              </c:strCache>
            </c:strRef>
          </c:tx>
          <c:spPr>
            <a:ln w="19050" cap="rnd">
              <a:noFill/>
              <a:round/>
            </a:ln>
            <a:effectLst/>
          </c:spPr>
          <c:marker>
            <c:symbol val="circle"/>
            <c:size val="5"/>
            <c:spPr>
              <a:solidFill>
                <a:schemeClr val="accent1"/>
              </a:solidFill>
              <a:ln w="9525">
                <a:solidFill>
                  <a:schemeClr val="accent1"/>
                </a:solidFill>
              </a:ln>
              <a:effectLst/>
            </c:spPr>
          </c:marker>
          <c:xVal>
            <c:numRef>
              <c:f>AS!$J$2:$J$5</c:f>
              <c:numCache>
                <c:formatCode>General</c:formatCode>
                <c:ptCount val="4"/>
                <c:pt idx="0">
                  <c:v>2000</c:v>
                </c:pt>
                <c:pt idx="1">
                  <c:v>2005</c:v>
                </c:pt>
                <c:pt idx="2">
                  <c:v>2010</c:v>
                </c:pt>
                <c:pt idx="3">
                  <c:v>2015</c:v>
                </c:pt>
              </c:numCache>
            </c:numRef>
          </c:xVal>
          <c:yVal>
            <c:numRef>
              <c:f>AS!$K$2:$K$5</c:f>
              <c:numCache>
                <c:formatCode>General</c:formatCode>
                <c:ptCount val="4"/>
                <c:pt idx="0">
                  <c:v>1.5340832870000001</c:v>
                </c:pt>
                <c:pt idx="1">
                  <c:v>1.645736619</c:v>
                </c:pt>
                <c:pt idx="2">
                  <c:v>1.391805849</c:v>
                </c:pt>
                <c:pt idx="3">
                  <c:v>0.83162644299999999</c:v>
                </c:pt>
              </c:numCache>
            </c:numRef>
          </c:yVal>
          <c:smooth val="0"/>
          <c:extLst>
            <c:ext xmlns:c16="http://schemas.microsoft.com/office/drawing/2014/chart" uri="{C3380CC4-5D6E-409C-BE32-E72D297353CC}">
              <c16:uniqueId val="{00000000-532B-C547-85E9-C586F7E72E70}"/>
            </c:ext>
          </c:extLst>
        </c:ser>
        <c:ser>
          <c:idx val="1"/>
          <c:order val="1"/>
          <c:tx>
            <c:strRef>
              <c:f>AS!$L$1</c:f>
              <c:strCache>
                <c:ptCount val="1"/>
                <c:pt idx="0">
                  <c:v>Gas%PIB</c:v>
                </c:pt>
              </c:strCache>
            </c:strRef>
          </c:tx>
          <c:spPr>
            <a:ln w="19050" cap="rnd">
              <a:noFill/>
              <a:round/>
            </a:ln>
            <a:effectLst/>
          </c:spPr>
          <c:marker>
            <c:symbol val="circle"/>
            <c:size val="5"/>
            <c:spPr>
              <a:solidFill>
                <a:schemeClr val="accent2"/>
              </a:solidFill>
              <a:ln w="9525">
                <a:solidFill>
                  <a:schemeClr val="accent2"/>
                </a:solidFill>
              </a:ln>
              <a:effectLst/>
            </c:spPr>
          </c:marker>
          <c:xVal>
            <c:numRef>
              <c:f>AS!$J$2:$J$5</c:f>
              <c:numCache>
                <c:formatCode>General</c:formatCode>
                <c:ptCount val="4"/>
                <c:pt idx="0">
                  <c:v>2000</c:v>
                </c:pt>
                <c:pt idx="1">
                  <c:v>2005</c:v>
                </c:pt>
                <c:pt idx="2">
                  <c:v>2010</c:v>
                </c:pt>
                <c:pt idx="3">
                  <c:v>2015</c:v>
                </c:pt>
              </c:numCache>
            </c:numRef>
          </c:xVal>
          <c:yVal>
            <c:numRef>
              <c:f>AS!$L$2:$L$5</c:f>
              <c:numCache>
                <c:formatCode>General</c:formatCode>
                <c:ptCount val="4"/>
                <c:pt idx="0">
                  <c:v>0.15209532000000001</c:v>
                </c:pt>
                <c:pt idx="1">
                  <c:v>0.19581625</c:v>
                </c:pt>
                <c:pt idx="2">
                  <c:v>5.4357347E-2</c:v>
                </c:pt>
                <c:pt idx="3">
                  <c:v>5.7651580000000001E-2</c:v>
                </c:pt>
              </c:numCache>
            </c:numRef>
          </c:yVal>
          <c:smooth val="0"/>
          <c:extLst>
            <c:ext xmlns:c16="http://schemas.microsoft.com/office/drawing/2014/chart" uri="{C3380CC4-5D6E-409C-BE32-E72D297353CC}">
              <c16:uniqueId val="{00000001-532B-C547-85E9-C586F7E72E70}"/>
            </c:ext>
          </c:extLst>
        </c:ser>
        <c:ser>
          <c:idx val="2"/>
          <c:order val="2"/>
          <c:tx>
            <c:strRef>
              <c:f>AS!$M$1</c:f>
              <c:strCache>
                <c:ptCount val="1"/>
                <c:pt idx="0">
                  <c:v>Agri%PIB</c:v>
                </c:pt>
              </c:strCache>
            </c:strRef>
          </c:tx>
          <c:spPr>
            <a:ln w="19050" cap="rnd">
              <a:noFill/>
              <a:round/>
            </a:ln>
            <a:effectLst/>
          </c:spPr>
          <c:marker>
            <c:symbol val="circle"/>
            <c:size val="5"/>
            <c:spPr>
              <a:solidFill>
                <a:schemeClr val="accent3"/>
              </a:solidFill>
              <a:ln w="9525">
                <a:solidFill>
                  <a:schemeClr val="accent3"/>
                </a:solidFill>
              </a:ln>
              <a:effectLst/>
            </c:spPr>
          </c:marker>
          <c:xVal>
            <c:numRef>
              <c:f>AS!$J$2:$J$5</c:f>
              <c:numCache>
                <c:formatCode>General</c:formatCode>
                <c:ptCount val="4"/>
                <c:pt idx="0">
                  <c:v>2000</c:v>
                </c:pt>
                <c:pt idx="1">
                  <c:v>2005</c:v>
                </c:pt>
                <c:pt idx="2">
                  <c:v>2010</c:v>
                </c:pt>
                <c:pt idx="3">
                  <c:v>2015</c:v>
                </c:pt>
              </c:numCache>
            </c:numRef>
          </c:xVal>
          <c:yVal>
            <c:numRef>
              <c:f>AS!$M$2:$M$5</c:f>
              <c:numCache>
                <c:formatCode>General</c:formatCode>
                <c:ptCount val="4"/>
                <c:pt idx="0">
                  <c:v>1.80756801</c:v>
                </c:pt>
                <c:pt idx="1">
                  <c:v>0.33054693600000001</c:v>
                </c:pt>
                <c:pt idx="2">
                  <c:v>0.63435379199999997</c:v>
                </c:pt>
                <c:pt idx="3">
                  <c:v>0.21184304600000001</c:v>
                </c:pt>
              </c:numCache>
            </c:numRef>
          </c:yVal>
          <c:smooth val="0"/>
          <c:extLst>
            <c:ext xmlns:c16="http://schemas.microsoft.com/office/drawing/2014/chart" uri="{C3380CC4-5D6E-409C-BE32-E72D297353CC}">
              <c16:uniqueId val="{00000002-532B-C547-85E9-C586F7E72E70}"/>
            </c:ext>
          </c:extLst>
        </c:ser>
        <c:dLbls>
          <c:showLegendKey val="0"/>
          <c:showVal val="0"/>
          <c:showCatName val="0"/>
          <c:showSerName val="0"/>
          <c:showPercent val="0"/>
          <c:showBubbleSize val="0"/>
        </c:dLbls>
        <c:axId val="74616192"/>
        <c:axId val="74514448"/>
      </c:scatterChart>
      <c:valAx>
        <c:axId val="74616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4514448"/>
        <c:crosses val="autoZero"/>
        <c:crossBetween val="midCat"/>
      </c:valAx>
      <c:valAx>
        <c:axId val="7451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4616192"/>
        <c:crosses val="autoZero"/>
        <c:crossBetween val="midCat"/>
      </c:valAx>
      <c:spPr>
        <a:noFill/>
        <a:ln>
          <a:noFill/>
        </a:ln>
        <a:effectLst/>
      </c:spPr>
    </c:plotArea>
    <c:legend>
      <c:legendPos val="b"/>
      <c:layout>
        <c:manualLayout>
          <c:xMode val="edge"/>
          <c:yMode val="edge"/>
          <c:x val="0.21070760907245081"/>
          <c:y val="0.8944229757258203"/>
          <c:w val="0.57858478185509832"/>
          <c:h val="9.737694227335971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Tunisie</a:t>
            </a:r>
          </a:p>
        </c:rich>
      </c:tx>
      <c:layout>
        <c:manualLayout>
          <c:xMode val="edge"/>
          <c:yMode val="edge"/>
          <c:x val="0.41819206915993234"/>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7.1299131209425742E-2"/>
          <c:y val="0.14448881789137377"/>
          <c:w val="0.87186944612566164"/>
          <c:h val="0.61856917282391954"/>
        </c:manualLayout>
      </c:layout>
      <c:scatterChart>
        <c:scatterStyle val="lineMarker"/>
        <c:varyColors val="0"/>
        <c:ser>
          <c:idx val="0"/>
          <c:order val="0"/>
          <c:tx>
            <c:strRef>
              <c:f>Tunisie!$B$13</c:f>
              <c:strCache>
                <c:ptCount val="1"/>
                <c:pt idx="0">
                  <c:v>Oil%PiB</c:v>
                </c:pt>
              </c:strCache>
            </c:strRef>
          </c:tx>
          <c:spPr>
            <a:ln w="19050" cap="rnd">
              <a:noFill/>
              <a:round/>
            </a:ln>
            <a:effectLst/>
          </c:spPr>
          <c:marker>
            <c:symbol val="circle"/>
            <c:size val="5"/>
            <c:spPr>
              <a:solidFill>
                <a:schemeClr val="accent1"/>
              </a:solidFill>
              <a:ln w="9525">
                <a:solidFill>
                  <a:schemeClr val="accent1"/>
                </a:solidFill>
              </a:ln>
              <a:effectLst/>
            </c:spPr>
          </c:marker>
          <c:xVal>
            <c:numRef>
              <c:f>Tunisie!$A$14:$A$17</c:f>
              <c:numCache>
                <c:formatCode>General</c:formatCode>
                <c:ptCount val="4"/>
                <c:pt idx="0">
                  <c:v>2000</c:v>
                </c:pt>
                <c:pt idx="1">
                  <c:v>2005</c:v>
                </c:pt>
                <c:pt idx="2">
                  <c:v>2010</c:v>
                </c:pt>
                <c:pt idx="3">
                  <c:v>2015</c:v>
                </c:pt>
              </c:numCache>
            </c:numRef>
          </c:xVal>
          <c:yVal>
            <c:numRef>
              <c:f>Tunisie!$B$14:$B$17</c:f>
              <c:numCache>
                <c:formatCode>General</c:formatCode>
                <c:ptCount val="4"/>
                <c:pt idx="0">
                  <c:v>3.858192673</c:v>
                </c:pt>
                <c:pt idx="1">
                  <c:v>10.81737635</c:v>
                </c:pt>
                <c:pt idx="2">
                  <c:v>5.2049186450000002</c:v>
                </c:pt>
                <c:pt idx="3">
                  <c:v>1.7484294090000001</c:v>
                </c:pt>
              </c:numCache>
            </c:numRef>
          </c:yVal>
          <c:smooth val="0"/>
          <c:extLst>
            <c:ext xmlns:c16="http://schemas.microsoft.com/office/drawing/2014/chart" uri="{C3380CC4-5D6E-409C-BE32-E72D297353CC}">
              <c16:uniqueId val="{00000000-3810-4E4C-A59A-F12584F7EAFC}"/>
            </c:ext>
          </c:extLst>
        </c:ser>
        <c:ser>
          <c:idx val="1"/>
          <c:order val="1"/>
          <c:tx>
            <c:strRef>
              <c:f>Tunisie!$C$13</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Tunisie!$A$14:$A$17</c:f>
              <c:numCache>
                <c:formatCode>General</c:formatCode>
                <c:ptCount val="4"/>
                <c:pt idx="0">
                  <c:v>2000</c:v>
                </c:pt>
                <c:pt idx="1">
                  <c:v>2005</c:v>
                </c:pt>
                <c:pt idx="2">
                  <c:v>2010</c:v>
                </c:pt>
                <c:pt idx="3">
                  <c:v>2015</c:v>
                </c:pt>
              </c:numCache>
            </c:numRef>
          </c:xVal>
          <c:yVal>
            <c:numRef>
              <c:f>Tunisie!$C$14:$C$17</c:f>
              <c:numCache>
                <c:formatCode>General</c:formatCode>
                <c:ptCount val="4"/>
                <c:pt idx="0">
                  <c:v>1.235028488</c:v>
                </c:pt>
                <c:pt idx="1">
                  <c:v>2.3564584079999999</c:v>
                </c:pt>
                <c:pt idx="2">
                  <c:v>0.97780003299999996</c:v>
                </c:pt>
                <c:pt idx="3">
                  <c:v>0.61047407600000003</c:v>
                </c:pt>
              </c:numCache>
            </c:numRef>
          </c:yVal>
          <c:smooth val="0"/>
          <c:extLst>
            <c:ext xmlns:c16="http://schemas.microsoft.com/office/drawing/2014/chart" uri="{C3380CC4-5D6E-409C-BE32-E72D297353CC}">
              <c16:uniqueId val="{00000001-3810-4E4C-A59A-F12584F7EAFC}"/>
            </c:ext>
          </c:extLst>
        </c:ser>
        <c:dLbls>
          <c:showLegendKey val="0"/>
          <c:showVal val="0"/>
          <c:showCatName val="0"/>
          <c:showSerName val="0"/>
          <c:showPercent val="0"/>
          <c:showBubbleSize val="0"/>
        </c:dLbls>
        <c:axId val="43780528"/>
        <c:axId val="108323616"/>
      </c:scatterChart>
      <c:scatterChart>
        <c:scatterStyle val="lineMarker"/>
        <c:varyColors val="0"/>
        <c:ser>
          <c:idx val="2"/>
          <c:order val="2"/>
          <c:tx>
            <c:strRef>
              <c:f>Tunisie!$D$13</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Tunisie!$A$14:$A$17</c:f>
              <c:numCache>
                <c:formatCode>General</c:formatCode>
                <c:ptCount val="4"/>
                <c:pt idx="0">
                  <c:v>2000</c:v>
                </c:pt>
                <c:pt idx="1">
                  <c:v>2005</c:v>
                </c:pt>
                <c:pt idx="2">
                  <c:v>2010</c:v>
                </c:pt>
                <c:pt idx="3">
                  <c:v>2015</c:v>
                </c:pt>
              </c:numCache>
            </c:numRef>
          </c:xVal>
          <c:yVal>
            <c:numRef>
              <c:f>Tunisie!$D$14:$D$17</c:f>
              <c:numCache>
                <c:formatCode>General</c:formatCode>
                <c:ptCount val="4"/>
                <c:pt idx="0">
                  <c:v>2.8033714519999999</c:v>
                </c:pt>
                <c:pt idx="1">
                  <c:v>3.5718783080000001</c:v>
                </c:pt>
                <c:pt idx="2">
                  <c:v>1.9452424159999999</c:v>
                </c:pt>
                <c:pt idx="3">
                  <c:v>3.5885056660000001</c:v>
                </c:pt>
              </c:numCache>
            </c:numRef>
          </c:yVal>
          <c:smooth val="0"/>
          <c:extLst>
            <c:ext xmlns:c16="http://schemas.microsoft.com/office/drawing/2014/chart" uri="{C3380CC4-5D6E-409C-BE32-E72D297353CC}">
              <c16:uniqueId val="{00000002-3810-4E4C-A59A-F12584F7EAFC}"/>
            </c:ext>
          </c:extLst>
        </c:ser>
        <c:dLbls>
          <c:showLegendKey val="0"/>
          <c:showVal val="0"/>
          <c:showCatName val="0"/>
          <c:showSerName val="0"/>
          <c:showPercent val="0"/>
          <c:showBubbleSize val="0"/>
        </c:dLbls>
        <c:axId val="624329503"/>
        <c:axId val="569074079"/>
      </c:scatterChart>
      <c:valAx>
        <c:axId val="43780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8323616"/>
        <c:crosses val="autoZero"/>
        <c:crossBetween val="midCat"/>
      </c:valAx>
      <c:valAx>
        <c:axId val="108323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3780528"/>
        <c:crosses val="autoZero"/>
        <c:crossBetween val="midCat"/>
      </c:valAx>
      <c:valAx>
        <c:axId val="569074079"/>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24329503"/>
        <c:crosses val="max"/>
        <c:crossBetween val="midCat"/>
      </c:valAx>
      <c:valAx>
        <c:axId val="624329503"/>
        <c:scaling>
          <c:orientation val="minMax"/>
        </c:scaling>
        <c:delete val="1"/>
        <c:axPos val="b"/>
        <c:numFmt formatCode="General" sourceLinked="1"/>
        <c:majorTickMark val="out"/>
        <c:minorTickMark val="none"/>
        <c:tickLblPos val="nextTo"/>
        <c:crossAx val="569074079"/>
        <c:crosses val="autoZero"/>
        <c:crossBetween val="midCat"/>
      </c:valAx>
      <c:spPr>
        <a:noFill/>
        <a:ln>
          <a:noFill/>
        </a:ln>
        <a:effectLst/>
      </c:spPr>
    </c:plotArea>
    <c:legend>
      <c:legendPos val="b"/>
      <c:layout>
        <c:manualLayout>
          <c:xMode val="edge"/>
          <c:yMode val="edge"/>
          <c:x val="0.18223825667722751"/>
          <c:y val="0.89535120079619346"/>
          <c:w val="0.63552348664554503"/>
          <c:h val="0.104648799203806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South Africa</a:t>
            </a:r>
          </a:p>
        </c:rich>
      </c:tx>
      <c:layout>
        <c:manualLayout>
          <c:xMode val="edge"/>
          <c:yMode val="edge"/>
          <c:x val="0.35211930926216639"/>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1023992880010877"/>
          <c:y val="9.9921884764404445E-2"/>
          <c:w val="0.81702574754842761"/>
          <c:h val="0.71119922509686284"/>
        </c:manualLayout>
      </c:layout>
      <c:scatterChart>
        <c:scatterStyle val="lineMarker"/>
        <c:varyColors val="0"/>
        <c:ser>
          <c:idx val="0"/>
          <c:order val="0"/>
          <c:tx>
            <c:strRef>
              <c:f>AS!$R$1</c:f>
              <c:strCache>
                <c:ptCount val="1"/>
                <c:pt idx="0">
                  <c:v>COUNT</c:v>
                </c:pt>
              </c:strCache>
            </c:strRef>
          </c:tx>
          <c:spPr>
            <a:ln w="25400" cap="rnd">
              <a:noFill/>
              <a:round/>
            </a:ln>
            <a:effectLst/>
          </c:spPr>
          <c:marker>
            <c:symbol val="circle"/>
            <c:size val="5"/>
            <c:spPr>
              <a:solidFill>
                <a:schemeClr val="accent1"/>
              </a:solidFill>
              <a:ln w="9525">
                <a:solidFill>
                  <a:schemeClr val="accent1"/>
                </a:solidFill>
              </a:ln>
              <a:effectLst/>
            </c:spPr>
          </c:marker>
          <c:xVal>
            <c:numRef>
              <c:f>AS!$Q$2:$Q$5</c:f>
              <c:numCache>
                <c:formatCode>General</c:formatCode>
                <c:ptCount val="4"/>
                <c:pt idx="0">
                  <c:v>2000</c:v>
                </c:pt>
                <c:pt idx="1">
                  <c:v>2005</c:v>
                </c:pt>
                <c:pt idx="2">
                  <c:v>2010</c:v>
                </c:pt>
                <c:pt idx="3">
                  <c:v>2015</c:v>
                </c:pt>
              </c:numCache>
            </c:numRef>
          </c:xVal>
          <c:yVal>
            <c:numRef>
              <c:f>AS!$R$2:$R$5</c:f>
              <c:numCache>
                <c:formatCode>General</c:formatCode>
                <c:ptCount val="4"/>
                <c:pt idx="0">
                  <c:v>4840</c:v>
                </c:pt>
                <c:pt idx="1">
                  <c:v>4955</c:v>
                </c:pt>
                <c:pt idx="2">
                  <c:v>4940</c:v>
                </c:pt>
                <c:pt idx="3">
                  <c:v>5039</c:v>
                </c:pt>
              </c:numCache>
            </c:numRef>
          </c:yVal>
          <c:smooth val="0"/>
          <c:extLst>
            <c:ext xmlns:c16="http://schemas.microsoft.com/office/drawing/2014/chart" uri="{C3380CC4-5D6E-409C-BE32-E72D297353CC}">
              <c16:uniqueId val="{00000000-95C2-E644-B327-B7DA72DE0682}"/>
            </c:ext>
          </c:extLst>
        </c:ser>
        <c:dLbls>
          <c:showLegendKey val="0"/>
          <c:showVal val="0"/>
          <c:showCatName val="0"/>
          <c:showSerName val="0"/>
          <c:showPercent val="0"/>
          <c:showBubbleSize val="0"/>
        </c:dLbls>
        <c:axId val="50837183"/>
        <c:axId val="52056159"/>
      </c:scatterChart>
      <c:scatterChart>
        <c:scatterStyle val="lineMarker"/>
        <c:varyColors val="0"/>
        <c:ser>
          <c:idx val="1"/>
          <c:order val="1"/>
          <c:tx>
            <c:strRef>
              <c:f>AS!$S$1</c:f>
              <c:strCache>
                <c:ptCount val="1"/>
                <c:pt idx="0">
                  <c:v>HHIN</c:v>
                </c:pt>
              </c:strCache>
            </c:strRef>
          </c:tx>
          <c:spPr>
            <a:ln w="25400" cap="rnd">
              <a:noFill/>
              <a:round/>
            </a:ln>
            <a:effectLst/>
          </c:spPr>
          <c:marker>
            <c:symbol val="circle"/>
            <c:size val="5"/>
            <c:spPr>
              <a:solidFill>
                <a:schemeClr val="accent2"/>
              </a:solidFill>
              <a:ln w="9525">
                <a:solidFill>
                  <a:schemeClr val="accent2"/>
                </a:solidFill>
              </a:ln>
              <a:effectLst/>
            </c:spPr>
          </c:marker>
          <c:xVal>
            <c:numRef>
              <c:f>AS!$Q$2:$Q$5</c:f>
              <c:numCache>
                <c:formatCode>General</c:formatCode>
                <c:ptCount val="4"/>
                <c:pt idx="0">
                  <c:v>2000</c:v>
                </c:pt>
                <c:pt idx="1">
                  <c:v>2005</c:v>
                </c:pt>
                <c:pt idx="2">
                  <c:v>2010</c:v>
                </c:pt>
                <c:pt idx="3">
                  <c:v>2015</c:v>
                </c:pt>
              </c:numCache>
            </c:numRef>
          </c:xVal>
          <c:yVal>
            <c:numRef>
              <c:f>AS!$S$2:$S$5</c:f>
              <c:numCache>
                <c:formatCode>General</c:formatCode>
                <c:ptCount val="4"/>
                <c:pt idx="0">
                  <c:v>15.862880629999999</c:v>
                </c:pt>
                <c:pt idx="1">
                  <c:v>11.940788749999999</c:v>
                </c:pt>
                <c:pt idx="2">
                  <c:v>12.072810840000001</c:v>
                </c:pt>
                <c:pt idx="3">
                  <c:v>11.3501235</c:v>
                </c:pt>
              </c:numCache>
            </c:numRef>
          </c:yVal>
          <c:smooth val="0"/>
          <c:extLst>
            <c:ext xmlns:c16="http://schemas.microsoft.com/office/drawing/2014/chart" uri="{C3380CC4-5D6E-409C-BE32-E72D297353CC}">
              <c16:uniqueId val="{00000001-95C2-E644-B327-B7DA72DE0682}"/>
            </c:ext>
          </c:extLst>
        </c:ser>
        <c:dLbls>
          <c:showLegendKey val="0"/>
          <c:showVal val="0"/>
          <c:showCatName val="0"/>
          <c:showSerName val="0"/>
          <c:showPercent val="0"/>
          <c:showBubbleSize val="0"/>
        </c:dLbls>
        <c:axId val="463262944"/>
        <c:axId val="462826192"/>
      </c:scatterChart>
      <c:valAx>
        <c:axId val="508371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52056159"/>
        <c:crosses val="autoZero"/>
        <c:crossBetween val="midCat"/>
      </c:valAx>
      <c:valAx>
        <c:axId val="5205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50837183"/>
        <c:crosses val="autoZero"/>
        <c:crossBetween val="midCat"/>
      </c:valAx>
      <c:valAx>
        <c:axId val="462826192"/>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63262944"/>
        <c:crosses val="max"/>
        <c:crossBetween val="midCat"/>
      </c:valAx>
      <c:valAx>
        <c:axId val="463262944"/>
        <c:scaling>
          <c:orientation val="minMax"/>
        </c:scaling>
        <c:delete val="1"/>
        <c:axPos val="b"/>
        <c:numFmt formatCode="General" sourceLinked="1"/>
        <c:majorTickMark val="out"/>
        <c:minorTickMark val="none"/>
        <c:tickLblPos val="nextTo"/>
        <c:crossAx val="462826192"/>
        <c:crosses val="autoZero"/>
        <c:crossBetween val="midCat"/>
      </c:valAx>
      <c:spPr>
        <a:noFill/>
        <a:ln>
          <a:noFill/>
        </a:ln>
        <a:effectLst/>
      </c:spPr>
    </c:plotArea>
    <c:legend>
      <c:legendPos val="b"/>
      <c:layout>
        <c:manualLayout>
          <c:xMode val="edge"/>
          <c:yMode val="edge"/>
          <c:x val="0.33795689687140756"/>
          <c:y val="0.93217738407699047"/>
          <c:w val="0.32408620625718487"/>
          <c:h val="6.087817147856516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Algeria</a:t>
            </a:r>
          </a:p>
        </c:rich>
      </c:tx>
      <c:layout>
        <c:manualLayout>
          <c:xMode val="edge"/>
          <c:yMode val="edge"/>
          <c:x val="0.40851613795879349"/>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7054476616940458E-2"/>
          <c:y val="0.13956234803751302"/>
          <c:w val="0.83783992855525646"/>
          <c:h val="0.67236272437115907"/>
        </c:manualLayout>
      </c:layout>
      <c:scatterChart>
        <c:scatterStyle val="lineMarker"/>
        <c:varyColors val="0"/>
        <c:ser>
          <c:idx val="0"/>
          <c:order val="0"/>
          <c:tx>
            <c:strRef>
              <c:f>Algérie!$O$1</c:f>
              <c:strCache>
                <c:ptCount val="1"/>
                <c:pt idx="0">
                  <c:v>Comptage</c:v>
                </c:pt>
              </c:strCache>
            </c:strRef>
          </c:tx>
          <c:spPr>
            <a:ln w="19050" cap="rnd">
              <a:noFill/>
              <a:round/>
            </a:ln>
            <a:effectLst/>
          </c:spPr>
          <c:marker>
            <c:symbol val="circle"/>
            <c:size val="5"/>
            <c:spPr>
              <a:solidFill>
                <a:schemeClr val="accent1"/>
              </a:solidFill>
              <a:ln w="9525">
                <a:solidFill>
                  <a:schemeClr val="accent1"/>
                </a:solidFill>
              </a:ln>
              <a:effectLst/>
            </c:spPr>
          </c:marker>
          <c:xVal>
            <c:numRef>
              <c:f>Algérie!$N$2:$N$5</c:f>
              <c:numCache>
                <c:formatCode>General</c:formatCode>
                <c:ptCount val="4"/>
                <c:pt idx="0">
                  <c:v>2000</c:v>
                </c:pt>
                <c:pt idx="1">
                  <c:v>2005</c:v>
                </c:pt>
                <c:pt idx="2">
                  <c:v>2010</c:v>
                </c:pt>
                <c:pt idx="3">
                  <c:v>2015</c:v>
                </c:pt>
              </c:numCache>
            </c:numRef>
          </c:xVal>
          <c:yVal>
            <c:numRef>
              <c:f>Algérie!$O$2:$O$5</c:f>
              <c:numCache>
                <c:formatCode>General</c:formatCode>
                <c:ptCount val="4"/>
                <c:pt idx="0">
                  <c:v>1128</c:v>
                </c:pt>
                <c:pt idx="1">
                  <c:v>955</c:v>
                </c:pt>
                <c:pt idx="2">
                  <c:v>807</c:v>
                </c:pt>
                <c:pt idx="3">
                  <c:v>927</c:v>
                </c:pt>
              </c:numCache>
            </c:numRef>
          </c:yVal>
          <c:smooth val="0"/>
          <c:extLst>
            <c:ext xmlns:c16="http://schemas.microsoft.com/office/drawing/2014/chart" uri="{C3380CC4-5D6E-409C-BE32-E72D297353CC}">
              <c16:uniqueId val="{00000000-DBE7-E544-906F-4672CD86186E}"/>
            </c:ext>
          </c:extLst>
        </c:ser>
        <c:dLbls>
          <c:showLegendKey val="0"/>
          <c:showVal val="0"/>
          <c:showCatName val="0"/>
          <c:showSerName val="0"/>
          <c:showPercent val="0"/>
          <c:showBubbleSize val="0"/>
        </c:dLbls>
        <c:axId val="477186448"/>
        <c:axId val="461608592"/>
      </c:scatterChart>
      <c:scatterChart>
        <c:scatterStyle val="lineMarker"/>
        <c:varyColors val="0"/>
        <c:ser>
          <c:idx val="1"/>
          <c:order val="1"/>
          <c:tx>
            <c:strRef>
              <c:f>Algérie!$P$1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Algérie!$N$2:$N$5</c:f>
              <c:numCache>
                <c:formatCode>General</c:formatCode>
                <c:ptCount val="4"/>
                <c:pt idx="0">
                  <c:v>2000</c:v>
                </c:pt>
                <c:pt idx="1">
                  <c:v>2005</c:v>
                </c:pt>
                <c:pt idx="2">
                  <c:v>2010</c:v>
                </c:pt>
                <c:pt idx="3">
                  <c:v>2015</c:v>
                </c:pt>
              </c:numCache>
            </c:numRef>
          </c:xVal>
          <c:yVal>
            <c:numRef>
              <c:f>Algérie!$P$2:$P$5</c:f>
              <c:numCache>
                <c:formatCode>General</c:formatCode>
                <c:ptCount val="4"/>
                <c:pt idx="0">
                  <c:v>48.376009519999997</c:v>
                </c:pt>
                <c:pt idx="1">
                  <c:v>56.381063050000002</c:v>
                </c:pt>
                <c:pt idx="2">
                  <c:v>48.444541530000002</c:v>
                </c:pt>
                <c:pt idx="3">
                  <c:v>42.673042000000002</c:v>
                </c:pt>
              </c:numCache>
            </c:numRef>
          </c:yVal>
          <c:smooth val="0"/>
          <c:extLst>
            <c:ext xmlns:c16="http://schemas.microsoft.com/office/drawing/2014/chart" uri="{C3380CC4-5D6E-409C-BE32-E72D297353CC}">
              <c16:uniqueId val="{00000001-DBE7-E544-906F-4672CD86186E}"/>
            </c:ext>
          </c:extLst>
        </c:ser>
        <c:dLbls>
          <c:showLegendKey val="0"/>
          <c:showVal val="0"/>
          <c:showCatName val="0"/>
          <c:showSerName val="0"/>
          <c:showPercent val="0"/>
          <c:showBubbleSize val="0"/>
        </c:dLbls>
        <c:axId val="492102576"/>
        <c:axId val="492589888"/>
      </c:scatterChart>
      <c:valAx>
        <c:axId val="477186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61608592"/>
        <c:crosses val="autoZero"/>
        <c:crossBetween val="midCat"/>
      </c:valAx>
      <c:valAx>
        <c:axId val="46160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77186448"/>
        <c:crosses val="autoZero"/>
        <c:crossBetween val="midCat"/>
      </c:valAx>
      <c:valAx>
        <c:axId val="492589888"/>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92102576"/>
        <c:crosses val="max"/>
        <c:crossBetween val="midCat"/>
      </c:valAx>
      <c:valAx>
        <c:axId val="492102576"/>
        <c:scaling>
          <c:orientation val="minMax"/>
        </c:scaling>
        <c:delete val="1"/>
        <c:axPos val="b"/>
        <c:numFmt formatCode="General" sourceLinked="1"/>
        <c:majorTickMark val="out"/>
        <c:minorTickMark val="none"/>
        <c:tickLblPos val="nextTo"/>
        <c:crossAx val="492589888"/>
        <c:crosses val="autoZero"/>
        <c:crossBetween val="midCat"/>
      </c:valAx>
      <c:spPr>
        <a:noFill/>
        <a:ln>
          <a:noFill/>
        </a:ln>
        <a:effectLst/>
      </c:spPr>
    </c:plotArea>
    <c:legend>
      <c:legendPos val="b"/>
      <c:layout>
        <c:manualLayout>
          <c:xMode val="edge"/>
          <c:yMode val="edge"/>
          <c:x val="0.33510949410077739"/>
          <c:y val="0.89741954364075449"/>
          <c:w val="0.32978101179844532"/>
          <c:h val="0.102580456359245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Angola</a:t>
            </a:r>
          </a:p>
        </c:rich>
      </c:tx>
      <c:layout>
        <c:manualLayout>
          <c:xMode val="edge"/>
          <c:yMode val="edge"/>
          <c:x val="0.40850158085273713"/>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6923307150294041E-2"/>
          <c:y val="0.14585062240663904"/>
          <c:w val="0.8294397267933542"/>
          <c:h val="0.63771251221334557"/>
        </c:manualLayout>
      </c:layout>
      <c:scatterChart>
        <c:scatterStyle val="lineMarker"/>
        <c:varyColors val="0"/>
        <c:ser>
          <c:idx val="1"/>
          <c:order val="1"/>
          <c:tx>
            <c:strRef>
              <c:f>Angola!$L$1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Angola!$J$2:$J$5</c:f>
              <c:numCache>
                <c:formatCode>General</c:formatCode>
                <c:ptCount val="4"/>
                <c:pt idx="0">
                  <c:v>2000</c:v>
                </c:pt>
                <c:pt idx="1">
                  <c:v>2005</c:v>
                </c:pt>
                <c:pt idx="2">
                  <c:v>2010</c:v>
                </c:pt>
                <c:pt idx="3">
                  <c:v>2015</c:v>
                </c:pt>
              </c:numCache>
            </c:numRef>
          </c:xVal>
          <c:yVal>
            <c:numRef>
              <c:f>Angola!$L$2:$L$5</c:f>
              <c:numCache>
                <c:formatCode>General</c:formatCode>
                <c:ptCount val="4"/>
                <c:pt idx="0">
                  <c:v>93.130666689999998</c:v>
                </c:pt>
                <c:pt idx="1">
                  <c:v>93.130666689999998</c:v>
                </c:pt>
                <c:pt idx="2">
                  <c:v>94.196596310000004</c:v>
                </c:pt>
                <c:pt idx="3">
                  <c:v>92.064737059999999</c:v>
                </c:pt>
              </c:numCache>
            </c:numRef>
          </c:yVal>
          <c:smooth val="0"/>
          <c:extLst>
            <c:ext xmlns:c16="http://schemas.microsoft.com/office/drawing/2014/chart" uri="{C3380CC4-5D6E-409C-BE32-E72D297353CC}">
              <c16:uniqueId val="{00000000-C9E2-D547-B394-4D6FC6FF2CBB}"/>
            </c:ext>
          </c:extLst>
        </c:ser>
        <c:dLbls>
          <c:showLegendKey val="0"/>
          <c:showVal val="0"/>
          <c:showCatName val="0"/>
          <c:showSerName val="0"/>
          <c:showPercent val="0"/>
          <c:showBubbleSize val="0"/>
        </c:dLbls>
        <c:axId val="482232480"/>
        <c:axId val="475501216"/>
      </c:scatterChart>
      <c:scatterChart>
        <c:scatterStyle val="lineMarker"/>
        <c:varyColors val="0"/>
        <c:ser>
          <c:idx val="0"/>
          <c:order val="0"/>
          <c:tx>
            <c:strRef>
              <c:f>Angola!$K$1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Angola!$J$2:$J$5</c:f>
              <c:numCache>
                <c:formatCode>General</c:formatCode>
                <c:ptCount val="4"/>
                <c:pt idx="0">
                  <c:v>2000</c:v>
                </c:pt>
                <c:pt idx="1">
                  <c:v>2005</c:v>
                </c:pt>
                <c:pt idx="2">
                  <c:v>2010</c:v>
                </c:pt>
                <c:pt idx="3">
                  <c:v>2015</c:v>
                </c:pt>
              </c:numCache>
            </c:numRef>
          </c:xVal>
          <c:yVal>
            <c:numRef>
              <c:f>Angola!$K$2:$K$5</c:f>
              <c:numCache>
                <c:formatCode>General</c:formatCode>
                <c:ptCount val="4"/>
                <c:pt idx="0">
                  <c:v>7</c:v>
                </c:pt>
                <c:pt idx="1">
                  <c:v>7</c:v>
                </c:pt>
                <c:pt idx="2">
                  <c:v>6</c:v>
                </c:pt>
                <c:pt idx="3">
                  <c:v>7</c:v>
                </c:pt>
              </c:numCache>
            </c:numRef>
          </c:yVal>
          <c:smooth val="0"/>
          <c:extLst>
            <c:ext xmlns:c16="http://schemas.microsoft.com/office/drawing/2014/chart" uri="{C3380CC4-5D6E-409C-BE32-E72D297353CC}">
              <c16:uniqueId val="{00000001-C9E2-D547-B394-4D6FC6FF2CBB}"/>
            </c:ext>
          </c:extLst>
        </c:ser>
        <c:dLbls>
          <c:showLegendKey val="0"/>
          <c:showVal val="0"/>
          <c:showCatName val="0"/>
          <c:showSerName val="0"/>
          <c:showPercent val="0"/>
          <c:showBubbleSize val="0"/>
        </c:dLbls>
        <c:axId val="477531856"/>
        <c:axId val="463158224"/>
      </c:scatterChart>
      <c:valAx>
        <c:axId val="482232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75501216"/>
        <c:crosses val="autoZero"/>
        <c:crossBetween val="midCat"/>
      </c:valAx>
      <c:valAx>
        <c:axId val="47550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2232480"/>
        <c:crosses val="autoZero"/>
        <c:crossBetween val="midCat"/>
      </c:valAx>
      <c:valAx>
        <c:axId val="463158224"/>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77531856"/>
        <c:crosses val="max"/>
        <c:crossBetween val="midCat"/>
      </c:valAx>
      <c:valAx>
        <c:axId val="477531856"/>
        <c:scaling>
          <c:orientation val="minMax"/>
        </c:scaling>
        <c:delete val="1"/>
        <c:axPos val="b"/>
        <c:numFmt formatCode="General" sourceLinked="1"/>
        <c:majorTickMark val="out"/>
        <c:minorTickMark val="none"/>
        <c:tickLblPos val="nextTo"/>
        <c:crossAx val="463158224"/>
        <c:crosses val="autoZero"/>
        <c:crossBetween val="midCat"/>
      </c:valAx>
      <c:spPr>
        <a:noFill/>
        <a:ln>
          <a:noFill/>
        </a:ln>
        <a:effectLst/>
      </c:spPr>
    </c:plotArea>
    <c:legend>
      <c:legendPos val="b"/>
      <c:layout>
        <c:manualLayout>
          <c:xMode val="edge"/>
          <c:yMode val="edge"/>
          <c:x val="0.33388202757093505"/>
          <c:y val="0.89221564457727454"/>
          <c:w val="0.33223562806007123"/>
          <c:h val="0.107784355422725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a:t>Cameroun</a:t>
            </a:r>
          </a:p>
        </c:rich>
      </c:tx>
      <c:layout>
        <c:manualLayout>
          <c:xMode val="edge"/>
          <c:yMode val="edge"/>
          <c:x val="0.35774603935116595"/>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7287593854611248E-2"/>
          <c:y val="0.13924142961342084"/>
          <c:w val="0.82362582979769638"/>
          <c:h val="0.65599280943273774"/>
        </c:manualLayout>
      </c:layout>
      <c:scatterChart>
        <c:scatterStyle val="lineMarker"/>
        <c:varyColors val="0"/>
        <c:ser>
          <c:idx val="0"/>
          <c:order val="0"/>
          <c:tx>
            <c:strRef>
              <c:f>Cameroun!$T$10</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Cameroun!$S$11:$S$14</c:f>
              <c:numCache>
                <c:formatCode>General</c:formatCode>
                <c:ptCount val="4"/>
                <c:pt idx="0">
                  <c:v>2000</c:v>
                </c:pt>
                <c:pt idx="1">
                  <c:v>2005</c:v>
                </c:pt>
                <c:pt idx="2">
                  <c:v>2010</c:v>
                </c:pt>
                <c:pt idx="3">
                  <c:v>2015</c:v>
                </c:pt>
              </c:numCache>
            </c:numRef>
          </c:xVal>
          <c:yVal>
            <c:numRef>
              <c:f>Cameroun!$T$11:$T$14</c:f>
              <c:numCache>
                <c:formatCode>General</c:formatCode>
                <c:ptCount val="4"/>
                <c:pt idx="0">
                  <c:v>1100</c:v>
                </c:pt>
                <c:pt idx="1">
                  <c:v>1271</c:v>
                </c:pt>
                <c:pt idx="2">
                  <c:v>1521</c:v>
                </c:pt>
                <c:pt idx="3">
                  <c:v>1430</c:v>
                </c:pt>
              </c:numCache>
            </c:numRef>
          </c:yVal>
          <c:smooth val="0"/>
          <c:extLst>
            <c:ext xmlns:c16="http://schemas.microsoft.com/office/drawing/2014/chart" uri="{C3380CC4-5D6E-409C-BE32-E72D297353CC}">
              <c16:uniqueId val="{00000000-1A93-1348-AFCE-6ECB6F8B287F}"/>
            </c:ext>
          </c:extLst>
        </c:ser>
        <c:dLbls>
          <c:showLegendKey val="0"/>
          <c:showVal val="0"/>
          <c:showCatName val="0"/>
          <c:showSerName val="0"/>
          <c:showPercent val="0"/>
          <c:showBubbleSize val="0"/>
        </c:dLbls>
        <c:axId val="463627840"/>
        <c:axId val="485330592"/>
      </c:scatterChart>
      <c:scatterChart>
        <c:scatterStyle val="lineMarker"/>
        <c:varyColors val="0"/>
        <c:ser>
          <c:idx val="1"/>
          <c:order val="1"/>
          <c:tx>
            <c:strRef>
              <c:f>Cameroun!$U$10</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Cameroun!$S$11:$S$14</c:f>
              <c:numCache>
                <c:formatCode>General</c:formatCode>
                <c:ptCount val="4"/>
                <c:pt idx="0">
                  <c:v>2000</c:v>
                </c:pt>
                <c:pt idx="1">
                  <c:v>2005</c:v>
                </c:pt>
                <c:pt idx="2">
                  <c:v>2010</c:v>
                </c:pt>
                <c:pt idx="3">
                  <c:v>2015</c:v>
                </c:pt>
              </c:numCache>
            </c:numRef>
          </c:xVal>
          <c:yVal>
            <c:numRef>
              <c:f>Cameroun!$U$11:$U$14</c:f>
              <c:numCache>
                <c:formatCode>General</c:formatCode>
                <c:ptCount val="4"/>
                <c:pt idx="0">
                  <c:v>49.578147100000002</c:v>
                </c:pt>
                <c:pt idx="1">
                  <c:v>45.547176669999999</c:v>
                </c:pt>
                <c:pt idx="2">
                  <c:v>40.003021670000003</c:v>
                </c:pt>
                <c:pt idx="3">
                  <c:v>43.844258490000001</c:v>
                </c:pt>
              </c:numCache>
            </c:numRef>
          </c:yVal>
          <c:smooth val="0"/>
          <c:extLst>
            <c:ext xmlns:c16="http://schemas.microsoft.com/office/drawing/2014/chart" uri="{C3380CC4-5D6E-409C-BE32-E72D297353CC}">
              <c16:uniqueId val="{00000001-1A93-1348-AFCE-6ECB6F8B287F}"/>
            </c:ext>
          </c:extLst>
        </c:ser>
        <c:dLbls>
          <c:showLegendKey val="0"/>
          <c:showVal val="0"/>
          <c:showCatName val="0"/>
          <c:showSerName val="0"/>
          <c:showPercent val="0"/>
          <c:showBubbleSize val="0"/>
        </c:dLbls>
        <c:axId val="438260976"/>
        <c:axId val="482102448"/>
      </c:scatterChart>
      <c:valAx>
        <c:axId val="463627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5330592"/>
        <c:crosses val="autoZero"/>
        <c:crossBetween val="midCat"/>
      </c:valAx>
      <c:valAx>
        <c:axId val="485330592"/>
        <c:scaling>
          <c:orientation val="minMax"/>
        </c:scaling>
        <c:delete val="0"/>
        <c:axPos val="l"/>
        <c:majorGridlines>
          <c:spPr>
            <a:ln w="12700"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63627840"/>
        <c:crosses val="autoZero"/>
        <c:crossBetween val="midCat"/>
      </c:valAx>
      <c:valAx>
        <c:axId val="482102448"/>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38260976"/>
        <c:crosses val="max"/>
        <c:crossBetween val="midCat"/>
      </c:valAx>
      <c:valAx>
        <c:axId val="438260976"/>
        <c:scaling>
          <c:orientation val="minMax"/>
        </c:scaling>
        <c:delete val="1"/>
        <c:axPos val="b"/>
        <c:numFmt formatCode="General" sourceLinked="1"/>
        <c:majorTickMark val="out"/>
        <c:minorTickMark val="none"/>
        <c:tickLblPos val="nextTo"/>
        <c:crossAx val="482102448"/>
        <c:crosses val="autoZero"/>
        <c:crossBetween val="midCat"/>
      </c:valAx>
      <c:spPr>
        <a:noFill/>
        <a:ln>
          <a:noFill/>
        </a:ln>
        <a:effectLst/>
      </c:spPr>
    </c:plotArea>
    <c:legend>
      <c:legendPos val="b"/>
      <c:layout>
        <c:manualLayout>
          <c:xMode val="edge"/>
          <c:yMode val="edge"/>
          <c:x val="0.31608909174583766"/>
          <c:y val="0.91338352946581891"/>
          <c:w val="0.36782181650832479"/>
          <c:h val="7.932252450938162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Cote d'Ivoire</a:t>
            </a:r>
          </a:p>
        </c:rich>
      </c:tx>
      <c:layout>
        <c:manualLayout>
          <c:xMode val="edge"/>
          <c:yMode val="edge"/>
          <c:x val="0.32584016728199433"/>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0825366746169175"/>
          <c:y val="0.12788848976453338"/>
          <c:w val="0.82133498872806876"/>
          <c:h val="0.64154570434559732"/>
        </c:manualLayout>
      </c:layout>
      <c:scatterChart>
        <c:scatterStyle val="lineMarker"/>
        <c:varyColors val="0"/>
        <c:ser>
          <c:idx val="0"/>
          <c:order val="0"/>
          <c:tx>
            <c:strRef>
              <c:f>'D''ivoire Cote'!$P$1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'D''ivoire Cote'!$O$2:$O$5</c:f>
              <c:numCache>
                <c:formatCode>General</c:formatCode>
                <c:ptCount val="4"/>
                <c:pt idx="0">
                  <c:v>2000</c:v>
                </c:pt>
                <c:pt idx="1">
                  <c:v>2005</c:v>
                </c:pt>
                <c:pt idx="2">
                  <c:v>2010</c:v>
                </c:pt>
                <c:pt idx="3">
                  <c:v>2015</c:v>
                </c:pt>
              </c:numCache>
            </c:numRef>
          </c:xVal>
          <c:yVal>
            <c:numRef>
              <c:f>'D''ivoire Cote'!$P$2:$P$5</c:f>
              <c:numCache>
                <c:formatCode>General</c:formatCode>
                <c:ptCount val="4"/>
                <c:pt idx="0">
                  <c:v>2026</c:v>
                </c:pt>
                <c:pt idx="1">
                  <c:v>1838</c:v>
                </c:pt>
                <c:pt idx="2">
                  <c:v>1912</c:v>
                </c:pt>
                <c:pt idx="3">
                  <c:v>2599</c:v>
                </c:pt>
              </c:numCache>
            </c:numRef>
          </c:yVal>
          <c:smooth val="0"/>
          <c:extLst>
            <c:ext xmlns:c16="http://schemas.microsoft.com/office/drawing/2014/chart" uri="{C3380CC4-5D6E-409C-BE32-E72D297353CC}">
              <c16:uniqueId val="{00000000-BC4F-314C-85BF-B84AFC1E232B}"/>
            </c:ext>
          </c:extLst>
        </c:ser>
        <c:dLbls>
          <c:showLegendKey val="0"/>
          <c:showVal val="0"/>
          <c:showCatName val="0"/>
          <c:showSerName val="0"/>
          <c:showPercent val="0"/>
          <c:showBubbleSize val="0"/>
        </c:dLbls>
        <c:axId val="487021232"/>
        <c:axId val="486774032"/>
      </c:scatterChart>
      <c:scatterChart>
        <c:scatterStyle val="lineMarker"/>
        <c:varyColors val="0"/>
        <c:ser>
          <c:idx val="1"/>
          <c:order val="1"/>
          <c:tx>
            <c:strRef>
              <c:f>'D''ivoire Cote'!$Q$1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'D''ivoire Cote'!$O$2:$O$5</c:f>
              <c:numCache>
                <c:formatCode>General</c:formatCode>
                <c:ptCount val="4"/>
                <c:pt idx="0">
                  <c:v>2000</c:v>
                </c:pt>
                <c:pt idx="1">
                  <c:v>2005</c:v>
                </c:pt>
                <c:pt idx="2">
                  <c:v>2010</c:v>
                </c:pt>
                <c:pt idx="3">
                  <c:v>2015</c:v>
                </c:pt>
              </c:numCache>
            </c:numRef>
          </c:xVal>
          <c:yVal>
            <c:numRef>
              <c:f>'D''ivoire Cote'!$Q$2:$Q$5</c:f>
              <c:numCache>
                <c:formatCode>General</c:formatCode>
                <c:ptCount val="4"/>
                <c:pt idx="0">
                  <c:v>29.96953693</c:v>
                </c:pt>
                <c:pt idx="1">
                  <c:v>27.341207950000001</c:v>
                </c:pt>
                <c:pt idx="2">
                  <c:v>28.996526200000002</c:v>
                </c:pt>
                <c:pt idx="3">
                  <c:v>32.707423060000004</c:v>
                </c:pt>
              </c:numCache>
            </c:numRef>
          </c:yVal>
          <c:smooth val="0"/>
          <c:extLst>
            <c:ext xmlns:c16="http://schemas.microsoft.com/office/drawing/2014/chart" uri="{C3380CC4-5D6E-409C-BE32-E72D297353CC}">
              <c16:uniqueId val="{00000001-BC4F-314C-85BF-B84AFC1E232B}"/>
            </c:ext>
          </c:extLst>
        </c:ser>
        <c:dLbls>
          <c:showLegendKey val="0"/>
          <c:showVal val="0"/>
          <c:showCatName val="0"/>
          <c:showSerName val="0"/>
          <c:showPercent val="0"/>
          <c:showBubbleSize val="0"/>
        </c:dLbls>
        <c:axId val="462795936"/>
        <c:axId val="463137824"/>
      </c:scatterChart>
      <c:valAx>
        <c:axId val="487021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6774032"/>
        <c:crosses val="autoZero"/>
        <c:crossBetween val="midCat"/>
      </c:valAx>
      <c:valAx>
        <c:axId val="486774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7021232"/>
        <c:crosses val="autoZero"/>
        <c:crossBetween val="midCat"/>
      </c:valAx>
      <c:valAx>
        <c:axId val="463137824"/>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62795936"/>
        <c:crosses val="max"/>
        <c:crossBetween val="midCat"/>
      </c:valAx>
      <c:valAx>
        <c:axId val="462795936"/>
        <c:scaling>
          <c:orientation val="minMax"/>
        </c:scaling>
        <c:delete val="1"/>
        <c:axPos val="b"/>
        <c:numFmt formatCode="General" sourceLinked="1"/>
        <c:majorTickMark val="out"/>
        <c:minorTickMark val="none"/>
        <c:tickLblPos val="nextTo"/>
        <c:crossAx val="463137824"/>
        <c:crosses val="autoZero"/>
        <c:crossBetween val="midCat"/>
      </c:valAx>
      <c:spPr>
        <a:noFill/>
        <a:ln>
          <a:noFill/>
        </a:ln>
        <a:effectLst/>
      </c:spPr>
    </c:plotArea>
    <c:legend>
      <c:legendPos val="b"/>
      <c:layout>
        <c:manualLayout>
          <c:xMode val="edge"/>
          <c:yMode val="edge"/>
          <c:x val="0.30937367268925403"/>
          <c:y val="0.90369954354078164"/>
          <c:w val="0.38125265462149183"/>
          <c:h val="9.630045645921832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050"/>
              <a:t>Egypte</a:t>
            </a:r>
          </a:p>
        </c:rich>
      </c:tx>
      <c:layout>
        <c:manualLayout>
          <c:xMode val="edge"/>
          <c:yMode val="edge"/>
          <c:x val="0.43802789957377775"/>
          <c:y val="0"/>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8025910026552809E-2"/>
          <c:y val="0.1314796657642614"/>
          <c:w val="0.83632301064407766"/>
          <c:h val="0.68831078435637538"/>
        </c:manualLayout>
      </c:layout>
      <c:scatterChart>
        <c:scatterStyle val="lineMarker"/>
        <c:varyColors val="0"/>
        <c:ser>
          <c:idx val="0"/>
          <c:order val="0"/>
          <c:tx>
            <c:strRef>
              <c:f>'Egypte '!$T$1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'Egypte '!$S$2:$S$5</c:f>
              <c:numCache>
                <c:formatCode>General</c:formatCode>
                <c:ptCount val="4"/>
                <c:pt idx="0">
                  <c:v>2000</c:v>
                </c:pt>
                <c:pt idx="1">
                  <c:v>2005</c:v>
                </c:pt>
                <c:pt idx="2">
                  <c:v>2010</c:v>
                </c:pt>
                <c:pt idx="3">
                  <c:v>2015</c:v>
                </c:pt>
              </c:numCache>
            </c:numRef>
          </c:xVal>
          <c:yVal>
            <c:numRef>
              <c:f>'Egypte '!$T$2:$T$5</c:f>
              <c:numCache>
                <c:formatCode>General</c:formatCode>
                <c:ptCount val="4"/>
                <c:pt idx="0">
                  <c:v>1799</c:v>
                </c:pt>
                <c:pt idx="1">
                  <c:v>2229</c:v>
                </c:pt>
                <c:pt idx="2">
                  <c:v>3054</c:v>
                </c:pt>
                <c:pt idx="3">
                  <c:v>2674</c:v>
                </c:pt>
              </c:numCache>
            </c:numRef>
          </c:yVal>
          <c:smooth val="0"/>
          <c:extLst>
            <c:ext xmlns:c16="http://schemas.microsoft.com/office/drawing/2014/chart" uri="{C3380CC4-5D6E-409C-BE32-E72D297353CC}">
              <c16:uniqueId val="{00000000-008A-F74F-9FB2-A6F031D3185B}"/>
            </c:ext>
          </c:extLst>
        </c:ser>
        <c:dLbls>
          <c:showLegendKey val="0"/>
          <c:showVal val="0"/>
          <c:showCatName val="0"/>
          <c:showSerName val="0"/>
          <c:showPercent val="0"/>
          <c:showBubbleSize val="0"/>
        </c:dLbls>
        <c:axId val="948565743"/>
        <c:axId val="948567375"/>
      </c:scatterChart>
      <c:scatterChart>
        <c:scatterStyle val="lineMarker"/>
        <c:varyColors val="0"/>
        <c:ser>
          <c:idx val="1"/>
          <c:order val="1"/>
          <c:tx>
            <c:strRef>
              <c:f>'Egypte '!$U$1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'Egypte '!$S$2:$S$5</c:f>
              <c:numCache>
                <c:formatCode>General</c:formatCode>
                <c:ptCount val="4"/>
                <c:pt idx="0">
                  <c:v>2000</c:v>
                </c:pt>
                <c:pt idx="1">
                  <c:v>2005</c:v>
                </c:pt>
                <c:pt idx="2">
                  <c:v>2010</c:v>
                </c:pt>
                <c:pt idx="3">
                  <c:v>2015</c:v>
                </c:pt>
              </c:numCache>
            </c:numRef>
          </c:xVal>
          <c:yVal>
            <c:numRef>
              <c:f>'Egypte '!$U$2:$U$5</c:f>
              <c:numCache>
                <c:formatCode>General</c:formatCode>
                <c:ptCount val="4"/>
                <c:pt idx="0">
                  <c:v>33.765493769999999</c:v>
                </c:pt>
                <c:pt idx="1">
                  <c:v>34.334388140000001</c:v>
                </c:pt>
                <c:pt idx="2">
                  <c:v>13.88940581</c:v>
                </c:pt>
                <c:pt idx="3">
                  <c:v>11.16101739</c:v>
                </c:pt>
              </c:numCache>
            </c:numRef>
          </c:yVal>
          <c:smooth val="0"/>
          <c:extLst>
            <c:ext xmlns:c16="http://schemas.microsoft.com/office/drawing/2014/chart" uri="{C3380CC4-5D6E-409C-BE32-E72D297353CC}">
              <c16:uniqueId val="{00000001-008A-F74F-9FB2-A6F031D3185B}"/>
            </c:ext>
          </c:extLst>
        </c:ser>
        <c:dLbls>
          <c:showLegendKey val="0"/>
          <c:showVal val="0"/>
          <c:showCatName val="0"/>
          <c:showSerName val="0"/>
          <c:showPercent val="0"/>
          <c:showBubbleSize val="0"/>
        </c:dLbls>
        <c:axId val="937884031"/>
        <c:axId val="932650447"/>
      </c:scatterChart>
      <c:valAx>
        <c:axId val="94856574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48567375"/>
        <c:crosses val="autoZero"/>
        <c:crossBetween val="midCat"/>
      </c:valAx>
      <c:valAx>
        <c:axId val="9485673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48565743"/>
        <c:crosses val="autoZero"/>
        <c:crossBetween val="midCat"/>
      </c:valAx>
      <c:valAx>
        <c:axId val="932650447"/>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37884031"/>
        <c:crosses val="max"/>
        <c:crossBetween val="midCat"/>
      </c:valAx>
      <c:valAx>
        <c:axId val="937884031"/>
        <c:scaling>
          <c:orientation val="minMax"/>
        </c:scaling>
        <c:delete val="1"/>
        <c:axPos val="b"/>
        <c:numFmt formatCode="General" sourceLinked="1"/>
        <c:majorTickMark val="out"/>
        <c:minorTickMark val="none"/>
        <c:tickLblPos val="nextTo"/>
        <c:crossAx val="932650447"/>
        <c:crosses val="autoZero"/>
        <c:crossBetween val="midCat"/>
      </c:valAx>
      <c:spPr>
        <a:noFill/>
        <a:ln>
          <a:noFill/>
        </a:ln>
        <a:effectLst/>
      </c:spPr>
    </c:plotArea>
    <c:legend>
      <c:legendPos val="b"/>
      <c:layout>
        <c:manualLayout>
          <c:xMode val="edge"/>
          <c:yMode val="edge"/>
          <c:x val="0.31941170618978754"/>
          <c:y val="0.91614658452436326"/>
          <c:w val="0.36117628153623654"/>
          <c:h val="8.3853415475636725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fr-F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Gabon</a:t>
            </a:r>
          </a:p>
        </c:rich>
      </c:tx>
      <c:layout>
        <c:manualLayout>
          <c:xMode val="edge"/>
          <c:yMode val="edge"/>
          <c:x val="0.41789205850967392"/>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8.6943223263569971E-2"/>
          <c:y val="0.11150831146106736"/>
          <c:w val="0.81063601477901337"/>
          <c:h val="0.70996092155147272"/>
        </c:manualLayout>
      </c:layout>
      <c:scatterChart>
        <c:scatterStyle val="lineMarker"/>
        <c:varyColors val="0"/>
        <c:ser>
          <c:idx val="0"/>
          <c:order val="0"/>
          <c:tx>
            <c:strRef>
              <c:f>Gabon!$R$1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Gabon!$Q$2:$Q$5</c:f>
              <c:numCache>
                <c:formatCode>General</c:formatCode>
                <c:ptCount val="4"/>
                <c:pt idx="0">
                  <c:v>2000</c:v>
                </c:pt>
                <c:pt idx="1">
                  <c:v>2005</c:v>
                </c:pt>
                <c:pt idx="2">
                  <c:v>2010</c:v>
                </c:pt>
                <c:pt idx="3">
                  <c:v>2015</c:v>
                </c:pt>
              </c:numCache>
            </c:numRef>
          </c:xVal>
          <c:yVal>
            <c:numRef>
              <c:f>Gabon!$R$2:$R$5</c:f>
              <c:numCache>
                <c:formatCode>General</c:formatCode>
                <c:ptCount val="4"/>
                <c:pt idx="0">
                  <c:v>785</c:v>
                </c:pt>
                <c:pt idx="1">
                  <c:v>745</c:v>
                </c:pt>
                <c:pt idx="2">
                  <c:v>765</c:v>
                </c:pt>
                <c:pt idx="3">
                  <c:v>765</c:v>
                </c:pt>
              </c:numCache>
            </c:numRef>
          </c:yVal>
          <c:smooth val="0"/>
          <c:extLst>
            <c:ext xmlns:c16="http://schemas.microsoft.com/office/drawing/2014/chart" uri="{C3380CC4-5D6E-409C-BE32-E72D297353CC}">
              <c16:uniqueId val="{00000000-40B0-C44E-BEE8-34CCEBB613AB}"/>
            </c:ext>
          </c:extLst>
        </c:ser>
        <c:dLbls>
          <c:showLegendKey val="0"/>
          <c:showVal val="0"/>
          <c:showCatName val="0"/>
          <c:showSerName val="0"/>
          <c:showPercent val="0"/>
          <c:showBubbleSize val="0"/>
        </c:dLbls>
        <c:axId val="463138800"/>
        <c:axId val="463374640"/>
      </c:scatterChart>
      <c:scatterChart>
        <c:scatterStyle val="lineMarker"/>
        <c:varyColors val="0"/>
        <c:ser>
          <c:idx val="1"/>
          <c:order val="1"/>
          <c:tx>
            <c:strRef>
              <c:f>Gabon!$S$1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Gabon!$Q$2:$Q$5</c:f>
              <c:numCache>
                <c:formatCode>General</c:formatCode>
                <c:ptCount val="4"/>
                <c:pt idx="0">
                  <c:v>2000</c:v>
                </c:pt>
                <c:pt idx="1">
                  <c:v>2005</c:v>
                </c:pt>
                <c:pt idx="2">
                  <c:v>2010</c:v>
                </c:pt>
                <c:pt idx="3">
                  <c:v>2015</c:v>
                </c:pt>
              </c:numCache>
            </c:numRef>
          </c:xVal>
          <c:yVal>
            <c:numRef>
              <c:f>Gabon!$S$2:$S$5</c:f>
              <c:numCache>
                <c:formatCode>General</c:formatCode>
                <c:ptCount val="4"/>
                <c:pt idx="0">
                  <c:v>81.489213419999999</c:v>
                </c:pt>
                <c:pt idx="1">
                  <c:v>82.264200540000004</c:v>
                </c:pt>
                <c:pt idx="2">
                  <c:v>81.876706979999994</c:v>
                </c:pt>
                <c:pt idx="3">
                  <c:v>81.876706979999994</c:v>
                </c:pt>
              </c:numCache>
            </c:numRef>
          </c:yVal>
          <c:smooth val="0"/>
          <c:extLst>
            <c:ext xmlns:c16="http://schemas.microsoft.com/office/drawing/2014/chart" uri="{C3380CC4-5D6E-409C-BE32-E72D297353CC}">
              <c16:uniqueId val="{00000001-40B0-C44E-BEE8-34CCEBB613AB}"/>
            </c:ext>
          </c:extLst>
        </c:ser>
        <c:dLbls>
          <c:showLegendKey val="0"/>
          <c:showVal val="0"/>
          <c:showCatName val="0"/>
          <c:showSerName val="0"/>
          <c:showPercent val="0"/>
          <c:showBubbleSize val="0"/>
        </c:dLbls>
        <c:axId val="475492144"/>
        <c:axId val="487974976"/>
      </c:scatterChart>
      <c:valAx>
        <c:axId val="463138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63374640"/>
        <c:crosses val="autoZero"/>
        <c:crossBetween val="midCat"/>
      </c:valAx>
      <c:valAx>
        <c:axId val="46337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63138800"/>
        <c:crosses val="autoZero"/>
        <c:crossBetween val="midCat"/>
      </c:valAx>
      <c:valAx>
        <c:axId val="487974976"/>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75492144"/>
        <c:crosses val="max"/>
        <c:crossBetween val="midCat"/>
      </c:valAx>
      <c:valAx>
        <c:axId val="475492144"/>
        <c:scaling>
          <c:orientation val="minMax"/>
        </c:scaling>
        <c:delete val="1"/>
        <c:axPos val="b"/>
        <c:numFmt formatCode="General" sourceLinked="1"/>
        <c:majorTickMark val="out"/>
        <c:minorTickMark val="none"/>
        <c:tickLblPos val="nextTo"/>
        <c:crossAx val="487974976"/>
        <c:crosses val="autoZero"/>
        <c:crossBetween val="midCat"/>
      </c:valAx>
      <c:spPr>
        <a:noFill/>
        <a:ln>
          <a:noFill/>
        </a:ln>
        <a:effectLst/>
      </c:spPr>
    </c:plotArea>
    <c:legend>
      <c:legendPos val="b"/>
      <c:layout>
        <c:manualLayout>
          <c:xMode val="edge"/>
          <c:yMode val="edge"/>
          <c:x val="0.31744095270427775"/>
          <c:y val="0.92347506561679793"/>
          <c:w val="0.36511778169592501"/>
          <c:h val="7.652493438320209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Ghana</a:t>
            </a:r>
          </a:p>
        </c:rich>
      </c:tx>
      <c:layout>
        <c:manualLayout>
          <c:xMode val="edge"/>
          <c:yMode val="edge"/>
          <c:x val="0.41833048108005322"/>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9.4451772036074189E-2"/>
          <c:y val="0.11905290418054014"/>
          <c:w val="0.8421885663048434"/>
          <c:h val="0.69542444819258853"/>
        </c:manualLayout>
      </c:layout>
      <c:scatterChart>
        <c:scatterStyle val="lineMarker"/>
        <c:varyColors val="0"/>
        <c:ser>
          <c:idx val="0"/>
          <c:order val="0"/>
          <c:tx>
            <c:strRef>
              <c:f>Ghana!$T$1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Ghana!$S$2:$S$5</c:f>
              <c:numCache>
                <c:formatCode>General</c:formatCode>
                <c:ptCount val="4"/>
                <c:pt idx="0">
                  <c:v>2000</c:v>
                </c:pt>
                <c:pt idx="1">
                  <c:v>2005</c:v>
                </c:pt>
                <c:pt idx="2">
                  <c:v>2010</c:v>
                </c:pt>
                <c:pt idx="3">
                  <c:v>2015</c:v>
                </c:pt>
              </c:numCache>
            </c:numRef>
          </c:xVal>
          <c:yVal>
            <c:numRef>
              <c:f>Ghana!$T$2:$T$5</c:f>
              <c:numCache>
                <c:formatCode>General</c:formatCode>
                <c:ptCount val="4"/>
                <c:pt idx="0">
                  <c:v>1193</c:v>
                </c:pt>
                <c:pt idx="1">
                  <c:v>1295</c:v>
                </c:pt>
                <c:pt idx="2">
                  <c:v>1529</c:v>
                </c:pt>
                <c:pt idx="3">
                  <c:v>1898</c:v>
                </c:pt>
              </c:numCache>
            </c:numRef>
          </c:yVal>
          <c:smooth val="0"/>
          <c:extLst>
            <c:ext xmlns:c16="http://schemas.microsoft.com/office/drawing/2014/chart" uri="{C3380CC4-5D6E-409C-BE32-E72D297353CC}">
              <c16:uniqueId val="{00000000-DB2A-304A-ADDD-3D33C976A6E4}"/>
            </c:ext>
          </c:extLst>
        </c:ser>
        <c:dLbls>
          <c:showLegendKey val="0"/>
          <c:showVal val="0"/>
          <c:showCatName val="0"/>
          <c:showSerName val="0"/>
          <c:showPercent val="0"/>
          <c:showBubbleSize val="0"/>
        </c:dLbls>
        <c:axId val="954779519"/>
        <c:axId val="937964831"/>
      </c:scatterChart>
      <c:scatterChart>
        <c:scatterStyle val="lineMarker"/>
        <c:varyColors val="0"/>
        <c:ser>
          <c:idx val="1"/>
          <c:order val="1"/>
          <c:tx>
            <c:strRef>
              <c:f>Ghana!$U$1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Ghana!$S$2:$S$5</c:f>
              <c:numCache>
                <c:formatCode>General</c:formatCode>
                <c:ptCount val="4"/>
                <c:pt idx="0">
                  <c:v>2000</c:v>
                </c:pt>
                <c:pt idx="1">
                  <c:v>2005</c:v>
                </c:pt>
                <c:pt idx="2">
                  <c:v>2010</c:v>
                </c:pt>
                <c:pt idx="3">
                  <c:v>2015</c:v>
                </c:pt>
              </c:numCache>
            </c:numRef>
          </c:xVal>
          <c:yVal>
            <c:numRef>
              <c:f>Ghana!$U$2:$U$5</c:f>
              <c:numCache>
                <c:formatCode>General</c:formatCode>
                <c:ptCount val="4"/>
                <c:pt idx="0">
                  <c:v>39.712444130000002</c:v>
                </c:pt>
                <c:pt idx="1">
                  <c:v>38.54915098</c:v>
                </c:pt>
                <c:pt idx="2">
                  <c:v>58.889837530000001</c:v>
                </c:pt>
                <c:pt idx="3">
                  <c:v>45.504106839999999</c:v>
                </c:pt>
              </c:numCache>
            </c:numRef>
          </c:yVal>
          <c:smooth val="0"/>
          <c:extLst>
            <c:ext xmlns:c16="http://schemas.microsoft.com/office/drawing/2014/chart" uri="{C3380CC4-5D6E-409C-BE32-E72D297353CC}">
              <c16:uniqueId val="{00000001-DB2A-304A-ADDD-3D33C976A6E4}"/>
            </c:ext>
          </c:extLst>
        </c:ser>
        <c:dLbls>
          <c:showLegendKey val="0"/>
          <c:showVal val="0"/>
          <c:showCatName val="0"/>
          <c:showSerName val="0"/>
          <c:showPercent val="0"/>
          <c:showBubbleSize val="0"/>
        </c:dLbls>
        <c:axId val="938394959"/>
        <c:axId val="933165871"/>
      </c:scatterChart>
      <c:valAx>
        <c:axId val="9547795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37964831"/>
        <c:crosses val="autoZero"/>
        <c:crossBetween val="midCat"/>
      </c:valAx>
      <c:valAx>
        <c:axId val="9379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54779519"/>
        <c:crosses val="autoZero"/>
        <c:crossBetween val="midCat"/>
      </c:valAx>
      <c:valAx>
        <c:axId val="933165871"/>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938394959"/>
        <c:crosses val="max"/>
        <c:crossBetween val="midCat"/>
      </c:valAx>
      <c:valAx>
        <c:axId val="938394959"/>
        <c:scaling>
          <c:orientation val="minMax"/>
        </c:scaling>
        <c:delete val="1"/>
        <c:axPos val="b"/>
        <c:numFmt formatCode="General" sourceLinked="1"/>
        <c:majorTickMark val="out"/>
        <c:minorTickMark val="none"/>
        <c:tickLblPos val="nextTo"/>
        <c:crossAx val="933165871"/>
        <c:crosses val="autoZero"/>
        <c:crossBetween val="midCat"/>
      </c:valAx>
      <c:spPr>
        <a:noFill/>
        <a:ln>
          <a:noFill/>
        </a:ln>
        <a:effectLst/>
      </c:spPr>
    </c:plotArea>
    <c:legend>
      <c:legendPos val="b"/>
      <c:layout>
        <c:manualLayout>
          <c:xMode val="edge"/>
          <c:yMode val="edge"/>
          <c:x val="0.32144988386362316"/>
          <c:y val="0.91213379126721261"/>
          <c:w val="0.35710023227275373"/>
          <c:h val="8.786620873278742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Nigeria</a:t>
            </a:r>
          </a:p>
        </c:rich>
      </c:tx>
      <c:layout>
        <c:manualLayout>
          <c:xMode val="edge"/>
          <c:yMode val="edge"/>
          <c:x val="0.40504470839450152"/>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0944529070043918"/>
          <c:y val="0.11680482290881689"/>
          <c:w val="0.80666951990440117"/>
          <c:h val="0.68671148585703345"/>
        </c:manualLayout>
      </c:layout>
      <c:scatterChart>
        <c:scatterStyle val="lineMarker"/>
        <c:varyColors val="0"/>
        <c:ser>
          <c:idx val="0"/>
          <c:order val="0"/>
          <c:tx>
            <c:strRef>
              <c:f>Nigeria!$U$1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Nigeria!$T$2:$T$5</c:f>
              <c:numCache>
                <c:formatCode>General</c:formatCode>
                <c:ptCount val="4"/>
                <c:pt idx="0">
                  <c:v>2000</c:v>
                </c:pt>
                <c:pt idx="1">
                  <c:v>2005</c:v>
                </c:pt>
                <c:pt idx="2">
                  <c:v>2010</c:v>
                </c:pt>
                <c:pt idx="3">
                  <c:v>2015</c:v>
                </c:pt>
              </c:numCache>
            </c:numRef>
          </c:xVal>
          <c:yVal>
            <c:numRef>
              <c:f>Nigeria!$U$2:$U$5</c:f>
              <c:numCache>
                <c:formatCode>General</c:formatCode>
                <c:ptCount val="4"/>
                <c:pt idx="0">
                  <c:v>294</c:v>
                </c:pt>
                <c:pt idx="1">
                  <c:v>364</c:v>
                </c:pt>
                <c:pt idx="2">
                  <c:v>899</c:v>
                </c:pt>
                <c:pt idx="3">
                  <c:v>281</c:v>
                </c:pt>
              </c:numCache>
            </c:numRef>
          </c:yVal>
          <c:smooth val="0"/>
          <c:extLst>
            <c:ext xmlns:c16="http://schemas.microsoft.com/office/drawing/2014/chart" uri="{C3380CC4-5D6E-409C-BE32-E72D297353CC}">
              <c16:uniqueId val="{00000000-0EED-2048-9891-EEEA65276A5F}"/>
            </c:ext>
          </c:extLst>
        </c:ser>
        <c:dLbls>
          <c:showLegendKey val="0"/>
          <c:showVal val="0"/>
          <c:showCatName val="0"/>
          <c:showSerName val="0"/>
          <c:showPercent val="0"/>
          <c:showBubbleSize val="0"/>
        </c:dLbls>
        <c:axId val="488107584"/>
        <c:axId val="473861360"/>
      </c:scatterChart>
      <c:scatterChart>
        <c:scatterStyle val="lineMarker"/>
        <c:varyColors val="0"/>
        <c:ser>
          <c:idx val="1"/>
          <c:order val="1"/>
          <c:tx>
            <c:strRef>
              <c:f>Nigeria!$V$1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Nigeria!$T$2:$T$5</c:f>
              <c:numCache>
                <c:formatCode>General</c:formatCode>
                <c:ptCount val="4"/>
                <c:pt idx="0">
                  <c:v>2000</c:v>
                </c:pt>
                <c:pt idx="1">
                  <c:v>2005</c:v>
                </c:pt>
                <c:pt idx="2">
                  <c:v>2010</c:v>
                </c:pt>
                <c:pt idx="3">
                  <c:v>2015</c:v>
                </c:pt>
              </c:numCache>
            </c:numRef>
          </c:xVal>
          <c:yVal>
            <c:numRef>
              <c:f>Nigeria!$V$2:$V$5</c:f>
              <c:numCache>
                <c:formatCode>General</c:formatCode>
                <c:ptCount val="4"/>
                <c:pt idx="0">
                  <c:v>99.315909189999999</c:v>
                </c:pt>
                <c:pt idx="1">
                  <c:v>92.434037900000007</c:v>
                </c:pt>
                <c:pt idx="2">
                  <c:v>70.055040160000004</c:v>
                </c:pt>
                <c:pt idx="3">
                  <c:v>81.806787479999997</c:v>
                </c:pt>
              </c:numCache>
            </c:numRef>
          </c:yVal>
          <c:smooth val="0"/>
          <c:extLst>
            <c:ext xmlns:c16="http://schemas.microsoft.com/office/drawing/2014/chart" uri="{C3380CC4-5D6E-409C-BE32-E72D297353CC}">
              <c16:uniqueId val="{00000001-0EED-2048-9891-EEEA65276A5F}"/>
            </c:ext>
          </c:extLst>
        </c:ser>
        <c:dLbls>
          <c:showLegendKey val="0"/>
          <c:showVal val="0"/>
          <c:showCatName val="0"/>
          <c:showSerName val="0"/>
          <c:showPercent val="0"/>
          <c:showBubbleSize val="0"/>
        </c:dLbls>
        <c:axId val="565057967"/>
        <c:axId val="565264863"/>
      </c:scatterChart>
      <c:valAx>
        <c:axId val="488107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73861360"/>
        <c:crosses val="autoZero"/>
        <c:crossBetween val="midCat"/>
      </c:valAx>
      <c:valAx>
        <c:axId val="47386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8107584"/>
        <c:crosses val="autoZero"/>
        <c:crossBetween val="midCat"/>
      </c:valAx>
      <c:valAx>
        <c:axId val="565264863"/>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565057967"/>
        <c:crosses val="max"/>
        <c:crossBetween val="midCat"/>
      </c:valAx>
      <c:valAx>
        <c:axId val="565057967"/>
        <c:scaling>
          <c:orientation val="minMax"/>
        </c:scaling>
        <c:delete val="1"/>
        <c:axPos val="b"/>
        <c:numFmt formatCode="General" sourceLinked="1"/>
        <c:majorTickMark val="out"/>
        <c:minorTickMark val="none"/>
        <c:tickLblPos val="nextTo"/>
        <c:crossAx val="565264863"/>
        <c:crosses val="autoZero"/>
        <c:crossBetween val="midCat"/>
      </c:valAx>
      <c:spPr>
        <a:noFill/>
        <a:ln>
          <a:noFill/>
        </a:ln>
        <a:effectLst/>
      </c:spPr>
    </c:plotArea>
    <c:legend>
      <c:legendPos val="b"/>
      <c:layout>
        <c:manualLayout>
          <c:xMode val="edge"/>
          <c:yMode val="edge"/>
          <c:x val="0.31233274149554835"/>
          <c:y val="0.91804733903363811"/>
          <c:w val="0.3753345170089033"/>
          <c:h val="8.1952660966361848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Algeria</a:t>
            </a:r>
            <a:endParaRPr lang="fr-FR">
              <a:latin typeface="Times New Roman" panose="02020603050405020304" pitchFamily="18" charset="0"/>
              <a:cs typeface="Times New Roman" panose="02020603050405020304" pitchFamily="18" charset="0"/>
            </a:endParaRPr>
          </a:p>
        </c:rich>
      </c:tx>
      <c:layout>
        <c:manualLayout>
          <c:xMode val="edge"/>
          <c:yMode val="edge"/>
          <c:x val="0.4242812742812742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0929837600669273"/>
          <c:y val="0.14677389572534588"/>
          <c:w val="0.82175497556649468"/>
          <c:h val="0.5826395758319155"/>
        </c:manualLayout>
      </c:layout>
      <c:scatterChart>
        <c:scatterStyle val="lineMarker"/>
        <c:varyColors val="0"/>
        <c:ser>
          <c:idx val="0"/>
          <c:order val="0"/>
          <c:tx>
            <c:strRef>
              <c:f>Algérie!$B$1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Algérie!$A$2:$A$5</c:f>
              <c:numCache>
                <c:formatCode>General</c:formatCode>
                <c:ptCount val="4"/>
                <c:pt idx="0">
                  <c:v>2000</c:v>
                </c:pt>
                <c:pt idx="1">
                  <c:v>2005</c:v>
                </c:pt>
                <c:pt idx="2">
                  <c:v>2010</c:v>
                </c:pt>
                <c:pt idx="3">
                  <c:v>2015</c:v>
                </c:pt>
              </c:numCache>
            </c:numRef>
          </c:xVal>
          <c:yVal>
            <c:numRef>
              <c:f>Algérie!$B$2:$B$5</c:f>
              <c:numCache>
                <c:formatCode>General</c:formatCode>
                <c:ptCount val="4"/>
                <c:pt idx="0">
                  <c:v>42.005513280000002</c:v>
                </c:pt>
                <c:pt idx="1">
                  <c:v>53.299707490000003</c:v>
                </c:pt>
                <c:pt idx="2">
                  <c:v>43.433845259999998</c:v>
                </c:pt>
                <c:pt idx="3">
                  <c:v>34.174568749999999</c:v>
                </c:pt>
              </c:numCache>
            </c:numRef>
          </c:yVal>
          <c:smooth val="0"/>
          <c:extLst>
            <c:ext xmlns:c16="http://schemas.microsoft.com/office/drawing/2014/chart" uri="{C3380CC4-5D6E-409C-BE32-E72D297353CC}">
              <c16:uniqueId val="{00000000-AE91-5E45-B1B1-C0BA911E8EA8}"/>
            </c:ext>
          </c:extLst>
        </c:ser>
        <c:ser>
          <c:idx val="1"/>
          <c:order val="1"/>
          <c:tx>
            <c:strRef>
              <c:f>Algérie!$C$1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Algérie!$A$2:$A$5</c:f>
              <c:numCache>
                <c:formatCode>General</c:formatCode>
                <c:ptCount val="4"/>
                <c:pt idx="0">
                  <c:v>2000</c:v>
                </c:pt>
                <c:pt idx="1">
                  <c:v>2005</c:v>
                </c:pt>
                <c:pt idx="2">
                  <c:v>2010</c:v>
                </c:pt>
                <c:pt idx="3">
                  <c:v>2015</c:v>
                </c:pt>
              </c:numCache>
            </c:numRef>
          </c:xVal>
          <c:yVal>
            <c:numRef>
              <c:f>Algérie!$C$2:$C$5</c:f>
              <c:numCache>
                <c:formatCode>General</c:formatCode>
                <c:ptCount val="4"/>
                <c:pt idx="0">
                  <c:v>30.54952252</c:v>
                </c:pt>
                <c:pt idx="1">
                  <c:v>29.391782589999998</c:v>
                </c:pt>
                <c:pt idx="2">
                  <c:v>30.482849229999999</c:v>
                </c:pt>
                <c:pt idx="3">
                  <c:v>34.240062979999998</c:v>
                </c:pt>
              </c:numCache>
            </c:numRef>
          </c:yVal>
          <c:smooth val="0"/>
          <c:extLst>
            <c:ext xmlns:c16="http://schemas.microsoft.com/office/drawing/2014/chart" uri="{C3380CC4-5D6E-409C-BE32-E72D297353CC}">
              <c16:uniqueId val="{00000001-AE91-5E45-B1B1-C0BA911E8EA8}"/>
            </c:ext>
          </c:extLst>
        </c:ser>
        <c:ser>
          <c:idx val="2"/>
          <c:order val="2"/>
          <c:tx>
            <c:strRef>
              <c:f>Algérie!$D$1</c:f>
              <c:strCache>
                <c:ptCount val="1"/>
                <c:pt idx="0">
                  <c:v>Agri%Export</c:v>
                </c:pt>
              </c:strCache>
            </c:strRef>
          </c:tx>
          <c:spPr>
            <a:ln w="19050" cap="rnd">
              <a:noFill/>
              <a:round/>
            </a:ln>
            <a:effectLst/>
          </c:spPr>
          <c:marker>
            <c:symbol val="circle"/>
            <c:size val="5"/>
            <c:spPr>
              <a:solidFill>
                <a:schemeClr val="accent3"/>
              </a:solidFill>
              <a:ln w="9525">
                <a:solidFill>
                  <a:schemeClr val="accent3"/>
                </a:solidFill>
              </a:ln>
              <a:effectLst/>
            </c:spPr>
          </c:marker>
          <c:xVal>
            <c:numRef>
              <c:f>Algérie!$A$2:$A$5</c:f>
              <c:numCache>
                <c:formatCode>General</c:formatCode>
                <c:ptCount val="4"/>
                <c:pt idx="0">
                  <c:v>2000</c:v>
                </c:pt>
                <c:pt idx="1">
                  <c:v>2005</c:v>
                </c:pt>
                <c:pt idx="2">
                  <c:v>2010</c:v>
                </c:pt>
                <c:pt idx="3">
                  <c:v>2015</c:v>
                </c:pt>
              </c:numCache>
            </c:numRef>
          </c:xVal>
          <c:yVal>
            <c:numRef>
              <c:f>Algérie!$D$2:$D$5</c:f>
              <c:numCache>
                <c:formatCode>General</c:formatCode>
                <c:ptCount val="4"/>
                <c:pt idx="0" formatCode="0.00E+00">
                  <c:v>1.0031200000000001E-6</c:v>
                </c:pt>
                <c:pt idx="1">
                  <c:v>6.5461199999999999E-3</c:v>
                </c:pt>
                <c:pt idx="2" formatCode="0.00E+00">
                  <c:v>1.12882E-6</c:v>
                </c:pt>
                <c:pt idx="3">
                  <c:v>1.8971089999999999E-3</c:v>
                </c:pt>
              </c:numCache>
            </c:numRef>
          </c:yVal>
          <c:smooth val="0"/>
          <c:extLst>
            <c:ext xmlns:c16="http://schemas.microsoft.com/office/drawing/2014/chart" uri="{C3380CC4-5D6E-409C-BE32-E72D297353CC}">
              <c16:uniqueId val="{00000002-AE91-5E45-B1B1-C0BA911E8EA8}"/>
            </c:ext>
          </c:extLst>
        </c:ser>
        <c:dLbls>
          <c:showLegendKey val="0"/>
          <c:showVal val="0"/>
          <c:showCatName val="0"/>
          <c:showSerName val="0"/>
          <c:showPercent val="0"/>
          <c:showBubbleSize val="0"/>
        </c:dLbls>
        <c:axId val="5466688"/>
        <c:axId val="13130240"/>
      </c:scatterChart>
      <c:valAx>
        <c:axId val="5466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3130240"/>
        <c:crosses val="autoZero"/>
        <c:crossBetween val="midCat"/>
      </c:valAx>
      <c:valAx>
        <c:axId val="13130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5466688"/>
        <c:crosses val="autoZero"/>
        <c:crossBetween val="midCat"/>
      </c:valAx>
      <c:spPr>
        <a:noFill/>
        <a:ln>
          <a:noFill/>
        </a:ln>
        <a:effectLst/>
      </c:spPr>
    </c:plotArea>
    <c:legend>
      <c:legendPos val="b"/>
      <c:layout>
        <c:manualLayout>
          <c:xMode val="edge"/>
          <c:yMode val="edge"/>
          <c:x val="0.15836988907855049"/>
          <c:y val="0.87632783339268505"/>
          <c:w val="0.68326022184289903"/>
          <c:h val="0.123672166607314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fr-FR" sz="1100">
                <a:latin typeface="Times New Roman" panose="02020603050405020304" pitchFamily="18" charset="0"/>
                <a:cs typeface="Times New Roman" panose="02020603050405020304" pitchFamily="18" charset="0"/>
              </a:rPr>
              <a:t>Tunisie</a:t>
            </a:r>
          </a:p>
        </c:rich>
      </c:tx>
      <c:layout>
        <c:manualLayout>
          <c:xMode val="edge"/>
          <c:yMode val="edge"/>
          <c:x val="0.40944693965760248"/>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1570856745532107"/>
          <c:y val="0.13706666191612929"/>
          <c:w val="0.81944480985222912"/>
          <c:h val="0.66712093680597617"/>
        </c:manualLayout>
      </c:layout>
      <c:scatterChart>
        <c:scatterStyle val="lineMarker"/>
        <c:varyColors val="0"/>
        <c:ser>
          <c:idx val="0"/>
          <c:order val="0"/>
          <c:tx>
            <c:strRef>
              <c:f>Tunisie!$T$1</c:f>
              <c:strCache>
                <c:ptCount val="1"/>
                <c:pt idx="0">
                  <c:v>COUNT</c:v>
                </c:pt>
              </c:strCache>
            </c:strRef>
          </c:tx>
          <c:spPr>
            <a:ln w="19050" cap="rnd">
              <a:noFill/>
              <a:round/>
            </a:ln>
            <a:effectLst/>
          </c:spPr>
          <c:marker>
            <c:symbol val="circle"/>
            <c:size val="5"/>
            <c:spPr>
              <a:solidFill>
                <a:schemeClr val="accent1"/>
              </a:solidFill>
              <a:ln w="9525">
                <a:solidFill>
                  <a:schemeClr val="accent1"/>
                </a:solidFill>
              </a:ln>
              <a:effectLst/>
            </c:spPr>
          </c:marker>
          <c:xVal>
            <c:numRef>
              <c:f>Tunisie!$S$2:$S$5</c:f>
              <c:numCache>
                <c:formatCode>General</c:formatCode>
                <c:ptCount val="4"/>
                <c:pt idx="0">
                  <c:v>2000</c:v>
                </c:pt>
                <c:pt idx="1">
                  <c:v>2005</c:v>
                </c:pt>
                <c:pt idx="2">
                  <c:v>2010</c:v>
                </c:pt>
                <c:pt idx="3">
                  <c:v>2015</c:v>
                </c:pt>
              </c:numCache>
            </c:numRef>
          </c:xVal>
          <c:yVal>
            <c:numRef>
              <c:f>Tunisie!$T$2:$T$5</c:f>
              <c:numCache>
                <c:formatCode>General</c:formatCode>
                <c:ptCount val="4"/>
                <c:pt idx="0">
                  <c:v>2458</c:v>
                </c:pt>
                <c:pt idx="1">
                  <c:v>2750</c:v>
                </c:pt>
                <c:pt idx="2">
                  <c:v>2828</c:v>
                </c:pt>
                <c:pt idx="3">
                  <c:v>2841</c:v>
                </c:pt>
              </c:numCache>
            </c:numRef>
          </c:yVal>
          <c:smooth val="0"/>
          <c:extLst>
            <c:ext xmlns:c16="http://schemas.microsoft.com/office/drawing/2014/chart" uri="{C3380CC4-5D6E-409C-BE32-E72D297353CC}">
              <c16:uniqueId val="{00000000-E1C7-014A-9C39-4EE1F8F88A38}"/>
            </c:ext>
          </c:extLst>
        </c:ser>
        <c:dLbls>
          <c:showLegendKey val="0"/>
          <c:showVal val="0"/>
          <c:showCatName val="0"/>
          <c:showSerName val="0"/>
          <c:showPercent val="0"/>
          <c:showBubbleSize val="0"/>
        </c:dLbls>
        <c:axId val="437376912"/>
        <c:axId val="438012784"/>
      </c:scatterChart>
      <c:scatterChart>
        <c:scatterStyle val="lineMarker"/>
        <c:varyColors val="0"/>
        <c:ser>
          <c:idx val="1"/>
          <c:order val="1"/>
          <c:tx>
            <c:strRef>
              <c:f>Tunisie!$U$1</c:f>
              <c:strCache>
                <c:ptCount val="1"/>
                <c:pt idx="0">
                  <c:v>HHIN</c:v>
                </c:pt>
              </c:strCache>
            </c:strRef>
          </c:tx>
          <c:spPr>
            <a:ln w="19050" cap="rnd">
              <a:noFill/>
              <a:round/>
            </a:ln>
            <a:effectLst/>
          </c:spPr>
          <c:marker>
            <c:symbol val="circle"/>
            <c:size val="5"/>
            <c:spPr>
              <a:solidFill>
                <a:schemeClr val="accent2"/>
              </a:solidFill>
              <a:ln w="9525">
                <a:solidFill>
                  <a:schemeClr val="accent2"/>
                </a:solidFill>
              </a:ln>
              <a:effectLst/>
            </c:spPr>
          </c:marker>
          <c:xVal>
            <c:numRef>
              <c:f>Tunisie!$S$2:$S$5</c:f>
              <c:numCache>
                <c:formatCode>General</c:formatCode>
                <c:ptCount val="4"/>
                <c:pt idx="0">
                  <c:v>2000</c:v>
                </c:pt>
                <c:pt idx="1">
                  <c:v>2005</c:v>
                </c:pt>
                <c:pt idx="2">
                  <c:v>2010</c:v>
                </c:pt>
                <c:pt idx="3">
                  <c:v>2015</c:v>
                </c:pt>
              </c:numCache>
            </c:numRef>
          </c:xVal>
          <c:yVal>
            <c:numRef>
              <c:f>Tunisie!$U$2:$U$5</c:f>
              <c:numCache>
                <c:formatCode>General</c:formatCode>
                <c:ptCount val="4"/>
                <c:pt idx="0">
                  <c:v>14.53097839</c:v>
                </c:pt>
                <c:pt idx="1">
                  <c:v>13.82266246</c:v>
                </c:pt>
                <c:pt idx="2">
                  <c:v>14.57718951</c:v>
                </c:pt>
                <c:pt idx="3">
                  <c:v>11.453347040000001</c:v>
                </c:pt>
              </c:numCache>
            </c:numRef>
          </c:yVal>
          <c:smooth val="0"/>
          <c:extLst>
            <c:ext xmlns:c16="http://schemas.microsoft.com/office/drawing/2014/chart" uri="{C3380CC4-5D6E-409C-BE32-E72D297353CC}">
              <c16:uniqueId val="{00000001-E1C7-014A-9C39-4EE1F8F88A38}"/>
            </c:ext>
          </c:extLst>
        </c:ser>
        <c:dLbls>
          <c:showLegendKey val="0"/>
          <c:showVal val="0"/>
          <c:showCatName val="0"/>
          <c:showSerName val="0"/>
          <c:showPercent val="0"/>
          <c:showBubbleSize val="0"/>
        </c:dLbls>
        <c:axId val="487053520"/>
        <c:axId val="489234512"/>
      </c:scatterChart>
      <c:valAx>
        <c:axId val="437376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38012784"/>
        <c:crosses val="autoZero"/>
        <c:crossBetween val="midCat"/>
      </c:valAx>
      <c:valAx>
        <c:axId val="43801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37376912"/>
        <c:crosses val="autoZero"/>
        <c:crossBetween val="midCat"/>
      </c:valAx>
      <c:valAx>
        <c:axId val="489234512"/>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87053520"/>
        <c:crosses val="max"/>
        <c:crossBetween val="midCat"/>
      </c:valAx>
      <c:valAx>
        <c:axId val="487053520"/>
        <c:scaling>
          <c:orientation val="minMax"/>
        </c:scaling>
        <c:delete val="1"/>
        <c:axPos val="b"/>
        <c:numFmt formatCode="General" sourceLinked="1"/>
        <c:majorTickMark val="out"/>
        <c:minorTickMark val="none"/>
        <c:tickLblPos val="nextTo"/>
        <c:crossAx val="489234512"/>
        <c:crosses val="autoZero"/>
        <c:crossBetween val="midCat"/>
      </c:valAx>
      <c:spPr>
        <a:noFill/>
        <a:ln>
          <a:noFill/>
        </a:ln>
        <a:effectLst/>
      </c:spPr>
    </c:plotArea>
    <c:legend>
      <c:legendPos val="b"/>
      <c:layout>
        <c:manualLayout>
          <c:xMode val="edge"/>
          <c:yMode val="edge"/>
          <c:x val="0.3350202644717144"/>
          <c:y val="0.90290257835417631"/>
          <c:w val="0.3140485720907798"/>
          <c:h val="9.7097421645823689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Algeria</a:t>
            </a:r>
          </a:p>
        </c:rich>
      </c:tx>
      <c:layout>
        <c:manualLayout>
          <c:xMode val="edge"/>
          <c:yMode val="edge"/>
          <c:x val="0.41567529232056161"/>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7.6863486752377655E-2"/>
          <c:y val="0.15988274706867669"/>
          <c:w val="0.86493789892891559"/>
          <c:h val="0.54637030295836131"/>
        </c:manualLayout>
      </c:layout>
      <c:scatterChart>
        <c:scatterStyle val="lineMarker"/>
        <c:varyColors val="0"/>
        <c:ser>
          <c:idx val="0"/>
          <c:order val="0"/>
          <c:tx>
            <c:strRef>
              <c:f>Algérie!$J$1</c:f>
              <c:strCache>
                <c:ptCount val="1"/>
                <c:pt idx="0">
                  <c:v>Oil%PiB</c:v>
                </c:pt>
              </c:strCache>
            </c:strRef>
          </c:tx>
          <c:spPr>
            <a:ln w="19050" cap="rnd">
              <a:noFill/>
              <a:round/>
            </a:ln>
            <a:effectLst/>
          </c:spPr>
          <c:marker>
            <c:symbol val="circle"/>
            <c:size val="5"/>
            <c:spPr>
              <a:solidFill>
                <a:schemeClr val="accent1"/>
              </a:solidFill>
              <a:ln w="9525">
                <a:solidFill>
                  <a:schemeClr val="accent1"/>
                </a:solidFill>
              </a:ln>
              <a:effectLst/>
            </c:spPr>
          </c:marker>
          <c:xVal>
            <c:numRef>
              <c:f>Algérie!$I$2:$I$5</c:f>
              <c:numCache>
                <c:formatCode>General</c:formatCode>
                <c:ptCount val="4"/>
                <c:pt idx="0">
                  <c:v>2000</c:v>
                </c:pt>
                <c:pt idx="1">
                  <c:v>2005</c:v>
                </c:pt>
                <c:pt idx="2">
                  <c:v>2010</c:v>
                </c:pt>
                <c:pt idx="3">
                  <c:v>2015</c:v>
                </c:pt>
              </c:numCache>
            </c:numRef>
          </c:xVal>
          <c:yVal>
            <c:numRef>
              <c:f>Algérie!$J$2:$J$5</c:f>
              <c:numCache>
                <c:formatCode>General</c:formatCode>
                <c:ptCount val="4"/>
                <c:pt idx="0">
                  <c:v>27.085285160000002</c:v>
                </c:pt>
                <c:pt idx="1">
                  <c:v>37.403022329999999</c:v>
                </c:pt>
                <c:pt idx="2">
                  <c:v>33.864611959999998</c:v>
                </c:pt>
                <c:pt idx="3">
                  <c:v>20.43290794</c:v>
                </c:pt>
              </c:numCache>
            </c:numRef>
          </c:yVal>
          <c:smooth val="0"/>
          <c:extLst>
            <c:ext xmlns:c16="http://schemas.microsoft.com/office/drawing/2014/chart" uri="{C3380CC4-5D6E-409C-BE32-E72D297353CC}">
              <c16:uniqueId val="{00000000-3B4F-164B-9ABF-BB57DDC5D163}"/>
            </c:ext>
          </c:extLst>
        </c:ser>
        <c:ser>
          <c:idx val="1"/>
          <c:order val="1"/>
          <c:tx>
            <c:strRef>
              <c:f>Algérie!$K$1</c:f>
              <c:strCache>
                <c:ptCount val="1"/>
                <c:pt idx="0">
                  <c:v>Agri%PIB</c:v>
                </c:pt>
              </c:strCache>
            </c:strRef>
          </c:tx>
          <c:spPr>
            <a:ln w="19050" cap="rnd">
              <a:noFill/>
              <a:round/>
            </a:ln>
            <a:effectLst/>
          </c:spPr>
          <c:marker>
            <c:symbol val="circle"/>
            <c:size val="5"/>
            <c:spPr>
              <a:solidFill>
                <a:schemeClr val="accent2"/>
              </a:solidFill>
              <a:ln w="9525">
                <a:solidFill>
                  <a:schemeClr val="accent2"/>
                </a:solidFill>
              </a:ln>
              <a:effectLst/>
            </c:spPr>
          </c:marker>
          <c:xVal>
            <c:numRef>
              <c:f>Algérie!$I$2:$I$5</c:f>
              <c:numCache>
                <c:formatCode>General</c:formatCode>
                <c:ptCount val="4"/>
                <c:pt idx="0">
                  <c:v>2000</c:v>
                </c:pt>
                <c:pt idx="1">
                  <c:v>2005</c:v>
                </c:pt>
                <c:pt idx="2">
                  <c:v>2010</c:v>
                </c:pt>
                <c:pt idx="3">
                  <c:v>2015</c:v>
                </c:pt>
              </c:numCache>
            </c:numRef>
          </c:xVal>
          <c:yVal>
            <c:numRef>
              <c:f>Algérie!$K$2:$K$5</c:f>
              <c:numCache>
                <c:formatCode>General</c:formatCode>
                <c:ptCount val="4"/>
                <c:pt idx="0">
                  <c:v>0.218964668</c:v>
                </c:pt>
                <c:pt idx="1">
                  <c:v>0.369192978</c:v>
                </c:pt>
                <c:pt idx="2">
                  <c:v>0.25498241999999999</c:v>
                </c:pt>
                <c:pt idx="3">
                  <c:v>0.25255220900000003</c:v>
                </c:pt>
              </c:numCache>
            </c:numRef>
          </c:yVal>
          <c:smooth val="0"/>
          <c:extLst>
            <c:ext xmlns:c16="http://schemas.microsoft.com/office/drawing/2014/chart" uri="{C3380CC4-5D6E-409C-BE32-E72D297353CC}">
              <c16:uniqueId val="{00000001-3B4F-164B-9ABF-BB57DDC5D163}"/>
            </c:ext>
          </c:extLst>
        </c:ser>
        <c:ser>
          <c:idx val="2"/>
          <c:order val="2"/>
          <c:tx>
            <c:strRef>
              <c:f>Algérie!$L$1</c:f>
              <c:strCache>
                <c:ptCount val="1"/>
                <c:pt idx="0">
                  <c:v>Gas%PIB</c:v>
                </c:pt>
              </c:strCache>
            </c:strRef>
          </c:tx>
          <c:spPr>
            <a:ln w="19050" cap="rnd">
              <a:noFill/>
              <a:round/>
            </a:ln>
            <a:effectLst/>
          </c:spPr>
          <c:marker>
            <c:symbol val="circle"/>
            <c:size val="5"/>
            <c:spPr>
              <a:solidFill>
                <a:schemeClr val="accent3"/>
              </a:solidFill>
              <a:ln w="9525">
                <a:solidFill>
                  <a:schemeClr val="accent3"/>
                </a:solidFill>
              </a:ln>
              <a:effectLst/>
            </c:spPr>
          </c:marker>
          <c:xVal>
            <c:numRef>
              <c:f>Algérie!$I$2:$I$5</c:f>
              <c:numCache>
                <c:formatCode>General</c:formatCode>
                <c:ptCount val="4"/>
                <c:pt idx="0">
                  <c:v>2000</c:v>
                </c:pt>
                <c:pt idx="1">
                  <c:v>2005</c:v>
                </c:pt>
                <c:pt idx="2">
                  <c:v>2010</c:v>
                </c:pt>
                <c:pt idx="3">
                  <c:v>2015</c:v>
                </c:pt>
              </c:numCache>
            </c:numRef>
          </c:xVal>
          <c:yVal>
            <c:numRef>
              <c:f>Algérie!$L$2:$L$5</c:f>
              <c:numCache>
                <c:formatCode>General</c:formatCode>
                <c:ptCount val="4"/>
                <c:pt idx="0">
                  <c:v>20.558768950000001</c:v>
                </c:pt>
                <c:pt idx="1">
                  <c:v>25.16903671</c:v>
                </c:pt>
                <c:pt idx="2">
                  <c:v>11.15519024</c:v>
                </c:pt>
                <c:pt idx="3">
                  <c:v>8.3769553810000001</c:v>
                </c:pt>
              </c:numCache>
            </c:numRef>
          </c:yVal>
          <c:smooth val="0"/>
          <c:extLst>
            <c:ext xmlns:c16="http://schemas.microsoft.com/office/drawing/2014/chart" uri="{C3380CC4-5D6E-409C-BE32-E72D297353CC}">
              <c16:uniqueId val="{00000002-3B4F-164B-9ABF-BB57DDC5D163}"/>
            </c:ext>
          </c:extLst>
        </c:ser>
        <c:dLbls>
          <c:showLegendKey val="0"/>
          <c:showVal val="0"/>
          <c:showCatName val="0"/>
          <c:showSerName val="0"/>
          <c:showPercent val="0"/>
          <c:showBubbleSize val="0"/>
        </c:dLbls>
        <c:axId val="76486608"/>
        <c:axId val="77795360"/>
      </c:scatterChart>
      <c:valAx>
        <c:axId val="76486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7795360"/>
        <c:crosses val="autoZero"/>
        <c:crossBetween val="midCat"/>
      </c:valAx>
      <c:valAx>
        <c:axId val="7779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486608"/>
        <c:crosses val="autoZero"/>
        <c:crossBetween val="midCat"/>
      </c:valAx>
      <c:spPr>
        <a:noFill/>
        <a:ln>
          <a:noFill/>
        </a:ln>
        <a:effectLst/>
      </c:spPr>
    </c:plotArea>
    <c:legend>
      <c:legendPos val="b"/>
      <c:layout>
        <c:manualLayout>
          <c:xMode val="edge"/>
          <c:yMode val="edge"/>
          <c:x val="0.21334491098543398"/>
          <c:y val="0.89216819003152248"/>
          <c:w val="0.56561194862189568"/>
          <c:h val="0.1078318099684775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Angola</a:t>
            </a:r>
          </a:p>
        </c:rich>
      </c:tx>
      <c:layout>
        <c:manualLayout>
          <c:xMode val="edge"/>
          <c:yMode val="edge"/>
          <c:x val="0.391213658388855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0994922363676503"/>
          <c:y val="0.16567164179104477"/>
          <c:w val="0.81939657075575834"/>
          <c:h val="0.58237717339535233"/>
        </c:manualLayout>
      </c:layout>
      <c:scatterChart>
        <c:scatterStyle val="lineMarker"/>
        <c:varyColors val="0"/>
        <c:ser>
          <c:idx val="0"/>
          <c:order val="0"/>
          <c:tx>
            <c:strRef>
              <c:f>Angola!$B$1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Angola!$A$2:$A$5</c:f>
              <c:numCache>
                <c:formatCode>General</c:formatCode>
                <c:ptCount val="4"/>
                <c:pt idx="0">
                  <c:v>2000</c:v>
                </c:pt>
                <c:pt idx="1">
                  <c:v>2005</c:v>
                </c:pt>
                <c:pt idx="2">
                  <c:v>2010</c:v>
                </c:pt>
                <c:pt idx="3">
                  <c:v>2015</c:v>
                </c:pt>
              </c:numCache>
            </c:numRef>
          </c:xVal>
          <c:yVal>
            <c:numRef>
              <c:f>Angola!$B$2:$B$5</c:f>
              <c:numCache>
                <c:formatCode>General</c:formatCode>
                <c:ptCount val="4"/>
                <c:pt idx="0">
                  <c:v>94.299642219999996</c:v>
                </c:pt>
                <c:pt idx="1">
                  <c:v>94.299642219999996</c:v>
                </c:pt>
                <c:pt idx="2">
                  <c:v>96.534547369999999</c:v>
                </c:pt>
                <c:pt idx="3" formatCode="0.00E+00">
                  <c:v>92.064737059999999</c:v>
                </c:pt>
              </c:numCache>
            </c:numRef>
          </c:yVal>
          <c:smooth val="0"/>
          <c:extLst>
            <c:ext xmlns:c16="http://schemas.microsoft.com/office/drawing/2014/chart" uri="{C3380CC4-5D6E-409C-BE32-E72D297353CC}">
              <c16:uniqueId val="{00000000-D561-EF43-9AAB-86E95F46C8EE}"/>
            </c:ext>
          </c:extLst>
        </c:ser>
        <c:ser>
          <c:idx val="1"/>
          <c:order val="1"/>
          <c:tx>
            <c:strRef>
              <c:f>Angola!$C$1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Angola!$A$2:$A$5</c:f>
              <c:numCache>
                <c:formatCode>General</c:formatCode>
                <c:ptCount val="4"/>
                <c:pt idx="0">
                  <c:v>2000</c:v>
                </c:pt>
                <c:pt idx="1">
                  <c:v>2005</c:v>
                </c:pt>
                <c:pt idx="2">
                  <c:v>2010</c:v>
                </c:pt>
                <c:pt idx="3">
                  <c:v>2015</c:v>
                </c:pt>
              </c:numCache>
            </c:numRef>
          </c:xVal>
          <c:yVal>
            <c:numRef>
              <c:f>Angola!$C$2:$C$5</c:f>
              <c:numCache>
                <c:formatCode>0.00E+00</c:formatCode>
                <c:ptCount val="4"/>
                <c:pt idx="0">
                  <c:v>8.0776899999999996E-5</c:v>
                </c:pt>
                <c:pt idx="1">
                  <c:v>8.0776899999999996E-5</c:v>
                </c:pt>
                <c:pt idx="2" formatCode="General">
                  <c:v>1.3719900000000001E-4</c:v>
                </c:pt>
                <c:pt idx="3">
                  <c:v>2.4354699999999999E-5</c:v>
                </c:pt>
              </c:numCache>
            </c:numRef>
          </c:yVal>
          <c:smooth val="0"/>
          <c:extLst>
            <c:ext xmlns:c16="http://schemas.microsoft.com/office/drawing/2014/chart" uri="{C3380CC4-5D6E-409C-BE32-E72D297353CC}">
              <c16:uniqueId val="{00000001-D561-EF43-9AAB-86E95F46C8EE}"/>
            </c:ext>
          </c:extLst>
        </c:ser>
        <c:ser>
          <c:idx val="2"/>
          <c:order val="2"/>
          <c:tx>
            <c:strRef>
              <c:f>Angola!$D$1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Angola!$A$2:$A$5</c:f>
              <c:numCache>
                <c:formatCode>General</c:formatCode>
                <c:ptCount val="4"/>
                <c:pt idx="0">
                  <c:v>2000</c:v>
                </c:pt>
                <c:pt idx="1">
                  <c:v>2005</c:v>
                </c:pt>
                <c:pt idx="2">
                  <c:v>2010</c:v>
                </c:pt>
                <c:pt idx="3">
                  <c:v>2015</c:v>
                </c:pt>
              </c:numCache>
            </c:numRef>
          </c:xVal>
          <c:yVal>
            <c:numRef>
              <c:f>Angola!$D$2:$D$5</c:f>
              <c:numCache>
                <c:formatCode>General</c:formatCode>
                <c:ptCount val="4"/>
                <c:pt idx="0">
                  <c:v>0.16766286399999999</c:v>
                </c:pt>
                <c:pt idx="1">
                  <c:v>0.16766286399999999</c:v>
                </c:pt>
                <c:pt idx="2">
                  <c:v>8.8600297999999994E-2</c:v>
                </c:pt>
                <c:pt idx="3">
                  <c:v>0.246725429</c:v>
                </c:pt>
              </c:numCache>
            </c:numRef>
          </c:yVal>
          <c:smooth val="0"/>
          <c:extLst>
            <c:ext xmlns:c16="http://schemas.microsoft.com/office/drawing/2014/chart" uri="{C3380CC4-5D6E-409C-BE32-E72D297353CC}">
              <c16:uniqueId val="{00000002-D561-EF43-9AAB-86E95F46C8EE}"/>
            </c:ext>
          </c:extLst>
        </c:ser>
        <c:dLbls>
          <c:showLegendKey val="0"/>
          <c:showVal val="0"/>
          <c:showCatName val="0"/>
          <c:showSerName val="0"/>
          <c:showPercent val="0"/>
          <c:showBubbleSize val="0"/>
        </c:dLbls>
        <c:axId val="15587296"/>
        <c:axId val="6426064"/>
      </c:scatterChart>
      <c:valAx>
        <c:axId val="15587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426064"/>
        <c:crosses val="autoZero"/>
        <c:crossBetween val="midCat"/>
      </c:valAx>
      <c:valAx>
        <c:axId val="6426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587296"/>
        <c:crosses val="autoZero"/>
        <c:crossBetween val="midCat"/>
      </c:valAx>
      <c:spPr>
        <a:noFill/>
        <a:ln>
          <a:noFill/>
        </a:ln>
        <a:effectLst/>
      </c:spPr>
    </c:plotArea>
    <c:legend>
      <c:legendPos val="b"/>
      <c:layout>
        <c:manualLayout>
          <c:xMode val="edge"/>
          <c:yMode val="edge"/>
          <c:x val="0.05"/>
          <c:y val="0.9048318903575967"/>
          <c:w val="0.9"/>
          <c:h val="9.4854574173703396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100"/>
              <a:t>Angola</a:t>
            </a:r>
            <a:endParaRPr lang="fr-FR"/>
          </a:p>
        </c:rich>
      </c:tx>
      <c:layout>
        <c:manualLayout>
          <c:xMode val="edge"/>
          <c:yMode val="edge"/>
          <c:x val="0.4104213814128340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1294193926471779"/>
          <c:y val="0.13836336336336336"/>
          <c:w val="0.82720057855000906"/>
          <c:h val="0.58330791421342598"/>
        </c:manualLayout>
      </c:layout>
      <c:scatterChart>
        <c:scatterStyle val="lineMarker"/>
        <c:varyColors val="0"/>
        <c:ser>
          <c:idx val="0"/>
          <c:order val="0"/>
          <c:tx>
            <c:strRef>
              <c:f>Angola!$B$17</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Angola!$A$18:$A$21</c:f>
              <c:numCache>
                <c:formatCode>General</c:formatCode>
                <c:ptCount val="4"/>
                <c:pt idx="0">
                  <c:v>2000</c:v>
                </c:pt>
                <c:pt idx="1">
                  <c:v>2005</c:v>
                </c:pt>
                <c:pt idx="2">
                  <c:v>2010</c:v>
                </c:pt>
                <c:pt idx="3">
                  <c:v>2015</c:v>
                </c:pt>
              </c:numCache>
            </c:numRef>
          </c:xVal>
          <c:yVal>
            <c:numRef>
              <c:f>Angola!$B$18:$B$21</c:f>
              <c:numCache>
                <c:formatCode>General</c:formatCode>
                <c:ptCount val="4"/>
                <c:pt idx="0">
                  <c:v>84.620929829999994</c:v>
                </c:pt>
                <c:pt idx="1">
                  <c:v>66.633144520000002</c:v>
                </c:pt>
                <c:pt idx="2">
                  <c:v>66.427685490000002</c:v>
                </c:pt>
                <c:pt idx="3">
                  <c:v>29.674824579999999</c:v>
                </c:pt>
              </c:numCache>
            </c:numRef>
          </c:yVal>
          <c:smooth val="0"/>
          <c:extLst>
            <c:ext xmlns:c16="http://schemas.microsoft.com/office/drawing/2014/chart" uri="{C3380CC4-5D6E-409C-BE32-E72D297353CC}">
              <c16:uniqueId val="{00000000-9690-784A-85DA-BF7011DF3F21}"/>
            </c:ext>
          </c:extLst>
        </c:ser>
        <c:ser>
          <c:idx val="1"/>
          <c:order val="1"/>
          <c:tx>
            <c:strRef>
              <c:f>Angola!$C$17</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Angola!$A$18:$A$21</c:f>
              <c:numCache>
                <c:formatCode>General</c:formatCode>
                <c:ptCount val="4"/>
                <c:pt idx="0">
                  <c:v>2000</c:v>
                </c:pt>
                <c:pt idx="1">
                  <c:v>2005</c:v>
                </c:pt>
                <c:pt idx="2">
                  <c:v>2010</c:v>
                </c:pt>
                <c:pt idx="3">
                  <c:v>2015</c:v>
                </c:pt>
              </c:numCache>
            </c:numRef>
          </c:xVal>
          <c:yVal>
            <c:numRef>
              <c:f>Angola!$C$18:$C$21</c:f>
              <c:numCache>
                <c:formatCode>General</c:formatCode>
                <c:ptCount val="4"/>
                <c:pt idx="0">
                  <c:v>0.78207194800000002</c:v>
                </c:pt>
                <c:pt idx="1">
                  <c:v>0.47469742799999998</c:v>
                </c:pt>
                <c:pt idx="2">
                  <c:v>0.182605512</c:v>
                </c:pt>
                <c:pt idx="3">
                  <c:v>0.111438965</c:v>
                </c:pt>
              </c:numCache>
            </c:numRef>
          </c:yVal>
          <c:smooth val="0"/>
          <c:extLst>
            <c:ext xmlns:c16="http://schemas.microsoft.com/office/drawing/2014/chart" uri="{C3380CC4-5D6E-409C-BE32-E72D297353CC}">
              <c16:uniqueId val="{00000001-9690-784A-85DA-BF7011DF3F21}"/>
            </c:ext>
          </c:extLst>
        </c:ser>
        <c:ser>
          <c:idx val="2"/>
          <c:order val="2"/>
          <c:tx>
            <c:strRef>
              <c:f>Angola!$D$17</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Angola!$A$18:$A$21</c:f>
              <c:numCache>
                <c:formatCode>General</c:formatCode>
                <c:ptCount val="4"/>
                <c:pt idx="0">
                  <c:v>2000</c:v>
                </c:pt>
                <c:pt idx="1">
                  <c:v>2005</c:v>
                </c:pt>
                <c:pt idx="2">
                  <c:v>2010</c:v>
                </c:pt>
                <c:pt idx="3">
                  <c:v>2015</c:v>
                </c:pt>
              </c:numCache>
            </c:numRef>
          </c:xVal>
          <c:yVal>
            <c:numRef>
              <c:f>Angola!$D$18:$D$20</c:f>
              <c:numCache>
                <c:formatCode>General</c:formatCode>
                <c:ptCount val="3"/>
                <c:pt idx="0">
                  <c:v>2.68</c:v>
                </c:pt>
                <c:pt idx="1">
                  <c:v>2.68</c:v>
                </c:pt>
                <c:pt idx="2">
                  <c:v>1.913847005</c:v>
                </c:pt>
              </c:numCache>
            </c:numRef>
          </c:yVal>
          <c:smooth val="0"/>
          <c:extLst>
            <c:ext xmlns:c16="http://schemas.microsoft.com/office/drawing/2014/chart" uri="{C3380CC4-5D6E-409C-BE32-E72D297353CC}">
              <c16:uniqueId val="{00000002-9690-784A-85DA-BF7011DF3F21}"/>
            </c:ext>
          </c:extLst>
        </c:ser>
        <c:dLbls>
          <c:showLegendKey val="0"/>
          <c:showVal val="0"/>
          <c:showCatName val="0"/>
          <c:showSerName val="0"/>
          <c:showPercent val="0"/>
          <c:showBubbleSize val="0"/>
        </c:dLbls>
        <c:axId val="76454800"/>
        <c:axId val="76464304"/>
      </c:scatterChart>
      <c:valAx>
        <c:axId val="7645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464304"/>
        <c:crosses val="autoZero"/>
        <c:crossBetween val="midCat"/>
      </c:valAx>
      <c:valAx>
        <c:axId val="76464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6454800"/>
        <c:crosses val="autoZero"/>
        <c:crossBetween val="midCat"/>
      </c:valAx>
      <c:spPr>
        <a:noFill/>
        <a:ln>
          <a:noFill/>
        </a:ln>
        <a:effectLst/>
      </c:spPr>
    </c:plotArea>
    <c:legend>
      <c:legendPos val="b"/>
      <c:layout>
        <c:manualLayout>
          <c:xMode val="edge"/>
          <c:yMode val="edge"/>
          <c:x val="0.19303028035984812"/>
          <c:y val="0.88914071551866813"/>
          <c:w val="0.6139394392803037"/>
          <c:h val="0.1108592844813317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fr-FR" sz="1100" b="0">
                <a:latin typeface="Times New Roman" panose="02020603050405020304" pitchFamily="18" charset="0"/>
                <a:cs typeface="Times New Roman" panose="02020603050405020304" pitchFamily="18" charset="0"/>
              </a:rPr>
              <a:t>Cameroun</a:t>
            </a:r>
            <a:endParaRPr lang="fr-FR" sz="1400" b="0">
              <a:latin typeface="Times New Roman" panose="02020603050405020304" pitchFamily="18" charset="0"/>
              <a:cs typeface="Times New Roman" panose="02020603050405020304" pitchFamily="18" charset="0"/>
            </a:endParaRPr>
          </a:p>
        </c:rich>
      </c:tx>
      <c:layout>
        <c:manualLayout>
          <c:xMode val="edge"/>
          <c:yMode val="edge"/>
          <c:x val="0.3517166058940619"/>
          <c:y val="5.4891111584024965E-3"/>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title>
    <c:autoTitleDeleted val="0"/>
    <c:plotArea>
      <c:layout>
        <c:manualLayout>
          <c:layoutTarget val="inner"/>
          <c:xMode val="edge"/>
          <c:yMode val="edge"/>
          <c:x val="0.10482892568671645"/>
          <c:y val="0.16512015699872379"/>
          <c:w val="0.82904380556191681"/>
          <c:h val="0.56692190999060899"/>
        </c:manualLayout>
      </c:layout>
      <c:scatterChart>
        <c:scatterStyle val="lineMarker"/>
        <c:varyColors val="0"/>
        <c:ser>
          <c:idx val="0"/>
          <c:order val="0"/>
          <c:tx>
            <c:strRef>
              <c:f>Cameroun!$B$1</c:f>
              <c:strCache>
                <c:ptCount val="1"/>
                <c:pt idx="0">
                  <c:v>Oil%Export</c:v>
                </c:pt>
              </c:strCache>
            </c:strRef>
          </c:tx>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xVal>
            <c:numRef>
              <c:f>Cameroun!$A$2:$A$5</c:f>
              <c:numCache>
                <c:formatCode>General</c:formatCode>
                <c:ptCount val="4"/>
                <c:pt idx="0">
                  <c:v>2000</c:v>
                </c:pt>
                <c:pt idx="1">
                  <c:v>2005</c:v>
                </c:pt>
                <c:pt idx="2">
                  <c:v>2010</c:v>
                </c:pt>
                <c:pt idx="3">
                  <c:v>2015</c:v>
                </c:pt>
              </c:numCache>
            </c:numRef>
          </c:xVal>
          <c:yVal>
            <c:numRef>
              <c:f>Cameroun!$B$2:$B$5</c:f>
              <c:numCache>
                <c:formatCode>General</c:formatCode>
                <c:ptCount val="4"/>
                <c:pt idx="0">
                  <c:v>48.026375549999997</c:v>
                </c:pt>
                <c:pt idx="1">
                  <c:v>43.806931140000003</c:v>
                </c:pt>
                <c:pt idx="2">
                  <c:v>36.500764349999997</c:v>
                </c:pt>
                <c:pt idx="3">
                  <c:v>40.089830769999999</c:v>
                </c:pt>
              </c:numCache>
            </c:numRef>
          </c:yVal>
          <c:smooth val="0"/>
          <c:extLst>
            <c:ext xmlns:c16="http://schemas.microsoft.com/office/drawing/2014/chart" uri="{C3380CC4-5D6E-409C-BE32-E72D297353CC}">
              <c16:uniqueId val="{00000000-06F5-5B4E-BD60-820F79803B53}"/>
            </c:ext>
          </c:extLst>
        </c:ser>
        <c:ser>
          <c:idx val="1"/>
          <c:order val="1"/>
          <c:tx>
            <c:strRef>
              <c:f>Cameroun!$C$1</c:f>
              <c:strCache>
                <c:ptCount val="1"/>
                <c:pt idx="0">
                  <c:v>Gas%Export</c:v>
                </c:pt>
              </c:strCache>
            </c:strRef>
          </c:tx>
          <c:spPr>
            <a:ln w="25400" cap="rnd">
              <a:no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xVal>
            <c:numRef>
              <c:f>Cameroun!$A$2:$A$5</c:f>
              <c:numCache>
                <c:formatCode>General</c:formatCode>
                <c:ptCount val="4"/>
                <c:pt idx="0">
                  <c:v>2000</c:v>
                </c:pt>
                <c:pt idx="1">
                  <c:v>2005</c:v>
                </c:pt>
                <c:pt idx="2">
                  <c:v>2010</c:v>
                </c:pt>
                <c:pt idx="3">
                  <c:v>2015</c:v>
                </c:pt>
              </c:numCache>
            </c:numRef>
          </c:xVal>
          <c:yVal>
            <c:numRef>
              <c:f>Cameroun!$C$2:$C$5</c:f>
              <c:numCache>
                <c:formatCode>0.00E+00</c:formatCode>
                <c:ptCount val="4"/>
                <c:pt idx="0">
                  <c:v>9.4314600000000007E-5</c:v>
                </c:pt>
                <c:pt idx="1">
                  <c:v>4.7741800000000003E-6</c:v>
                </c:pt>
                <c:pt idx="2" formatCode="General">
                  <c:v>2.9936580000000002E-3</c:v>
                </c:pt>
                <c:pt idx="3">
                  <c:v>2.16895E-5</c:v>
                </c:pt>
              </c:numCache>
            </c:numRef>
          </c:yVal>
          <c:smooth val="0"/>
          <c:extLst>
            <c:ext xmlns:c16="http://schemas.microsoft.com/office/drawing/2014/chart" uri="{C3380CC4-5D6E-409C-BE32-E72D297353CC}">
              <c16:uniqueId val="{00000001-06F5-5B4E-BD60-820F79803B53}"/>
            </c:ext>
          </c:extLst>
        </c:ser>
        <c:ser>
          <c:idx val="2"/>
          <c:order val="2"/>
          <c:tx>
            <c:strRef>
              <c:f>Cameroun!$D$1</c:f>
              <c:strCache>
                <c:ptCount val="1"/>
                <c:pt idx="0">
                  <c:v>Agri%Export </c:v>
                </c:pt>
              </c:strCache>
            </c:strRef>
          </c:tx>
          <c:spPr>
            <a:ln w="25400" cap="rnd">
              <a:no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xVal>
            <c:numRef>
              <c:f>Cameroun!$A$2:$A$5</c:f>
              <c:numCache>
                <c:formatCode>General</c:formatCode>
                <c:ptCount val="4"/>
                <c:pt idx="0">
                  <c:v>2000</c:v>
                </c:pt>
                <c:pt idx="1">
                  <c:v>2005</c:v>
                </c:pt>
                <c:pt idx="2">
                  <c:v>2010</c:v>
                </c:pt>
                <c:pt idx="3">
                  <c:v>2015</c:v>
                </c:pt>
              </c:numCache>
            </c:numRef>
          </c:xVal>
          <c:yVal>
            <c:numRef>
              <c:f>Cameroun!$D$2:$D$5</c:f>
              <c:numCache>
                <c:formatCode>General</c:formatCode>
                <c:ptCount val="4"/>
                <c:pt idx="0">
                  <c:v>5.6786108530000003</c:v>
                </c:pt>
                <c:pt idx="1">
                  <c:v>9.0362479360000005</c:v>
                </c:pt>
                <c:pt idx="2">
                  <c:v>18.283740210000001</c:v>
                </c:pt>
                <c:pt idx="3">
                  <c:v>22.626936480000001</c:v>
                </c:pt>
              </c:numCache>
            </c:numRef>
          </c:yVal>
          <c:smooth val="0"/>
          <c:extLst>
            <c:ext xmlns:c16="http://schemas.microsoft.com/office/drawing/2014/chart" uri="{C3380CC4-5D6E-409C-BE32-E72D297353CC}">
              <c16:uniqueId val="{00000002-06F5-5B4E-BD60-820F79803B53}"/>
            </c:ext>
          </c:extLst>
        </c:ser>
        <c:dLbls>
          <c:showLegendKey val="0"/>
          <c:showVal val="0"/>
          <c:showCatName val="0"/>
          <c:showSerName val="0"/>
          <c:showPercent val="0"/>
          <c:showBubbleSize val="0"/>
        </c:dLbls>
        <c:axId val="1707904"/>
        <c:axId val="13547024"/>
      </c:scatterChart>
      <c:valAx>
        <c:axId val="170790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3547024"/>
        <c:crosses val="autoZero"/>
        <c:crossBetween val="midCat"/>
      </c:valAx>
      <c:valAx>
        <c:axId val="1354702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fr-FR"/>
          </a:p>
        </c:txPr>
        <c:crossAx val="1707904"/>
        <c:crosses val="autoZero"/>
        <c:crossBetween val="midCat"/>
      </c:valAx>
      <c:spPr>
        <a:noFill/>
        <a:ln>
          <a:noFill/>
        </a:ln>
        <a:effectLst/>
      </c:spPr>
    </c:plotArea>
    <c:legend>
      <c:legendPos val="b"/>
      <c:layout>
        <c:manualLayout>
          <c:xMode val="edge"/>
          <c:yMode val="edge"/>
          <c:x val="0.17489590332937049"/>
          <c:y val="0.88706987887981892"/>
          <c:w val="0.65020819334125901"/>
          <c:h val="0.112930121120181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t>Cameroun</a:t>
            </a:r>
          </a:p>
        </c:rich>
      </c:tx>
      <c:layout>
        <c:manualLayout>
          <c:xMode val="edge"/>
          <c:yMode val="edge"/>
          <c:x val="0.36423341242928575"/>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026515368662429"/>
          <c:y val="0.16888379204892967"/>
          <c:w val="0.83259475481132139"/>
          <c:h val="0.57061631630908527"/>
        </c:manualLayout>
      </c:layout>
      <c:scatterChart>
        <c:scatterStyle val="lineMarker"/>
        <c:varyColors val="0"/>
        <c:ser>
          <c:idx val="0"/>
          <c:order val="0"/>
          <c:tx>
            <c:strRef>
              <c:f>Cameroun!$B$15</c:f>
              <c:strCache>
                <c:ptCount val="1"/>
                <c:pt idx="0">
                  <c:v>Oil%GDP</c:v>
                </c:pt>
              </c:strCache>
            </c:strRef>
          </c:tx>
          <c:spPr>
            <a:ln w="19050" cap="rnd">
              <a:noFill/>
              <a:round/>
            </a:ln>
            <a:effectLst/>
          </c:spPr>
          <c:marker>
            <c:symbol val="circle"/>
            <c:size val="5"/>
            <c:spPr>
              <a:solidFill>
                <a:schemeClr val="accent1"/>
              </a:solidFill>
              <a:ln w="9525">
                <a:solidFill>
                  <a:schemeClr val="accent1"/>
                </a:solidFill>
              </a:ln>
              <a:effectLst/>
            </c:spPr>
          </c:marker>
          <c:xVal>
            <c:numRef>
              <c:f>Cameroun!$A$16:$A$19</c:f>
              <c:numCache>
                <c:formatCode>General</c:formatCode>
                <c:ptCount val="4"/>
                <c:pt idx="0">
                  <c:v>2000</c:v>
                </c:pt>
                <c:pt idx="1">
                  <c:v>2005</c:v>
                </c:pt>
                <c:pt idx="2">
                  <c:v>2010</c:v>
                </c:pt>
                <c:pt idx="3">
                  <c:v>2015</c:v>
                </c:pt>
              </c:numCache>
            </c:numRef>
          </c:xVal>
          <c:yVal>
            <c:numRef>
              <c:f>Cameroun!$B$16:$B$19</c:f>
              <c:numCache>
                <c:formatCode>General</c:formatCode>
                <c:ptCount val="4"/>
                <c:pt idx="0">
                  <c:v>8.7292963839999995</c:v>
                </c:pt>
                <c:pt idx="1">
                  <c:v>9.1231519240000001</c:v>
                </c:pt>
                <c:pt idx="2">
                  <c:v>7.3268422869999998</c:v>
                </c:pt>
                <c:pt idx="3">
                  <c:v>5.9790759089999996</c:v>
                </c:pt>
              </c:numCache>
            </c:numRef>
          </c:yVal>
          <c:smooth val="0"/>
          <c:extLst>
            <c:ext xmlns:c16="http://schemas.microsoft.com/office/drawing/2014/chart" uri="{C3380CC4-5D6E-409C-BE32-E72D297353CC}">
              <c16:uniqueId val="{00000000-D476-2D42-9F06-2857D59F8C0A}"/>
            </c:ext>
          </c:extLst>
        </c:ser>
        <c:ser>
          <c:idx val="1"/>
          <c:order val="1"/>
          <c:tx>
            <c:strRef>
              <c:f>Cameroun!$C$15</c:f>
              <c:strCache>
                <c:ptCount val="1"/>
                <c:pt idx="0">
                  <c:v>Gas%GDP</c:v>
                </c:pt>
              </c:strCache>
            </c:strRef>
          </c:tx>
          <c:spPr>
            <a:ln w="19050" cap="rnd">
              <a:noFill/>
              <a:round/>
            </a:ln>
            <a:effectLst/>
          </c:spPr>
          <c:marker>
            <c:symbol val="circle"/>
            <c:size val="5"/>
            <c:spPr>
              <a:solidFill>
                <a:schemeClr val="accent2"/>
              </a:solidFill>
              <a:ln w="9525">
                <a:solidFill>
                  <a:schemeClr val="accent2"/>
                </a:solidFill>
              </a:ln>
              <a:effectLst/>
            </c:spPr>
          </c:marker>
          <c:xVal>
            <c:numRef>
              <c:f>Cameroun!$A$16:$A$19</c:f>
              <c:numCache>
                <c:formatCode>General</c:formatCode>
                <c:ptCount val="4"/>
                <c:pt idx="0">
                  <c:v>2000</c:v>
                </c:pt>
                <c:pt idx="1">
                  <c:v>2005</c:v>
                </c:pt>
                <c:pt idx="2">
                  <c:v>2010</c:v>
                </c:pt>
                <c:pt idx="3">
                  <c:v>2015</c:v>
                </c:pt>
              </c:numCache>
            </c:numRef>
          </c:xVal>
          <c:yVal>
            <c:numRef>
              <c:f>Cameroun!$C$16:$C$19</c:f>
              <c:numCache>
                <c:formatCode>General</c:formatCode>
                <c:ptCount val="4"/>
                <c:pt idx="0">
                  <c:v>0.101150962</c:v>
                </c:pt>
                <c:pt idx="1">
                  <c:v>0.21187757500000001</c:v>
                </c:pt>
                <c:pt idx="2">
                  <c:v>0.173425317</c:v>
                </c:pt>
                <c:pt idx="3">
                  <c:v>0.36105644599999998</c:v>
                </c:pt>
              </c:numCache>
            </c:numRef>
          </c:yVal>
          <c:smooth val="0"/>
          <c:extLst>
            <c:ext xmlns:c16="http://schemas.microsoft.com/office/drawing/2014/chart" uri="{C3380CC4-5D6E-409C-BE32-E72D297353CC}">
              <c16:uniqueId val="{00000001-D476-2D42-9F06-2857D59F8C0A}"/>
            </c:ext>
          </c:extLst>
        </c:ser>
        <c:ser>
          <c:idx val="2"/>
          <c:order val="2"/>
          <c:tx>
            <c:strRef>
              <c:f>Cameroun!$D$15</c:f>
              <c:strCache>
                <c:ptCount val="1"/>
                <c:pt idx="0">
                  <c:v>Agri%GDP</c:v>
                </c:pt>
              </c:strCache>
            </c:strRef>
          </c:tx>
          <c:spPr>
            <a:ln w="19050" cap="rnd">
              <a:noFill/>
              <a:round/>
            </a:ln>
            <a:effectLst/>
          </c:spPr>
          <c:marker>
            <c:symbol val="circle"/>
            <c:size val="5"/>
            <c:spPr>
              <a:solidFill>
                <a:schemeClr val="accent3"/>
              </a:solidFill>
              <a:ln w="9525">
                <a:solidFill>
                  <a:schemeClr val="accent3"/>
                </a:solidFill>
              </a:ln>
              <a:effectLst/>
            </c:spPr>
          </c:marker>
          <c:xVal>
            <c:numRef>
              <c:f>Cameroun!$A$16:$A$19</c:f>
              <c:numCache>
                <c:formatCode>General</c:formatCode>
                <c:ptCount val="4"/>
                <c:pt idx="0">
                  <c:v>2000</c:v>
                </c:pt>
                <c:pt idx="1">
                  <c:v>2005</c:v>
                </c:pt>
                <c:pt idx="2">
                  <c:v>2010</c:v>
                </c:pt>
                <c:pt idx="3">
                  <c:v>2015</c:v>
                </c:pt>
              </c:numCache>
            </c:numRef>
          </c:xVal>
          <c:yVal>
            <c:numRef>
              <c:f>Cameroun!$D$16:$D$19</c:f>
              <c:numCache>
                <c:formatCode>General</c:formatCode>
                <c:ptCount val="4"/>
                <c:pt idx="0">
                  <c:v>2.508744219</c:v>
                </c:pt>
                <c:pt idx="1">
                  <c:v>1.6651812850000001</c:v>
                </c:pt>
                <c:pt idx="2">
                  <c:v>1.8330669420000001</c:v>
                </c:pt>
                <c:pt idx="3">
                  <c:v>1.4756252809999999</c:v>
                </c:pt>
              </c:numCache>
            </c:numRef>
          </c:yVal>
          <c:smooth val="0"/>
          <c:extLst>
            <c:ext xmlns:c16="http://schemas.microsoft.com/office/drawing/2014/chart" uri="{C3380CC4-5D6E-409C-BE32-E72D297353CC}">
              <c16:uniqueId val="{00000002-D476-2D42-9F06-2857D59F8C0A}"/>
            </c:ext>
          </c:extLst>
        </c:ser>
        <c:dLbls>
          <c:showLegendKey val="0"/>
          <c:showVal val="0"/>
          <c:showCatName val="0"/>
          <c:showSerName val="0"/>
          <c:showPercent val="0"/>
          <c:showBubbleSize val="0"/>
        </c:dLbls>
        <c:axId val="106817472"/>
        <c:axId val="42304560"/>
      </c:scatterChart>
      <c:valAx>
        <c:axId val="106817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304560"/>
        <c:crosses val="autoZero"/>
        <c:crossBetween val="midCat"/>
      </c:valAx>
      <c:valAx>
        <c:axId val="42304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06817472"/>
        <c:crosses val="autoZero"/>
        <c:crossBetween val="midCat"/>
      </c:valAx>
      <c:spPr>
        <a:noFill/>
        <a:ln>
          <a:noFill/>
        </a:ln>
        <a:effectLst/>
      </c:spPr>
    </c:plotArea>
    <c:legend>
      <c:legendPos val="b"/>
      <c:layout>
        <c:manualLayout>
          <c:xMode val="edge"/>
          <c:yMode val="edge"/>
          <c:x val="0.1221093429754847"/>
          <c:y val="0.91693135815650162"/>
          <c:w val="0.74721610548146145"/>
          <c:h val="8.306845818584603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fr-FR" sz="1100">
                <a:latin typeface="Times New Roman" panose="02020603050405020304" pitchFamily="18" charset="0"/>
                <a:cs typeface="Times New Roman" panose="02020603050405020304" pitchFamily="18" charset="0"/>
              </a:rPr>
              <a:t>Cote d'Ivoire</a:t>
            </a:r>
          </a:p>
        </c:rich>
      </c:tx>
      <c:layout>
        <c:manualLayout>
          <c:xMode val="edge"/>
          <c:yMode val="edge"/>
          <c:x val="0.32008245431585203"/>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9.9296526887627412E-2"/>
          <c:y val="0.13005889507713972"/>
          <c:w val="0.83466581212232205"/>
          <c:h val="0.64607387491197743"/>
        </c:manualLayout>
      </c:layout>
      <c:scatterChart>
        <c:scatterStyle val="lineMarker"/>
        <c:varyColors val="0"/>
        <c:ser>
          <c:idx val="0"/>
          <c:order val="0"/>
          <c:tx>
            <c:strRef>
              <c:f>'D''ivoire Cote'!$B$1</c:f>
              <c:strCache>
                <c:ptCount val="1"/>
                <c:pt idx="0">
                  <c:v>Oil%Export</c:v>
                </c:pt>
              </c:strCache>
            </c:strRef>
          </c:tx>
          <c:spPr>
            <a:ln w="19050" cap="rnd">
              <a:noFill/>
              <a:round/>
            </a:ln>
            <a:effectLst/>
          </c:spPr>
          <c:marker>
            <c:symbol val="circle"/>
            <c:size val="5"/>
            <c:spPr>
              <a:solidFill>
                <a:schemeClr val="accent1"/>
              </a:solidFill>
              <a:ln w="9525">
                <a:solidFill>
                  <a:schemeClr val="accent1"/>
                </a:solidFill>
              </a:ln>
              <a:effectLst/>
            </c:spPr>
          </c:marker>
          <c:xVal>
            <c:numRef>
              <c:f>'D''ivoire Cote'!$A$2:$A$5</c:f>
              <c:numCache>
                <c:formatCode>General</c:formatCode>
                <c:ptCount val="4"/>
                <c:pt idx="0">
                  <c:v>2000</c:v>
                </c:pt>
                <c:pt idx="1">
                  <c:v>2005</c:v>
                </c:pt>
                <c:pt idx="2">
                  <c:v>2010</c:v>
                </c:pt>
                <c:pt idx="3">
                  <c:v>2015</c:v>
                </c:pt>
              </c:numCache>
            </c:numRef>
          </c:xVal>
          <c:yVal>
            <c:numRef>
              <c:f>'D''ivoire Cote'!$B$2:$B$5</c:f>
              <c:numCache>
                <c:formatCode>General</c:formatCode>
                <c:ptCount val="4"/>
                <c:pt idx="0">
                  <c:v>1.920681195</c:v>
                </c:pt>
                <c:pt idx="1">
                  <c:v>6.9813983820000001</c:v>
                </c:pt>
                <c:pt idx="2">
                  <c:v>10.60795783</c:v>
                </c:pt>
                <c:pt idx="3">
                  <c:v>4.6035008519999998</c:v>
                </c:pt>
              </c:numCache>
            </c:numRef>
          </c:yVal>
          <c:smooth val="0"/>
          <c:extLst>
            <c:ext xmlns:c16="http://schemas.microsoft.com/office/drawing/2014/chart" uri="{C3380CC4-5D6E-409C-BE32-E72D297353CC}">
              <c16:uniqueId val="{00000000-582A-4C45-8E97-3839AE18E852}"/>
            </c:ext>
          </c:extLst>
        </c:ser>
        <c:ser>
          <c:idx val="1"/>
          <c:order val="1"/>
          <c:tx>
            <c:strRef>
              <c:f>'D''ivoire Cote'!$C$1</c:f>
              <c:strCache>
                <c:ptCount val="1"/>
                <c:pt idx="0">
                  <c:v>Gas%Export</c:v>
                </c:pt>
              </c:strCache>
            </c:strRef>
          </c:tx>
          <c:spPr>
            <a:ln w="19050" cap="rnd">
              <a:noFill/>
              <a:round/>
            </a:ln>
            <a:effectLst/>
          </c:spPr>
          <c:marker>
            <c:symbol val="circle"/>
            <c:size val="5"/>
            <c:spPr>
              <a:solidFill>
                <a:schemeClr val="accent2"/>
              </a:solidFill>
              <a:ln w="9525">
                <a:solidFill>
                  <a:schemeClr val="accent2"/>
                </a:solidFill>
              </a:ln>
              <a:effectLst/>
            </c:spPr>
          </c:marker>
          <c:xVal>
            <c:numRef>
              <c:f>'D''ivoire Cote'!$A$2:$A$5</c:f>
              <c:numCache>
                <c:formatCode>General</c:formatCode>
                <c:ptCount val="4"/>
                <c:pt idx="0">
                  <c:v>2000</c:v>
                </c:pt>
                <c:pt idx="1">
                  <c:v>2005</c:v>
                </c:pt>
                <c:pt idx="2">
                  <c:v>2010</c:v>
                </c:pt>
                <c:pt idx="3">
                  <c:v>2015</c:v>
                </c:pt>
              </c:numCache>
            </c:numRef>
          </c:xVal>
          <c:yVal>
            <c:numRef>
              <c:f>'D''ivoire Cote'!$C$2:$C$5</c:f>
              <c:numCache>
                <c:formatCode>0.00E+00</c:formatCode>
                <c:ptCount val="4"/>
                <c:pt idx="0">
                  <c:v>8.7227399999999998E-6</c:v>
                </c:pt>
                <c:pt idx="1">
                  <c:v>4.60821E-6</c:v>
                </c:pt>
                <c:pt idx="2">
                  <c:v>3.9434500000000003E-5</c:v>
                </c:pt>
                <c:pt idx="3">
                  <c:v>3.9680000000000001E-7</c:v>
                </c:pt>
              </c:numCache>
            </c:numRef>
          </c:yVal>
          <c:smooth val="0"/>
          <c:extLst>
            <c:ext xmlns:c16="http://schemas.microsoft.com/office/drawing/2014/chart" uri="{C3380CC4-5D6E-409C-BE32-E72D297353CC}">
              <c16:uniqueId val="{00000001-582A-4C45-8E97-3839AE18E852}"/>
            </c:ext>
          </c:extLst>
        </c:ser>
        <c:ser>
          <c:idx val="2"/>
          <c:order val="2"/>
          <c:tx>
            <c:strRef>
              <c:f>'D''ivoire Cote'!$D$1</c:f>
              <c:strCache>
                <c:ptCount val="1"/>
                <c:pt idx="0">
                  <c:v>Agri%Export </c:v>
                </c:pt>
              </c:strCache>
            </c:strRef>
          </c:tx>
          <c:spPr>
            <a:ln w="19050" cap="rnd">
              <a:noFill/>
              <a:round/>
            </a:ln>
            <a:effectLst/>
          </c:spPr>
          <c:marker>
            <c:symbol val="circle"/>
            <c:size val="5"/>
            <c:spPr>
              <a:solidFill>
                <a:schemeClr val="accent3"/>
              </a:solidFill>
              <a:ln w="9525">
                <a:solidFill>
                  <a:schemeClr val="accent3"/>
                </a:solidFill>
              </a:ln>
              <a:effectLst/>
            </c:spPr>
          </c:marker>
          <c:xVal>
            <c:numRef>
              <c:f>'D''ivoire Cote'!$A$2:$A$5</c:f>
              <c:numCache>
                <c:formatCode>General</c:formatCode>
                <c:ptCount val="4"/>
                <c:pt idx="0">
                  <c:v>2000</c:v>
                </c:pt>
                <c:pt idx="1">
                  <c:v>2005</c:v>
                </c:pt>
                <c:pt idx="2">
                  <c:v>2010</c:v>
                </c:pt>
                <c:pt idx="3">
                  <c:v>2015</c:v>
                </c:pt>
              </c:numCache>
            </c:numRef>
          </c:xVal>
          <c:yVal>
            <c:numRef>
              <c:f>'D''ivoire Cote'!$D$2:$D$5</c:f>
              <c:numCache>
                <c:formatCode>General</c:formatCode>
                <c:ptCount val="4"/>
                <c:pt idx="0">
                  <c:v>36.572644969999999</c:v>
                </c:pt>
                <c:pt idx="1">
                  <c:v>32.109973539999999</c:v>
                </c:pt>
                <c:pt idx="2">
                  <c:v>45.709818130000002</c:v>
                </c:pt>
                <c:pt idx="3">
                  <c:v>48.854166200000002</c:v>
                </c:pt>
              </c:numCache>
            </c:numRef>
          </c:yVal>
          <c:smooth val="0"/>
          <c:extLst>
            <c:ext xmlns:c16="http://schemas.microsoft.com/office/drawing/2014/chart" uri="{C3380CC4-5D6E-409C-BE32-E72D297353CC}">
              <c16:uniqueId val="{00000002-582A-4C45-8E97-3839AE18E852}"/>
            </c:ext>
          </c:extLst>
        </c:ser>
        <c:dLbls>
          <c:showLegendKey val="0"/>
          <c:showVal val="0"/>
          <c:showCatName val="0"/>
          <c:showSerName val="0"/>
          <c:showPercent val="0"/>
          <c:showBubbleSize val="0"/>
        </c:dLbls>
        <c:axId val="43459120"/>
        <c:axId val="43482480"/>
      </c:scatterChart>
      <c:valAx>
        <c:axId val="43459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crossAx val="43482480"/>
        <c:crosses val="autoZero"/>
        <c:crossBetween val="midCat"/>
      </c:valAx>
      <c:valAx>
        <c:axId val="4348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3459120"/>
        <c:crosses val="autoZero"/>
        <c:crossBetween val="midCat"/>
      </c:valAx>
      <c:spPr>
        <a:noFill/>
        <a:ln w="25400">
          <a:noFill/>
        </a:ln>
        <a:effectLst/>
      </c:spPr>
    </c:plotArea>
    <c:legend>
      <c:legendPos val="b"/>
      <c:layout>
        <c:manualLayout>
          <c:xMode val="edge"/>
          <c:yMode val="edge"/>
          <c:x val="0.14579523178517845"/>
          <c:y val="0.88603934446755772"/>
          <c:w val="0.70840922353412361"/>
          <c:h val="0.1067326107185644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017E9-25AA-F640-9995-2084D484C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27</Pages>
  <Words>10480</Words>
  <Characters>57643</Characters>
  <Application>Microsoft Office Word</Application>
  <DocSecurity>0</DocSecurity>
  <Lines>480</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2021-12-06T18:08:00Z</cp:lastPrinted>
  <dcterms:created xsi:type="dcterms:W3CDTF">2021-12-06T18:08:00Z</dcterms:created>
  <dcterms:modified xsi:type="dcterms:W3CDTF">2022-01-13T12:45:00Z</dcterms:modified>
</cp:coreProperties>
</file>