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4.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5.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6.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7.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8.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9.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0.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1.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2.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3.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4.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15.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16.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17.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18.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19.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20.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21.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22.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drawings/drawing23.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24.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drawings/drawing25.xml" ContentType="application/vnd.openxmlformats-officedocument.drawingml.chartshapes+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drawings/drawing26.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drawings/drawing27.xml" ContentType="application/vnd.openxmlformats-officedocument.drawingml.chartshapes+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rawings/drawing28.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29.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drawings/drawing30.xml" ContentType="application/vnd.openxmlformats-officedocument.drawingml.chartshapes+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31.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32.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drawings/drawing33.xml" ContentType="application/vnd.openxmlformats-officedocument.drawingml.chartshapes+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drawings/drawing34.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drawings/drawing35.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drawings/drawing36.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37.xml" ContentType="application/vnd.openxmlformats-officedocument.drawingml.chartshapes+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drawings/drawing38.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drawings/drawing39.xml" ContentType="application/vnd.openxmlformats-officedocument.drawingml.chartshapes+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40.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4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49AFE" w14:textId="77777777" w:rsidR="00B20D55" w:rsidRDefault="00B20D55" w:rsidP="00B20D55">
      <w:pPr>
        <w:spacing w:after="0" w:line="240" w:lineRule="auto"/>
        <w:jc w:val="center"/>
        <w:rPr>
          <w:rFonts w:ascii="Arial" w:hAnsi="Arial" w:cs="Arial"/>
          <w:sz w:val="32"/>
          <w:szCs w:val="32"/>
        </w:rPr>
      </w:pPr>
    </w:p>
    <w:p w14:paraId="2C73B370" w14:textId="6E175637" w:rsidR="00B00F9C" w:rsidRPr="00B00F9C" w:rsidRDefault="00B00F9C" w:rsidP="00B00F9C">
      <w:pPr>
        <w:jc w:val="center"/>
        <w:rPr>
          <w:rFonts w:ascii="Times New Roman" w:hAnsi="Times New Roman" w:cs="Times New Roman"/>
          <w:sz w:val="32"/>
          <w:szCs w:val="32"/>
        </w:rPr>
      </w:pPr>
      <w:r w:rsidRPr="00B00F9C">
        <w:rPr>
          <w:rFonts w:ascii="Times New Roman" w:hAnsi="Times New Roman" w:cs="Times New Roman"/>
          <w:sz w:val="32"/>
          <w:szCs w:val="32"/>
        </w:rPr>
        <w:t>Assessing the local economy-wide impacts of typhoons in Philippine coastal cities</w:t>
      </w:r>
      <w:r w:rsidRPr="00B00F9C">
        <w:rPr>
          <w:rFonts w:ascii="Times New Roman" w:hAnsi="Times New Roman" w:cs="Times New Roman"/>
          <w:sz w:val="32"/>
          <w:szCs w:val="32"/>
        </w:rPr>
        <w:t>: the case of Valenzuela City</w:t>
      </w:r>
    </w:p>
    <w:p w14:paraId="6407B798" w14:textId="77777777" w:rsidR="00B20D55" w:rsidRDefault="00B20D55" w:rsidP="00B00F9C">
      <w:pPr>
        <w:spacing w:after="0" w:line="240" w:lineRule="auto"/>
        <w:rPr>
          <w:rFonts w:ascii="Arial" w:hAnsi="Arial" w:cs="Arial"/>
          <w:sz w:val="32"/>
          <w:szCs w:val="32"/>
        </w:rPr>
      </w:pPr>
    </w:p>
    <w:p w14:paraId="171B1C5C" w14:textId="77777777" w:rsidR="00B20D55" w:rsidRDefault="00B20D55" w:rsidP="00B20D55">
      <w:pPr>
        <w:spacing w:after="0" w:line="240" w:lineRule="auto"/>
        <w:jc w:val="center"/>
        <w:rPr>
          <w:rFonts w:ascii="Arial" w:hAnsi="Arial" w:cs="Arial"/>
          <w:sz w:val="32"/>
          <w:szCs w:val="32"/>
        </w:rPr>
      </w:pPr>
    </w:p>
    <w:p w14:paraId="7CA842AB" w14:textId="02193912" w:rsidR="0091685C" w:rsidRPr="00B00F9C" w:rsidRDefault="00B00F9C" w:rsidP="0091685C">
      <w:pPr>
        <w:pStyle w:val="TitlePageAuthorname"/>
        <w:rPr>
          <w:sz w:val="24"/>
          <w:szCs w:val="24"/>
        </w:rPr>
      </w:pPr>
      <w:r w:rsidRPr="00B00F9C">
        <w:rPr>
          <w:sz w:val="24"/>
          <w:szCs w:val="24"/>
        </w:rPr>
        <w:t xml:space="preserve">Philip Arnold </w:t>
      </w:r>
      <w:proofErr w:type="spellStart"/>
      <w:r w:rsidRPr="00B00F9C">
        <w:rPr>
          <w:sz w:val="24"/>
          <w:szCs w:val="24"/>
        </w:rPr>
        <w:t>Tuaño</w:t>
      </w:r>
      <w:proofErr w:type="spellEnd"/>
    </w:p>
    <w:p w14:paraId="1C5B885E" w14:textId="77777777" w:rsidR="00B00F9C" w:rsidRPr="00B00F9C" w:rsidRDefault="00B00F9C" w:rsidP="0091685C">
      <w:pPr>
        <w:pStyle w:val="TitlePageAuthorname"/>
        <w:rPr>
          <w:sz w:val="24"/>
          <w:szCs w:val="24"/>
        </w:rPr>
      </w:pPr>
      <w:r w:rsidRPr="00B00F9C">
        <w:rPr>
          <w:sz w:val="24"/>
          <w:szCs w:val="24"/>
        </w:rPr>
        <w:t xml:space="preserve">Ramon </w:t>
      </w:r>
      <w:proofErr w:type="spellStart"/>
      <w:r w:rsidRPr="00B00F9C">
        <w:rPr>
          <w:sz w:val="24"/>
          <w:szCs w:val="24"/>
        </w:rPr>
        <w:t>Clarete</w:t>
      </w:r>
      <w:proofErr w:type="spellEnd"/>
    </w:p>
    <w:p w14:paraId="1C7B04DC" w14:textId="77777777" w:rsidR="00B00F9C" w:rsidRPr="00B00F9C" w:rsidRDefault="00B00F9C" w:rsidP="0091685C">
      <w:pPr>
        <w:pStyle w:val="TitlePageAuthorname"/>
        <w:rPr>
          <w:sz w:val="24"/>
          <w:szCs w:val="24"/>
        </w:rPr>
      </w:pPr>
      <w:r w:rsidRPr="00B00F9C">
        <w:rPr>
          <w:sz w:val="24"/>
          <w:szCs w:val="24"/>
        </w:rPr>
        <w:t xml:space="preserve">Marjorie </w:t>
      </w:r>
      <w:proofErr w:type="spellStart"/>
      <w:r w:rsidRPr="00B00F9C">
        <w:rPr>
          <w:sz w:val="24"/>
          <w:szCs w:val="24"/>
        </w:rPr>
        <w:t>Muyrong</w:t>
      </w:r>
      <w:proofErr w:type="spellEnd"/>
    </w:p>
    <w:p w14:paraId="3039BBD5" w14:textId="77777777" w:rsidR="00B00F9C" w:rsidRPr="00B00F9C" w:rsidRDefault="00B00F9C" w:rsidP="0091685C">
      <w:pPr>
        <w:pStyle w:val="TitlePageAuthorname"/>
        <w:rPr>
          <w:sz w:val="24"/>
          <w:szCs w:val="24"/>
        </w:rPr>
      </w:pPr>
      <w:r w:rsidRPr="00B00F9C">
        <w:rPr>
          <w:sz w:val="24"/>
          <w:szCs w:val="24"/>
        </w:rPr>
        <w:t xml:space="preserve">Rolly Czar Castillo </w:t>
      </w:r>
    </w:p>
    <w:p w14:paraId="79BDDCB3" w14:textId="1963DB37" w:rsidR="00B00F9C" w:rsidRPr="00B00F9C" w:rsidRDefault="00B00F9C" w:rsidP="0091685C">
      <w:pPr>
        <w:pStyle w:val="TitlePageAuthorname"/>
        <w:rPr>
          <w:sz w:val="24"/>
          <w:szCs w:val="24"/>
        </w:rPr>
      </w:pPr>
      <w:r w:rsidRPr="00B00F9C">
        <w:rPr>
          <w:sz w:val="24"/>
          <w:szCs w:val="24"/>
        </w:rPr>
        <w:t xml:space="preserve">Cymon </w:t>
      </w:r>
      <w:proofErr w:type="spellStart"/>
      <w:r w:rsidRPr="00B00F9C">
        <w:rPr>
          <w:sz w:val="24"/>
          <w:szCs w:val="24"/>
        </w:rPr>
        <w:t>Lubangco</w:t>
      </w:r>
      <w:proofErr w:type="spellEnd"/>
      <w:r w:rsidRPr="00B00F9C">
        <w:rPr>
          <w:sz w:val="24"/>
          <w:szCs w:val="24"/>
        </w:rPr>
        <w:t xml:space="preserve"> </w:t>
      </w:r>
    </w:p>
    <w:p w14:paraId="1CDA457B" w14:textId="77777777" w:rsidR="0091685C" w:rsidRDefault="0091685C" w:rsidP="00B20D55">
      <w:pPr>
        <w:pStyle w:val="TitlePageAuthorname"/>
      </w:pPr>
    </w:p>
    <w:p w14:paraId="711F4F36" w14:textId="77777777" w:rsidR="00B20D55" w:rsidRDefault="00B20D55" w:rsidP="00B20D55">
      <w:pPr>
        <w:spacing w:after="0" w:line="240" w:lineRule="auto"/>
        <w:jc w:val="center"/>
        <w:rPr>
          <w:rFonts w:ascii="Arial" w:hAnsi="Arial" w:cs="Arial"/>
          <w:sz w:val="32"/>
          <w:szCs w:val="32"/>
        </w:rPr>
      </w:pPr>
    </w:p>
    <w:p w14:paraId="592EC0B4" w14:textId="77777777" w:rsidR="00B20D55" w:rsidRDefault="00B20D55" w:rsidP="00B20D55">
      <w:pPr>
        <w:spacing w:after="0" w:line="240" w:lineRule="auto"/>
        <w:jc w:val="center"/>
        <w:rPr>
          <w:rFonts w:ascii="Arial" w:hAnsi="Arial" w:cs="Arial"/>
          <w:sz w:val="32"/>
          <w:szCs w:val="32"/>
        </w:rPr>
      </w:pPr>
    </w:p>
    <w:p w14:paraId="71A39D6B" w14:textId="77777777" w:rsidR="00B20D55" w:rsidRDefault="00B20D55" w:rsidP="00B20D55">
      <w:pPr>
        <w:spacing w:after="0" w:line="240" w:lineRule="auto"/>
        <w:jc w:val="center"/>
        <w:rPr>
          <w:rFonts w:ascii="Arial" w:hAnsi="Arial" w:cs="Arial"/>
          <w:sz w:val="32"/>
          <w:szCs w:val="32"/>
        </w:rPr>
      </w:pPr>
    </w:p>
    <w:p w14:paraId="2CDAFE85" w14:textId="77777777" w:rsidR="00B20D55" w:rsidRDefault="00B20D55" w:rsidP="00B20D55">
      <w:pPr>
        <w:spacing w:after="0" w:line="240" w:lineRule="auto"/>
        <w:jc w:val="center"/>
        <w:rPr>
          <w:rFonts w:ascii="Arial" w:hAnsi="Arial" w:cs="Arial"/>
          <w:sz w:val="32"/>
          <w:szCs w:val="32"/>
        </w:rPr>
      </w:pPr>
    </w:p>
    <w:p w14:paraId="6862F67A" w14:textId="77777777" w:rsidR="00B20D55" w:rsidRDefault="00B20D55" w:rsidP="00B20D55">
      <w:pPr>
        <w:spacing w:after="0" w:line="240" w:lineRule="auto"/>
        <w:jc w:val="center"/>
        <w:rPr>
          <w:rFonts w:ascii="Arial" w:hAnsi="Arial" w:cs="Arial"/>
          <w:sz w:val="32"/>
          <w:szCs w:val="32"/>
        </w:rPr>
      </w:pPr>
    </w:p>
    <w:p w14:paraId="37968F12" w14:textId="77777777" w:rsidR="00B20D55" w:rsidRDefault="00B20D55" w:rsidP="00B20D55">
      <w:pPr>
        <w:spacing w:after="0" w:line="240" w:lineRule="auto"/>
        <w:jc w:val="center"/>
        <w:rPr>
          <w:rFonts w:ascii="Arial" w:hAnsi="Arial" w:cs="Arial"/>
          <w:sz w:val="32"/>
          <w:szCs w:val="32"/>
        </w:rPr>
      </w:pPr>
    </w:p>
    <w:p w14:paraId="25FB7CD5" w14:textId="77777777" w:rsidR="00B20D55" w:rsidRDefault="00B20D55" w:rsidP="00B20D55">
      <w:pPr>
        <w:spacing w:after="0" w:line="240" w:lineRule="auto"/>
        <w:jc w:val="center"/>
        <w:rPr>
          <w:rFonts w:ascii="Arial" w:hAnsi="Arial" w:cs="Arial"/>
          <w:sz w:val="32"/>
          <w:szCs w:val="32"/>
        </w:rPr>
      </w:pPr>
    </w:p>
    <w:p w14:paraId="3BF0C24F" w14:textId="77777777" w:rsidR="00B20D55" w:rsidRDefault="00B20D55" w:rsidP="00B20D55">
      <w:pPr>
        <w:spacing w:after="0" w:line="240" w:lineRule="auto"/>
        <w:jc w:val="center"/>
        <w:rPr>
          <w:rFonts w:ascii="Arial" w:hAnsi="Arial" w:cs="Arial"/>
          <w:sz w:val="32"/>
          <w:szCs w:val="32"/>
        </w:rPr>
      </w:pPr>
    </w:p>
    <w:p w14:paraId="1E5B1CC1" w14:textId="77777777" w:rsidR="00B20D55" w:rsidRDefault="00B20D55" w:rsidP="00B20D55">
      <w:pPr>
        <w:spacing w:after="0" w:line="240" w:lineRule="auto"/>
        <w:jc w:val="center"/>
        <w:rPr>
          <w:rFonts w:ascii="Arial" w:hAnsi="Arial" w:cs="Arial"/>
          <w:sz w:val="32"/>
          <w:szCs w:val="32"/>
        </w:rPr>
      </w:pPr>
    </w:p>
    <w:p w14:paraId="286AD99A" w14:textId="77777777" w:rsidR="00B20D55" w:rsidRDefault="00B20D55" w:rsidP="00B20D55">
      <w:pPr>
        <w:spacing w:after="0" w:line="240" w:lineRule="auto"/>
        <w:jc w:val="center"/>
        <w:rPr>
          <w:rFonts w:ascii="Arial" w:hAnsi="Arial" w:cs="Arial"/>
          <w:sz w:val="32"/>
          <w:szCs w:val="32"/>
        </w:rPr>
      </w:pPr>
    </w:p>
    <w:p w14:paraId="262AB958" w14:textId="77777777" w:rsidR="00B20D55" w:rsidRDefault="00B20D55" w:rsidP="00B20D55">
      <w:pPr>
        <w:spacing w:after="0" w:line="240" w:lineRule="auto"/>
        <w:jc w:val="center"/>
        <w:rPr>
          <w:rFonts w:ascii="Arial" w:hAnsi="Arial" w:cs="Arial"/>
          <w:sz w:val="32"/>
          <w:szCs w:val="32"/>
        </w:rPr>
      </w:pPr>
    </w:p>
    <w:p w14:paraId="50153AFC" w14:textId="77777777" w:rsidR="00B20D55" w:rsidRDefault="00B20D55" w:rsidP="00B20D55">
      <w:pPr>
        <w:spacing w:after="0" w:line="240" w:lineRule="auto"/>
        <w:jc w:val="center"/>
        <w:rPr>
          <w:rFonts w:ascii="Arial" w:hAnsi="Arial" w:cs="Arial"/>
          <w:sz w:val="32"/>
          <w:szCs w:val="32"/>
        </w:rPr>
      </w:pPr>
    </w:p>
    <w:p w14:paraId="5984C377" w14:textId="77777777" w:rsidR="00B20D55" w:rsidRDefault="00B20D55" w:rsidP="00B20D55">
      <w:pPr>
        <w:spacing w:after="0" w:line="240" w:lineRule="auto"/>
        <w:jc w:val="center"/>
        <w:rPr>
          <w:rFonts w:ascii="Arial" w:hAnsi="Arial" w:cs="Arial"/>
          <w:sz w:val="32"/>
          <w:szCs w:val="32"/>
        </w:rPr>
      </w:pPr>
    </w:p>
    <w:p w14:paraId="554B97FA" w14:textId="77777777" w:rsidR="00B20D55" w:rsidRDefault="00B20D55" w:rsidP="00B20D55">
      <w:pPr>
        <w:spacing w:after="0" w:line="240" w:lineRule="auto"/>
        <w:jc w:val="center"/>
        <w:rPr>
          <w:rFonts w:ascii="Arial" w:hAnsi="Arial" w:cs="Arial"/>
          <w:sz w:val="32"/>
          <w:szCs w:val="32"/>
        </w:rPr>
      </w:pPr>
    </w:p>
    <w:p w14:paraId="5012334D" w14:textId="77777777" w:rsidR="00B20D55" w:rsidRDefault="00B20D55" w:rsidP="00B20D55">
      <w:pPr>
        <w:spacing w:after="0" w:line="240" w:lineRule="auto"/>
        <w:jc w:val="center"/>
        <w:rPr>
          <w:rFonts w:ascii="Arial" w:hAnsi="Arial" w:cs="Arial"/>
          <w:sz w:val="32"/>
          <w:szCs w:val="32"/>
        </w:rPr>
      </w:pPr>
    </w:p>
    <w:p w14:paraId="6546F6E0" w14:textId="77777777" w:rsidR="00B20D55" w:rsidRDefault="00B20D55" w:rsidP="00B20D55">
      <w:pPr>
        <w:spacing w:after="0" w:line="240" w:lineRule="auto"/>
        <w:jc w:val="center"/>
        <w:rPr>
          <w:rFonts w:ascii="Arial" w:hAnsi="Arial" w:cs="Arial"/>
          <w:sz w:val="32"/>
          <w:szCs w:val="32"/>
        </w:rPr>
      </w:pPr>
    </w:p>
    <w:p w14:paraId="6E79CA69" w14:textId="77777777" w:rsidR="00B20D55" w:rsidRDefault="00B20D55" w:rsidP="00B20D55">
      <w:pPr>
        <w:spacing w:after="0" w:line="240" w:lineRule="auto"/>
        <w:jc w:val="center"/>
        <w:rPr>
          <w:rFonts w:ascii="Arial" w:hAnsi="Arial" w:cs="Arial"/>
          <w:sz w:val="32"/>
          <w:szCs w:val="32"/>
        </w:rPr>
      </w:pPr>
    </w:p>
    <w:p w14:paraId="51571295" w14:textId="77777777" w:rsidR="00B20D55" w:rsidRDefault="00B20D55" w:rsidP="00B20D55">
      <w:pPr>
        <w:spacing w:after="0" w:line="240" w:lineRule="auto"/>
        <w:jc w:val="center"/>
        <w:rPr>
          <w:rFonts w:ascii="Arial" w:hAnsi="Arial" w:cs="Arial"/>
          <w:sz w:val="32"/>
          <w:szCs w:val="32"/>
        </w:rPr>
      </w:pPr>
    </w:p>
    <w:p w14:paraId="1470C276" w14:textId="77777777" w:rsidR="00B20D55" w:rsidRDefault="00B20D55" w:rsidP="00B20D55">
      <w:pPr>
        <w:spacing w:after="0" w:line="240" w:lineRule="auto"/>
        <w:jc w:val="center"/>
        <w:rPr>
          <w:rFonts w:ascii="Arial" w:hAnsi="Arial" w:cs="Arial"/>
          <w:sz w:val="32"/>
          <w:szCs w:val="32"/>
        </w:rPr>
      </w:pPr>
    </w:p>
    <w:p w14:paraId="2B4D1381" w14:textId="34A08E5D" w:rsidR="00B20D55" w:rsidRPr="0010439F" w:rsidRDefault="00B20D55" w:rsidP="00B20D55">
      <w:pPr>
        <w:pStyle w:val="Titlepagemonthandyearofsubmission"/>
      </w:pPr>
      <w:r w:rsidRPr="0010439F">
        <w:br w:type="page"/>
      </w:r>
    </w:p>
    <w:p w14:paraId="46F20D63" w14:textId="77777777" w:rsidR="00B20D55" w:rsidRPr="0010439F" w:rsidRDefault="00B20D55" w:rsidP="00B20D55">
      <w:pPr>
        <w:spacing w:after="0" w:line="240" w:lineRule="auto"/>
        <w:rPr>
          <w:rFonts w:ascii="Arial" w:hAnsi="Arial" w:cs="Arial"/>
          <w:b/>
          <w:sz w:val="32"/>
          <w:szCs w:val="32"/>
        </w:rPr>
        <w:sectPr w:rsidR="00B20D55" w:rsidRPr="0010439F" w:rsidSect="008C07B0">
          <w:footerReference w:type="default" r:id="rId8"/>
          <w:type w:val="continuous"/>
          <w:pgSz w:w="11906" w:h="16838" w:code="9"/>
          <w:pgMar w:top="1620" w:right="1440" w:bottom="1440" w:left="1440" w:header="720" w:footer="720" w:gutter="0"/>
          <w:pgNumType w:start="0"/>
          <w:cols w:space="720"/>
          <w:docGrid w:linePitch="360"/>
        </w:sectPr>
      </w:pPr>
    </w:p>
    <w:p w14:paraId="4EF85A6B" w14:textId="77777777" w:rsidR="00B20D55" w:rsidRPr="0063661B" w:rsidRDefault="00B20D55" w:rsidP="00B20D55">
      <w:pPr>
        <w:pStyle w:val="Abstractandkeywordspagetitle"/>
      </w:pPr>
      <w:bookmarkStart w:id="0" w:name="_Toc502755783"/>
      <w:r w:rsidRPr="0011414D">
        <w:lastRenderedPageBreak/>
        <w:t>Abstra</w:t>
      </w:r>
      <w:r w:rsidRPr="0063661B">
        <w:t>ct</w:t>
      </w:r>
      <w:bookmarkEnd w:id="0"/>
    </w:p>
    <w:p w14:paraId="28B19157" w14:textId="77777777" w:rsidR="00B20D55" w:rsidRPr="0010439F" w:rsidRDefault="00B20D55" w:rsidP="00B20D55">
      <w:pPr>
        <w:spacing w:after="0" w:line="240" w:lineRule="auto"/>
        <w:jc w:val="both"/>
        <w:rPr>
          <w:rFonts w:ascii="Arial" w:hAnsi="Arial" w:cs="Arial"/>
          <w:b/>
          <w:sz w:val="32"/>
          <w:szCs w:val="32"/>
        </w:rPr>
      </w:pPr>
    </w:p>
    <w:p w14:paraId="3780CB26" w14:textId="77777777" w:rsidR="00996956" w:rsidRDefault="00996956" w:rsidP="00996956">
      <w:pPr>
        <w:jc w:val="both"/>
        <w:rPr>
          <w:rFonts w:ascii="Times New Roman" w:hAnsi="Times New Roman" w:cs="Times New Roman"/>
          <w:sz w:val="24"/>
          <w:szCs w:val="24"/>
        </w:rPr>
      </w:pPr>
    </w:p>
    <w:p w14:paraId="62FE4998" w14:textId="430DAF60" w:rsidR="00996956" w:rsidRDefault="00996956" w:rsidP="00996956">
      <w:pPr>
        <w:jc w:val="both"/>
        <w:rPr>
          <w:rFonts w:ascii="Times New Roman" w:hAnsi="Times New Roman" w:cs="Times New Roman"/>
          <w:sz w:val="24"/>
          <w:szCs w:val="24"/>
        </w:rPr>
      </w:pPr>
      <w:r>
        <w:rPr>
          <w:rFonts w:ascii="Times New Roman" w:hAnsi="Times New Roman" w:cs="Times New Roman"/>
          <w:sz w:val="24"/>
          <w:szCs w:val="24"/>
        </w:rPr>
        <w:t>The City of Valenzuela is one of the manufacturing hubs of the Philippines, however, it is also known as one of the most flood</w:t>
      </w:r>
      <w:r w:rsidR="00E51485">
        <w:rPr>
          <w:rFonts w:ascii="Times New Roman" w:hAnsi="Times New Roman" w:cs="Times New Roman"/>
          <w:sz w:val="24"/>
          <w:szCs w:val="24"/>
        </w:rPr>
        <w:t>-prone areas</w:t>
      </w:r>
      <w:r>
        <w:rPr>
          <w:rFonts w:ascii="Times New Roman" w:hAnsi="Times New Roman" w:cs="Times New Roman"/>
          <w:sz w:val="24"/>
          <w:szCs w:val="24"/>
        </w:rPr>
        <w:t xml:space="preserve"> in the country. This study traces the impacts of climate change-related disasters such as flooding on the local economy of Valenzuela using a dynamic CGE model calibrated to city-level SAM. This paper improves on past attempts to model city-level economy using CGE by using a SAM that is constructed from LGU database of firms and by computing the shocks from regression analysis of climate and economic variables. </w:t>
      </w:r>
    </w:p>
    <w:p w14:paraId="081D5283" w14:textId="3C399534" w:rsidR="00A669C2" w:rsidRDefault="00A669C2" w:rsidP="00996956">
      <w:pPr>
        <w:jc w:val="both"/>
      </w:pPr>
      <w:r>
        <w:rPr>
          <w:rFonts w:ascii="Times New Roman" w:hAnsi="Times New Roman" w:cs="Times New Roman"/>
          <w:sz w:val="24"/>
          <w:szCs w:val="24"/>
        </w:rPr>
        <w:t>Simulation results show that impacts of flooding on output vary across sectors. A resilience index is computed across sectors to simplify compariso</w:t>
      </w:r>
      <w:r w:rsidR="00463B1A">
        <w:rPr>
          <w:rFonts w:ascii="Times New Roman" w:hAnsi="Times New Roman" w:cs="Times New Roman"/>
          <w:sz w:val="24"/>
          <w:szCs w:val="24"/>
        </w:rPr>
        <w:t xml:space="preserve">n. This paper also compares the impact of flooding on an economy at different levels of growth. This was done by comparing the model solution when the TFP is both increased which depict an economy with higher growth, and when it is reduced which depicts an economy that grows slower. </w:t>
      </w:r>
      <w:r w:rsidR="00BC17FB">
        <w:rPr>
          <w:rFonts w:ascii="Times New Roman" w:hAnsi="Times New Roman" w:cs="Times New Roman"/>
          <w:sz w:val="24"/>
          <w:szCs w:val="24"/>
        </w:rPr>
        <w:t>Simulation result shows that cities that grow faster are more resilient.</w:t>
      </w:r>
    </w:p>
    <w:p w14:paraId="4CA424CC" w14:textId="5802CD11" w:rsidR="00B20D55" w:rsidRPr="00C35547" w:rsidRDefault="00B20D55" w:rsidP="0091685C">
      <w:pPr>
        <w:tabs>
          <w:tab w:val="left" w:pos="3600"/>
        </w:tabs>
        <w:spacing w:after="0" w:line="240" w:lineRule="auto"/>
        <w:jc w:val="both"/>
        <w:rPr>
          <w:rStyle w:val="AbstractandkeywordspagebodyChar"/>
        </w:rPr>
      </w:pPr>
      <w:r w:rsidRPr="0011414D">
        <w:rPr>
          <w:rStyle w:val="AbstractandkeywordspagetitleChar"/>
        </w:rPr>
        <w:t>Keywords:</w:t>
      </w:r>
      <w:r w:rsidR="0091685C" w:rsidRPr="00A87858">
        <w:rPr>
          <w:rFonts w:ascii="Times New Roman" w:hAnsi="Times New Roman" w:cs="Times New Roman"/>
          <w:sz w:val="24"/>
          <w:szCs w:val="24"/>
        </w:rPr>
        <w:t xml:space="preserve"> </w:t>
      </w:r>
      <w:r w:rsidR="001C64E0">
        <w:rPr>
          <w:rFonts w:ascii="Times New Roman" w:hAnsi="Times New Roman" w:cs="Times New Roman"/>
          <w:sz w:val="24"/>
          <w:szCs w:val="24"/>
        </w:rPr>
        <w:t>Valenzuela City, rainfall, flood maps, social accounting matrix, computable general equilibrium</w:t>
      </w:r>
    </w:p>
    <w:p w14:paraId="50248CFC" w14:textId="77777777" w:rsidR="00B20D55" w:rsidRDefault="00B20D55" w:rsidP="00B20D55">
      <w:pPr>
        <w:spacing w:after="0" w:line="240" w:lineRule="auto"/>
        <w:jc w:val="center"/>
        <w:rPr>
          <w:rFonts w:ascii="Arial" w:hAnsi="Arial" w:cs="Arial"/>
          <w:b/>
          <w:sz w:val="32"/>
          <w:szCs w:val="32"/>
        </w:rPr>
      </w:pPr>
    </w:p>
    <w:p w14:paraId="25418873" w14:textId="77777777" w:rsidR="00B20D55" w:rsidRDefault="00B20D55" w:rsidP="00B20D55">
      <w:pPr>
        <w:spacing w:after="0" w:line="240" w:lineRule="auto"/>
        <w:jc w:val="center"/>
        <w:rPr>
          <w:rFonts w:ascii="Arial" w:hAnsi="Arial" w:cs="Arial"/>
          <w:b/>
          <w:sz w:val="32"/>
          <w:szCs w:val="32"/>
        </w:rPr>
      </w:pPr>
    </w:p>
    <w:p w14:paraId="5E1C62A4" w14:textId="77777777" w:rsidR="00B20D55" w:rsidRDefault="00B20D55" w:rsidP="00B20D55">
      <w:pPr>
        <w:spacing w:after="0" w:line="240" w:lineRule="auto"/>
        <w:jc w:val="center"/>
        <w:rPr>
          <w:rFonts w:ascii="Arial" w:hAnsi="Arial" w:cs="Arial"/>
          <w:b/>
          <w:sz w:val="32"/>
          <w:szCs w:val="32"/>
        </w:rPr>
      </w:pPr>
    </w:p>
    <w:p w14:paraId="48442AF1" w14:textId="77777777" w:rsidR="0091685C" w:rsidRDefault="0091685C">
      <w:pPr>
        <w:rPr>
          <w:rFonts w:ascii="Times New Roman" w:hAnsi="Times New Roman" w:cs="Times New Roman"/>
          <w:b/>
          <w:sz w:val="24"/>
          <w:szCs w:val="24"/>
        </w:rPr>
      </w:pPr>
      <w:r>
        <w:rPr>
          <w:rFonts w:ascii="Times New Roman" w:hAnsi="Times New Roman" w:cs="Times New Roman"/>
          <w:b/>
          <w:sz w:val="24"/>
          <w:szCs w:val="24"/>
        </w:rPr>
        <w:br w:type="page"/>
      </w:r>
    </w:p>
    <w:p w14:paraId="3C8C2636" w14:textId="77777777" w:rsidR="005D2B53" w:rsidRPr="00FB4C6F" w:rsidRDefault="005D2B53" w:rsidP="005D2B53">
      <w:pPr>
        <w:jc w:val="center"/>
        <w:rPr>
          <w:rFonts w:ascii="Arial" w:hAnsi="Arial" w:cs="Arial"/>
          <w:b/>
          <w:sz w:val="24"/>
        </w:rPr>
      </w:pPr>
      <w:r w:rsidRPr="00FB4C6F">
        <w:rPr>
          <w:rFonts w:ascii="Arial" w:hAnsi="Arial" w:cs="Arial"/>
          <w:b/>
          <w:sz w:val="24"/>
        </w:rPr>
        <w:lastRenderedPageBreak/>
        <w:t>Table of Contents</w:t>
      </w:r>
    </w:p>
    <w:sdt>
      <w:sdtPr>
        <w:rPr>
          <w:rFonts w:ascii="Arial" w:eastAsiaTheme="minorHAnsi" w:hAnsi="Arial" w:cs="Arial"/>
          <w:color w:val="auto"/>
          <w:sz w:val="22"/>
          <w:szCs w:val="22"/>
        </w:rPr>
        <w:id w:val="-1929186934"/>
        <w:docPartObj>
          <w:docPartGallery w:val="Table of Contents"/>
          <w:docPartUnique/>
        </w:docPartObj>
      </w:sdtPr>
      <w:sdtEndPr>
        <w:rPr>
          <w:b/>
          <w:bCs/>
          <w:noProof/>
        </w:rPr>
      </w:sdtEndPr>
      <w:sdtContent>
        <w:p w14:paraId="1395BC84" w14:textId="053BDA36" w:rsidR="003F7590" w:rsidRPr="00FB4C6F" w:rsidRDefault="003F7590" w:rsidP="000B01E6">
          <w:pPr>
            <w:pStyle w:val="TOCHeading"/>
            <w:spacing w:line="360" w:lineRule="auto"/>
            <w:rPr>
              <w:rFonts w:ascii="Arial" w:hAnsi="Arial" w:cs="Arial"/>
              <w:sz w:val="22"/>
              <w:szCs w:val="22"/>
            </w:rPr>
          </w:pPr>
        </w:p>
        <w:p w14:paraId="4EBA764C" w14:textId="2D21AD6E" w:rsidR="00B30462" w:rsidRDefault="003F7590">
          <w:pPr>
            <w:pStyle w:val="TOC1"/>
            <w:rPr>
              <w:rFonts w:asciiTheme="minorHAnsi" w:eastAsiaTheme="minorEastAsia" w:hAnsiTheme="minorHAnsi" w:cstheme="minorBidi"/>
              <w:noProof/>
              <w:szCs w:val="22"/>
              <w:lang w:val="en-PH" w:eastAsia="en-PH"/>
            </w:rPr>
          </w:pPr>
          <w:r w:rsidRPr="00FB4C6F">
            <w:rPr>
              <w:rFonts w:ascii="Arial" w:hAnsi="Arial" w:cs="Arial"/>
              <w:szCs w:val="22"/>
            </w:rPr>
            <w:fldChar w:fldCharType="begin"/>
          </w:r>
          <w:r w:rsidRPr="00FB4C6F">
            <w:rPr>
              <w:rFonts w:ascii="Arial" w:hAnsi="Arial" w:cs="Arial"/>
              <w:szCs w:val="22"/>
            </w:rPr>
            <w:instrText xml:space="preserve"> TOC \o "1-2" \h \z \u </w:instrText>
          </w:r>
          <w:r w:rsidRPr="00FB4C6F">
            <w:rPr>
              <w:rFonts w:ascii="Arial" w:hAnsi="Arial" w:cs="Arial"/>
              <w:szCs w:val="22"/>
            </w:rPr>
            <w:fldChar w:fldCharType="separate"/>
          </w:r>
          <w:hyperlink w:anchor="_Toc37076111" w:history="1">
            <w:r w:rsidR="00B30462" w:rsidRPr="007F1BEE">
              <w:rPr>
                <w:rStyle w:val="Hyperlink"/>
                <w:rFonts w:ascii="Arial" w:hAnsi="Arial" w:cs="Arial"/>
                <w:noProof/>
              </w:rPr>
              <w:t>1. Introduction</w:t>
            </w:r>
            <w:r w:rsidR="00B30462">
              <w:rPr>
                <w:noProof/>
                <w:webHidden/>
              </w:rPr>
              <w:tab/>
            </w:r>
            <w:r w:rsidR="00B30462">
              <w:rPr>
                <w:noProof/>
                <w:webHidden/>
              </w:rPr>
              <w:fldChar w:fldCharType="begin"/>
            </w:r>
            <w:r w:rsidR="00B30462">
              <w:rPr>
                <w:noProof/>
                <w:webHidden/>
              </w:rPr>
              <w:instrText xml:space="preserve"> PAGEREF _Toc37076111 \h </w:instrText>
            </w:r>
            <w:r w:rsidR="00B30462">
              <w:rPr>
                <w:noProof/>
                <w:webHidden/>
              </w:rPr>
            </w:r>
            <w:r w:rsidR="00B30462">
              <w:rPr>
                <w:noProof/>
                <w:webHidden/>
              </w:rPr>
              <w:fldChar w:fldCharType="separate"/>
            </w:r>
            <w:r w:rsidR="00B30462">
              <w:rPr>
                <w:noProof/>
                <w:webHidden/>
              </w:rPr>
              <w:t>4</w:t>
            </w:r>
            <w:r w:rsidR="00B30462">
              <w:rPr>
                <w:noProof/>
                <w:webHidden/>
              </w:rPr>
              <w:fldChar w:fldCharType="end"/>
            </w:r>
          </w:hyperlink>
        </w:p>
        <w:p w14:paraId="6259239D" w14:textId="55A74F12" w:rsidR="00B30462" w:rsidRDefault="00B30462">
          <w:pPr>
            <w:pStyle w:val="TOC1"/>
            <w:rPr>
              <w:rFonts w:asciiTheme="minorHAnsi" w:eastAsiaTheme="minorEastAsia" w:hAnsiTheme="minorHAnsi" w:cstheme="minorBidi"/>
              <w:noProof/>
              <w:szCs w:val="22"/>
              <w:lang w:val="en-PH" w:eastAsia="en-PH"/>
            </w:rPr>
          </w:pPr>
          <w:hyperlink w:anchor="_Toc37076112" w:history="1">
            <w:r w:rsidRPr="007F1BEE">
              <w:rPr>
                <w:rStyle w:val="Hyperlink"/>
                <w:rFonts w:ascii="Arial" w:hAnsi="Arial" w:cs="Arial"/>
                <w:noProof/>
              </w:rPr>
              <w:t>2. Review of Literature</w:t>
            </w:r>
            <w:r>
              <w:rPr>
                <w:noProof/>
                <w:webHidden/>
              </w:rPr>
              <w:tab/>
            </w:r>
            <w:r>
              <w:rPr>
                <w:noProof/>
                <w:webHidden/>
              </w:rPr>
              <w:fldChar w:fldCharType="begin"/>
            </w:r>
            <w:r>
              <w:rPr>
                <w:noProof/>
                <w:webHidden/>
              </w:rPr>
              <w:instrText xml:space="preserve"> PAGEREF _Toc37076112 \h </w:instrText>
            </w:r>
            <w:r>
              <w:rPr>
                <w:noProof/>
                <w:webHidden/>
              </w:rPr>
            </w:r>
            <w:r>
              <w:rPr>
                <w:noProof/>
                <w:webHidden/>
              </w:rPr>
              <w:fldChar w:fldCharType="separate"/>
            </w:r>
            <w:r>
              <w:rPr>
                <w:noProof/>
                <w:webHidden/>
              </w:rPr>
              <w:t>4</w:t>
            </w:r>
            <w:r>
              <w:rPr>
                <w:noProof/>
                <w:webHidden/>
              </w:rPr>
              <w:fldChar w:fldCharType="end"/>
            </w:r>
          </w:hyperlink>
        </w:p>
        <w:p w14:paraId="10B82E5B" w14:textId="0535A279" w:rsidR="00B30462" w:rsidRDefault="00B30462">
          <w:pPr>
            <w:pStyle w:val="TOC1"/>
            <w:rPr>
              <w:rFonts w:asciiTheme="minorHAnsi" w:eastAsiaTheme="minorEastAsia" w:hAnsiTheme="minorHAnsi" w:cstheme="minorBidi"/>
              <w:noProof/>
              <w:szCs w:val="22"/>
              <w:lang w:val="en-PH" w:eastAsia="en-PH"/>
            </w:rPr>
          </w:pPr>
          <w:hyperlink w:anchor="_Toc37076113" w:history="1">
            <w:r w:rsidRPr="007F1BEE">
              <w:rPr>
                <w:rStyle w:val="Hyperlink"/>
                <w:rFonts w:ascii="Arial" w:hAnsi="Arial" w:cs="Arial"/>
                <w:noProof/>
              </w:rPr>
              <w:t>3. Research Methodology</w:t>
            </w:r>
            <w:r>
              <w:rPr>
                <w:noProof/>
                <w:webHidden/>
              </w:rPr>
              <w:tab/>
            </w:r>
            <w:r>
              <w:rPr>
                <w:noProof/>
                <w:webHidden/>
              </w:rPr>
              <w:fldChar w:fldCharType="begin"/>
            </w:r>
            <w:r>
              <w:rPr>
                <w:noProof/>
                <w:webHidden/>
              </w:rPr>
              <w:instrText xml:space="preserve"> PAGEREF _Toc37076113 \h </w:instrText>
            </w:r>
            <w:r>
              <w:rPr>
                <w:noProof/>
                <w:webHidden/>
              </w:rPr>
            </w:r>
            <w:r>
              <w:rPr>
                <w:noProof/>
                <w:webHidden/>
              </w:rPr>
              <w:fldChar w:fldCharType="separate"/>
            </w:r>
            <w:r>
              <w:rPr>
                <w:noProof/>
                <w:webHidden/>
              </w:rPr>
              <w:t>5</w:t>
            </w:r>
            <w:r>
              <w:rPr>
                <w:noProof/>
                <w:webHidden/>
              </w:rPr>
              <w:fldChar w:fldCharType="end"/>
            </w:r>
          </w:hyperlink>
        </w:p>
        <w:p w14:paraId="04D71741" w14:textId="22B88E4E" w:rsidR="00B30462" w:rsidRDefault="00B30462">
          <w:pPr>
            <w:pStyle w:val="TOC2"/>
            <w:rPr>
              <w:rFonts w:asciiTheme="minorHAnsi" w:eastAsiaTheme="minorEastAsia" w:hAnsiTheme="minorHAnsi" w:cstheme="minorBidi"/>
              <w:noProof/>
              <w:szCs w:val="22"/>
              <w:lang w:val="en-PH" w:eastAsia="en-PH"/>
            </w:rPr>
          </w:pPr>
          <w:hyperlink w:anchor="_Toc37076114" w:history="1">
            <w:r w:rsidRPr="007F1BEE">
              <w:rPr>
                <w:rStyle w:val="Hyperlink"/>
                <w:rFonts w:ascii="Arial" w:hAnsi="Arial" w:cs="Arial"/>
                <w:i/>
                <w:noProof/>
              </w:rPr>
              <w:t>3.1. Theoretical framework</w:t>
            </w:r>
            <w:r>
              <w:rPr>
                <w:noProof/>
                <w:webHidden/>
              </w:rPr>
              <w:tab/>
            </w:r>
            <w:r>
              <w:rPr>
                <w:noProof/>
                <w:webHidden/>
              </w:rPr>
              <w:fldChar w:fldCharType="begin"/>
            </w:r>
            <w:r>
              <w:rPr>
                <w:noProof/>
                <w:webHidden/>
              </w:rPr>
              <w:instrText xml:space="preserve"> PAGEREF _Toc37076114 \h </w:instrText>
            </w:r>
            <w:r>
              <w:rPr>
                <w:noProof/>
                <w:webHidden/>
              </w:rPr>
            </w:r>
            <w:r>
              <w:rPr>
                <w:noProof/>
                <w:webHidden/>
              </w:rPr>
              <w:fldChar w:fldCharType="separate"/>
            </w:r>
            <w:r>
              <w:rPr>
                <w:noProof/>
                <w:webHidden/>
              </w:rPr>
              <w:t>6</w:t>
            </w:r>
            <w:r>
              <w:rPr>
                <w:noProof/>
                <w:webHidden/>
              </w:rPr>
              <w:fldChar w:fldCharType="end"/>
            </w:r>
          </w:hyperlink>
        </w:p>
        <w:p w14:paraId="4AA3C2F3" w14:textId="55F173E0" w:rsidR="00B30462" w:rsidRDefault="00B30462">
          <w:pPr>
            <w:pStyle w:val="TOC2"/>
            <w:rPr>
              <w:rFonts w:asciiTheme="minorHAnsi" w:eastAsiaTheme="minorEastAsia" w:hAnsiTheme="minorHAnsi" w:cstheme="minorBidi"/>
              <w:noProof/>
              <w:szCs w:val="22"/>
              <w:lang w:val="en-PH" w:eastAsia="en-PH"/>
            </w:rPr>
          </w:pPr>
          <w:hyperlink w:anchor="_Toc37076115" w:history="1">
            <w:r w:rsidRPr="007F1BEE">
              <w:rPr>
                <w:rStyle w:val="Hyperlink"/>
                <w:rFonts w:ascii="Arial" w:hAnsi="Arial" w:cs="Arial"/>
                <w:i/>
                <w:noProof/>
              </w:rPr>
              <w:t>3.2. Valenzuela City SAM vis-à-vis its sectoral flooding situation</w:t>
            </w:r>
            <w:r>
              <w:rPr>
                <w:noProof/>
                <w:webHidden/>
              </w:rPr>
              <w:tab/>
            </w:r>
            <w:r>
              <w:rPr>
                <w:noProof/>
                <w:webHidden/>
              </w:rPr>
              <w:fldChar w:fldCharType="begin"/>
            </w:r>
            <w:r>
              <w:rPr>
                <w:noProof/>
                <w:webHidden/>
              </w:rPr>
              <w:instrText xml:space="preserve"> PAGEREF _Toc37076115 \h </w:instrText>
            </w:r>
            <w:r>
              <w:rPr>
                <w:noProof/>
                <w:webHidden/>
              </w:rPr>
            </w:r>
            <w:r>
              <w:rPr>
                <w:noProof/>
                <w:webHidden/>
              </w:rPr>
              <w:fldChar w:fldCharType="separate"/>
            </w:r>
            <w:r>
              <w:rPr>
                <w:noProof/>
                <w:webHidden/>
              </w:rPr>
              <w:t>8</w:t>
            </w:r>
            <w:r>
              <w:rPr>
                <w:noProof/>
                <w:webHidden/>
              </w:rPr>
              <w:fldChar w:fldCharType="end"/>
            </w:r>
          </w:hyperlink>
        </w:p>
        <w:p w14:paraId="077AAFCF" w14:textId="7EB1B3A5" w:rsidR="00B30462" w:rsidRDefault="00B30462">
          <w:pPr>
            <w:pStyle w:val="TOC1"/>
            <w:rPr>
              <w:rFonts w:asciiTheme="minorHAnsi" w:eastAsiaTheme="minorEastAsia" w:hAnsiTheme="minorHAnsi" w:cstheme="minorBidi"/>
              <w:noProof/>
              <w:szCs w:val="22"/>
              <w:lang w:val="en-PH" w:eastAsia="en-PH"/>
            </w:rPr>
          </w:pPr>
          <w:hyperlink w:anchor="_Toc37076116" w:history="1">
            <w:r w:rsidRPr="007F1BEE">
              <w:rPr>
                <w:rStyle w:val="Hyperlink"/>
                <w:rFonts w:ascii="Arial" w:hAnsi="Arial" w:cs="Arial"/>
                <w:noProof/>
              </w:rPr>
              <w:t>4. Results and Discussion</w:t>
            </w:r>
            <w:r>
              <w:rPr>
                <w:noProof/>
                <w:webHidden/>
              </w:rPr>
              <w:tab/>
            </w:r>
            <w:r>
              <w:rPr>
                <w:noProof/>
                <w:webHidden/>
              </w:rPr>
              <w:fldChar w:fldCharType="begin"/>
            </w:r>
            <w:r>
              <w:rPr>
                <w:noProof/>
                <w:webHidden/>
              </w:rPr>
              <w:instrText xml:space="preserve"> PAGEREF _Toc37076116 \h </w:instrText>
            </w:r>
            <w:r>
              <w:rPr>
                <w:noProof/>
                <w:webHidden/>
              </w:rPr>
            </w:r>
            <w:r>
              <w:rPr>
                <w:noProof/>
                <w:webHidden/>
              </w:rPr>
              <w:fldChar w:fldCharType="separate"/>
            </w:r>
            <w:r>
              <w:rPr>
                <w:noProof/>
                <w:webHidden/>
              </w:rPr>
              <w:t>17</w:t>
            </w:r>
            <w:r>
              <w:rPr>
                <w:noProof/>
                <w:webHidden/>
              </w:rPr>
              <w:fldChar w:fldCharType="end"/>
            </w:r>
          </w:hyperlink>
        </w:p>
        <w:p w14:paraId="08B74F46" w14:textId="6A6C366E" w:rsidR="00B30462" w:rsidRDefault="00B30462">
          <w:pPr>
            <w:pStyle w:val="TOC1"/>
            <w:rPr>
              <w:rFonts w:asciiTheme="minorHAnsi" w:eastAsiaTheme="minorEastAsia" w:hAnsiTheme="minorHAnsi" w:cstheme="minorBidi"/>
              <w:noProof/>
              <w:szCs w:val="22"/>
              <w:lang w:val="en-PH" w:eastAsia="en-PH"/>
            </w:rPr>
          </w:pPr>
          <w:hyperlink w:anchor="_Toc37076117" w:history="1">
            <w:r w:rsidRPr="007F1BEE">
              <w:rPr>
                <w:rStyle w:val="Hyperlink"/>
                <w:rFonts w:ascii="Arial" w:hAnsi="Arial" w:cs="Arial"/>
                <w:noProof/>
              </w:rPr>
              <w:t>5. Summary and Conclusions</w:t>
            </w:r>
            <w:r>
              <w:rPr>
                <w:noProof/>
                <w:webHidden/>
              </w:rPr>
              <w:tab/>
            </w:r>
            <w:r>
              <w:rPr>
                <w:noProof/>
                <w:webHidden/>
              </w:rPr>
              <w:fldChar w:fldCharType="begin"/>
            </w:r>
            <w:r>
              <w:rPr>
                <w:noProof/>
                <w:webHidden/>
              </w:rPr>
              <w:instrText xml:space="preserve"> PAGEREF _Toc37076117 \h </w:instrText>
            </w:r>
            <w:r>
              <w:rPr>
                <w:noProof/>
                <w:webHidden/>
              </w:rPr>
            </w:r>
            <w:r>
              <w:rPr>
                <w:noProof/>
                <w:webHidden/>
              </w:rPr>
              <w:fldChar w:fldCharType="separate"/>
            </w:r>
            <w:r>
              <w:rPr>
                <w:noProof/>
                <w:webHidden/>
              </w:rPr>
              <w:t>24</w:t>
            </w:r>
            <w:r>
              <w:rPr>
                <w:noProof/>
                <w:webHidden/>
              </w:rPr>
              <w:fldChar w:fldCharType="end"/>
            </w:r>
          </w:hyperlink>
        </w:p>
        <w:p w14:paraId="7B68F74F" w14:textId="45797B11" w:rsidR="00B30462" w:rsidRDefault="00B30462">
          <w:pPr>
            <w:pStyle w:val="TOC1"/>
            <w:rPr>
              <w:rFonts w:asciiTheme="minorHAnsi" w:eastAsiaTheme="minorEastAsia" w:hAnsiTheme="minorHAnsi" w:cstheme="minorBidi"/>
              <w:noProof/>
              <w:szCs w:val="22"/>
              <w:lang w:val="en-PH" w:eastAsia="en-PH"/>
            </w:rPr>
          </w:pPr>
          <w:hyperlink w:anchor="_Toc37076118" w:history="1">
            <w:r w:rsidRPr="007F1BEE">
              <w:rPr>
                <w:rStyle w:val="Hyperlink"/>
                <w:rFonts w:ascii="Arial" w:hAnsi="Arial" w:cs="Arial"/>
                <w:noProof/>
              </w:rPr>
              <w:t>Bibliography</w:t>
            </w:r>
            <w:r>
              <w:rPr>
                <w:noProof/>
                <w:webHidden/>
              </w:rPr>
              <w:tab/>
            </w:r>
            <w:r>
              <w:rPr>
                <w:noProof/>
                <w:webHidden/>
              </w:rPr>
              <w:fldChar w:fldCharType="begin"/>
            </w:r>
            <w:r>
              <w:rPr>
                <w:noProof/>
                <w:webHidden/>
              </w:rPr>
              <w:instrText xml:space="preserve"> PAGEREF _Toc37076118 \h </w:instrText>
            </w:r>
            <w:r>
              <w:rPr>
                <w:noProof/>
                <w:webHidden/>
              </w:rPr>
            </w:r>
            <w:r>
              <w:rPr>
                <w:noProof/>
                <w:webHidden/>
              </w:rPr>
              <w:fldChar w:fldCharType="separate"/>
            </w:r>
            <w:r>
              <w:rPr>
                <w:noProof/>
                <w:webHidden/>
              </w:rPr>
              <w:t>25</w:t>
            </w:r>
            <w:r>
              <w:rPr>
                <w:noProof/>
                <w:webHidden/>
              </w:rPr>
              <w:fldChar w:fldCharType="end"/>
            </w:r>
          </w:hyperlink>
        </w:p>
        <w:p w14:paraId="04E48B76" w14:textId="60055CBD" w:rsidR="00B30462" w:rsidRDefault="00B30462">
          <w:pPr>
            <w:pStyle w:val="TOC1"/>
            <w:rPr>
              <w:rFonts w:asciiTheme="minorHAnsi" w:eastAsiaTheme="minorEastAsia" w:hAnsiTheme="minorHAnsi" w:cstheme="minorBidi"/>
              <w:noProof/>
              <w:szCs w:val="22"/>
              <w:lang w:val="en-PH" w:eastAsia="en-PH"/>
            </w:rPr>
          </w:pPr>
          <w:hyperlink w:anchor="_Toc37076119" w:history="1">
            <w:r w:rsidRPr="007F1BEE">
              <w:rPr>
                <w:rStyle w:val="Hyperlink"/>
                <w:rFonts w:ascii="Arial" w:hAnsi="Arial" w:cs="Arial"/>
                <w:noProof/>
              </w:rPr>
              <w:t>Appendix 1</w:t>
            </w:r>
            <w:r>
              <w:rPr>
                <w:noProof/>
                <w:webHidden/>
              </w:rPr>
              <w:tab/>
            </w:r>
            <w:r>
              <w:rPr>
                <w:noProof/>
                <w:webHidden/>
              </w:rPr>
              <w:fldChar w:fldCharType="begin"/>
            </w:r>
            <w:r>
              <w:rPr>
                <w:noProof/>
                <w:webHidden/>
              </w:rPr>
              <w:instrText xml:space="preserve"> PAGEREF _Toc37076119 \h </w:instrText>
            </w:r>
            <w:r>
              <w:rPr>
                <w:noProof/>
                <w:webHidden/>
              </w:rPr>
            </w:r>
            <w:r>
              <w:rPr>
                <w:noProof/>
                <w:webHidden/>
              </w:rPr>
              <w:fldChar w:fldCharType="separate"/>
            </w:r>
            <w:r>
              <w:rPr>
                <w:noProof/>
                <w:webHidden/>
              </w:rPr>
              <w:t>26</w:t>
            </w:r>
            <w:r>
              <w:rPr>
                <w:noProof/>
                <w:webHidden/>
              </w:rPr>
              <w:fldChar w:fldCharType="end"/>
            </w:r>
          </w:hyperlink>
        </w:p>
        <w:p w14:paraId="4EC6E7C9" w14:textId="5A0D5CB8" w:rsidR="00B30462" w:rsidRDefault="00B30462">
          <w:pPr>
            <w:pStyle w:val="TOC1"/>
            <w:rPr>
              <w:rFonts w:asciiTheme="minorHAnsi" w:eastAsiaTheme="minorEastAsia" w:hAnsiTheme="minorHAnsi" w:cstheme="minorBidi"/>
              <w:noProof/>
              <w:szCs w:val="22"/>
              <w:lang w:val="en-PH" w:eastAsia="en-PH"/>
            </w:rPr>
          </w:pPr>
          <w:hyperlink w:anchor="_Toc37076120" w:history="1">
            <w:r w:rsidRPr="007F1BEE">
              <w:rPr>
                <w:rStyle w:val="Hyperlink"/>
                <w:rFonts w:ascii="Arial" w:hAnsi="Arial" w:cs="Arial"/>
                <w:noProof/>
              </w:rPr>
              <w:t>Appendix 2</w:t>
            </w:r>
            <w:r>
              <w:rPr>
                <w:noProof/>
                <w:webHidden/>
              </w:rPr>
              <w:tab/>
            </w:r>
            <w:r>
              <w:rPr>
                <w:noProof/>
                <w:webHidden/>
              </w:rPr>
              <w:fldChar w:fldCharType="begin"/>
            </w:r>
            <w:r>
              <w:rPr>
                <w:noProof/>
                <w:webHidden/>
              </w:rPr>
              <w:instrText xml:space="preserve"> PAGEREF _Toc37076120 \h </w:instrText>
            </w:r>
            <w:r>
              <w:rPr>
                <w:noProof/>
                <w:webHidden/>
              </w:rPr>
            </w:r>
            <w:r>
              <w:rPr>
                <w:noProof/>
                <w:webHidden/>
              </w:rPr>
              <w:fldChar w:fldCharType="separate"/>
            </w:r>
            <w:r>
              <w:rPr>
                <w:noProof/>
                <w:webHidden/>
              </w:rPr>
              <w:t>28</w:t>
            </w:r>
            <w:r>
              <w:rPr>
                <w:noProof/>
                <w:webHidden/>
              </w:rPr>
              <w:fldChar w:fldCharType="end"/>
            </w:r>
          </w:hyperlink>
        </w:p>
        <w:p w14:paraId="726DE120" w14:textId="38C3E87B" w:rsidR="003F7590" w:rsidRPr="00FB4C6F" w:rsidRDefault="003F7590" w:rsidP="000B01E6">
          <w:pPr>
            <w:spacing w:line="360" w:lineRule="auto"/>
            <w:rPr>
              <w:rFonts w:ascii="Arial" w:hAnsi="Arial" w:cs="Arial"/>
            </w:rPr>
          </w:pPr>
          <w:r w:rsidRPr="00FB4C6F">
            <w:rPr>
              <w:rFonts w:ascii="Arial" w:eastAsia="MS Mincho" w:hAnsi="Arial" w:cs="Arial"/>
            </w:rPr>
            <w:fldChar w:fldCharType="end"/>
          </w:r>
        </w:p>
      </w:sdtContent>
    </w:sdt>
    <w:p w14:paraId="4D07696B" w14:textId="77777777" w:rsidR="00FB4C6F" w:rsidRDefault="00FB4C6F">
      <w:pPr>
        <w:rPr>
          <w:rFonts w:ascii="Arial" w:hAnsi="Arial" w:cs="Arial"/>
          <w:b/>
          <w:sz w:val="24"/>
        </w:rPr>
      </w:pPr>
      <w:r>
        <w:rPr>
          <w:rFonts w:ascii="Arial" w:hAnsi="Arial" w:cs="Arial"/>
          <w:b/>
          <w:sz w:val="24"/>
        </w:rPr>
        <w:br w:type="page"/>
      </w:r>
    </w:p>
    <w:p w14:paraId="0C56EFFC" w14:textId="34CA395D" w:rsidR="00FB4C6F" w:rsidRDefault="00FB4C6F" w:rsidP="00FB4C6F">
      <w:pPr>
        <w:jc w:val="center"/>
        <w:rPr>
          <w:rFonts w:ascii="Arial" w:hAnsi="Arial" w:cs="Arial"/>
          <w:b/>
          <w:sz w:val="24"/>
        </w:rPr>
      </w:pPr>
      <w:r w:rsidRPr="00FB4C6F">
        <w:rPr>
          <w:rFonts w:ascii="Arial" w:hAnsi="Arial" w:cs="Arial"/>
          <w:b/>
          <w:sz w:val="24"/>
        </w:rPr>
        <w:lastRenderedPageBreak/>
        <w:t>List of Figures</w:t>
      </w:r>
    </w:p>
    <w:p w14:paraId="47034784" w14:textId="77777777" w:rsidR="00FB4C6F" w:rsidRPr="00FB4C6F" w:rsidRDefault="00FB4C6F" w:rsidP="00FB4C6F">
      <w:pPr>
        <w:jc w:val="center"/>
        <w:rPr>
          <w:rFonts w:ascii="Arial" w:hAnsi="Arial" w:cs="Arial"/>
          <w:b/>
          <w:sz w:val="24"/>
        </w:rPr>
      </w:pPr>
    </w:p>
    <w:p w14:paraId="443D9F49" w14:textId="5DBF735D" w:rsidR="00F67CF6" w:rsidRDefault="00F67CF6">
      <w:pPr>
        <w:pStyle w:val="TOC1"/>
        <w:rPr>
          <w:rFonts w:asciiTheme="minorHAnsi" w:eastAsiaTheme="minorEastAsia" w:hAnsiTheme="minorHAnsi" w:cstheme="minorBidi"/>
          <w:noProof/>
          <w:szCs w:val="22"/>
          <w:lang w:val="en-PH" w:eastAsia="en-PH"/>
        </w:rPr>
      </w:pPr>
      <w:r>
        <w:rPr>
          <w:rFonts w:ascii="Arial" w:hAnsi="Arial" w:cs="Arial"/>
        </w:rPr>
        <w:fldChar w:fldCharType="begin"/>
      </w:r>
      <w:r>
        <w:rPr>
          <w:rFonts w:ascii="Arial" w:hAnsi="Arial" w:cs="Arial"/>
        </w:rPr>
        <w:instrText xml:space="preserve"> TOC \t "Figure Title,1" </w:instrText>
      </w:r>
      <w:r>
        <w:rPr>
          <w:rFonts w:ascii="Arial" w:hAnsi="Arial" w:cs="Arial"/>
        </w:rPr>
        <w:fldChar w:fldCharType="separate"/>
      </w:r>
      <w:r w:rsidRPr="001375FD">
        <w:rPr>
          <w:rFonts w:asciiTheme="minorHAnsi" w:hAnsiTheme="minorHAnsi" w:cstheme="minorHAnsi"/>
          <w:b/>
          <w:bCs/>
          <w:noProof/>
        </w:rPr>
        <w:t xml:space="preserve">Figure 1. </w:t>
      </w:r>
      <w:r w:rsidRPr="001375FD">
        <w:rPr>
          <w:rFonts w:asciiTheme="minorHAnsi" w:hAnsiTheme="minorHAnsi" w:cstheme="minorHAnsi"/>
          <w:b/>
          <w:noProof/>
          <w:lang w:val="en-PH"/>
        </w:rPr>
        <w:t>Economic flows in a computable general equilibrium model</w:t>
      </w:r>
      <w:r>
        <w:rPr>
          <w:noProof/>
        </w:rPr>
        <w:tab/>
      </w:r>
      <w:r>
        <w:rPr>
          <w:noProof/>
        </w:rPr>
        <w:fldChar w:fldCharType="begin"/>
      </w:r>
      <w:r>
        <w:rPr>
          <w:noProof/>
        </w:rPr>
        <w:instrText xml:space="preserve"> PAGEREF _Toc37076947 \h </w:instrText>
      </w:r>
      <w:r>
        <w:rPr>
          <w:noProof/>
        </w:rPr>
      </w:r>
      <w:r>
        <w:rPr>
          <w:noProof/>
        </w:rPr>
        <w:fldChar w:fldCharType="separate"/>
      </w:r>
      <w:r>
        <w:rPr>
          <w:noProof/>
        </w:rPr>
        <w:t>6</w:t>
      </w:r>
      <w:r>
        <w:rPr>
          <w:noProof/>
        </w:rPr>
        <w:fldChar w:fldCharType="end"/>
      </w:r>
    </w:p>
    <w:p w14:paraId="0B149707" w14:textId="776043CF"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 xml:space="preserve">Figure 2. </w:t>
      </w:r>
      <w:r w:rsidRPr="001375FD">
        <w:rPr>
          <w:rFonts w:asciiTheme="minorHAnsi" w:hAnsiTheme="minorHAnsi" w:cstheme="minorHAnsi"/>
          <w:b/>
          <w:noProof/>
          <w:lang w:val="en-PH"/>
        </w:rPr>
        <w:t>Barangays in the City of Valenzuela</w:t>
      </w:r>
      <w:r>
        <w:rPr>
          <w:noProof/>
        </w:rPr>
        <w:tab/>
      </w:r>
      <w:r>
        <w:rPr>
          <w:noProof/>
        </w:rPr>
        <w:fldChar w:fldCharType="begin"/>
      </w:r>
      <w:r>
        <w:rPr>
          <w:noProof/>
        </w:rPr>
        <w:instrText xml:space="preserve"> PAGEREF _Toc37076948 \h </w:instrText>
      </w:r>
      <w:r>
        <w:rPr>
          <w:noProof/>
        </w:rPr>
      </w:r>
      <w:r>
        <w:rPr>
          <w:noProof/>
        </w:rPr>
        <w:fldChar w:fldCharType="separate"/>
      </w:r>
      <w:r>
        <w:rPr>
          <w:noProof/>
        </w:rPr>
        <w:t>8</w:t>
      </w:r>
      <w:r>
        <w:rPr>
          <w:noProof/>
        </w:rPr>
        <w:fldChar w:fldCharType="end"/>
      </w:r>
    </w:p>
    <w:p w14:paraId="2FF2A369" w14:textId="5B513640"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 xml:space="preserve">Figure 3. </w:t>
      </w:r>
      <w:r w:rsidRPr="001375FD">
        <w:rPr>
          <w:rFonts w:asciiTheme="minorHAnsi" w:hAnsiTheme="minorHAnsi" w:cstheme="minorHAnsi"/>
          <w:b/>
          <w:noProof/>
          <w:lang w:val="en-PH"/>
        </w:rPr>
        <w:t>Distribution of establishments in industry</w:t>
      </w:r>
      <w:r w:rsidRPr="001375FD">
        <w:rPr>
          <w:rFonts w:asciiTheme="minorHAnsi" w:hAnsiTheme="minorHAnsi" w:cstheme="minorHAnsi"/>
          <w:b/>
          <w:bCs/>
          <w:noProof/>
        </w:rPr>
        <w:t xml:space="preserve"> in the City of Valenzuela</w:t>
      </w:r>
      <w:r>
        <w:rPr>
          <w:noProof/>
        </w:rPr>
        <w:tab/>
      </w:r>
      <w:r>
        <w:rPr>
          <w:noProof/>
        </w:rPr>
        <w:fldChar w:fldCharType="begin"/>
      </w:r>
      <w:r>
        <w:rPr>
          <w:noProof/>
        </w:rPr>
        <w:instrText xml:space="preserve"> PAGEREF _Toc37076949 \h </w:instrText>
      </w:r>
      <w:r>
        <w:rPr>
          <w:noProof/>
        </w:rPr>
      </w:r>
      <w:r>
        <w:rPr>
          <w:noProof/>
        </w:rPr>
        <w:fldChar w:fldCharType="separate"/>
      </w:r>
      <w:r>
        <w:rPr>
          <w:noProof/>
        </w:rPr>
        <w:t>9</w:t>
      </w:r>
      <w:r>
        <w:rPr>
          <w:noProof/>
        </w:rPr>
        <w:fldChar w:fldCharType="end"/>
      </w:r>
    </w:p>
    <w:p w14:paraId="0A73D202" w14:textId="0C0AF37B"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 xml:space="preserve">Figure 4. </w:t>
      </w:r>
      <w:r w:rsidRPr="001375FD">
        <w:rPr>
          <w:rFonts w:asciiTheme="minorHAnsi" w:hAnsiTheme="minorHAnsi" w:cstheme="minorHAnsi"/>
          <w:b/>
          <w:noProof/>
          <w:lang w:val="en-PH"/>
        </w:rPr>
        <w:t>Distribution of establishments in services in the City of Valenzuela</w:t>
      </w:r>
      <w:r>
        <w:rPr>
          <w:noProof/>
        </w:rPr>
        <w:tab/>
      </w:r>
      <w:r>
        <w:rPr>
          <w:noProof/>
        </w:rPr>
        <w:fldChar w:fldCharType="begin"/>
      </w:r>
      <w:r>
        <w:rPr>
          <w:noProof/>
        </w:rPr>
        <w:instrText xml:space="preserve"> PAGEREF _Toc37076950 \h </w:instrText>
      </w:r>
      <w:r>
        <w:rPr>
          <w:noProof/>
        </w:rPr>
      </w:r>
      <w:r>
        <w:rPr>
          <w:noProof/>
        </w:rPr>
        <w:fldChar w:fldCharType="separate"/>
      </w:r>
      <w:r>
        <w:rPr>
          <w:noProof/>
        </w:rPr>
        <w:t>9</w:t>
      </w:r>
      <w:r>
        <w:rPr>
          <w:noProof/>
        </w:rPr>
        <w:fldChar w:fldCharType="end"/>
      </w:r>
    </w:p>
    <w:p w14:paraId="184C488E" w14:textId="1FDBCAAC"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Figure 5. A social accounting matrix</w:t>
      </w:r>
      <w:r>
        <w:rPr>
          <w:noProof/>
        </w:rPr>
        <w:tab/>
      </w:r>
      <w:r>
        <w:rPr>
          <w:noProof/>
        </w:rPr>
        <w:fldChar w:fldCharType="begin"/>
      </w:r>
      <w:r>
        <w:rPr>
          <w:noProof/>
        </w:rPr>
        <w:instrText xml:space="preserve"> PAGEREF _Toc37076951 \h </w:instrText>
      </w:r>
      <w:r>
        <w:rPr>
          <w:noProof/>
        </w:rPr>
      </w:r>
      <w:r>
        <w:rPr>
          <w:noProof/>
        </w:rPr>
        <w:fldChar w:fldCharType="separate"/>
      </w:r>
      <w:r>
        <w:rPr>
          <w:noProof/>
        </w:rPr>
        <w:t>10</w:t>
      </w:r>
      <w:r>
        <w:rPr>
          <w:noProof/>
        </w:rPr>
        <w:fldChar w:fldCharType="end"/>
      </w:r>
    </w:p>
    <w:p w14:paraId="41884168" w14:textId="40545806"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Figure 6. Effects of extreme flooding on the weekly GDP (in mln. pesos) of Valenzuela City</w:t>
      </w:r>
      <w:r>
        <w:rPr>
          <w:noProof/>
        </w:rPr>
        <w:tab/>
      </w:r>
      <w:r>
        <w:rPr>
          <w:noProof/>
        </w:rPr>
        <w:fldChar w:fldCharType="begin"/>
      </w:r>
      <w:r>
        <w:rPr>
          <w:noProof/>
        </w:rPr>
        <w:instrText xml:space="preserve"> PAGEREF _Toc37076952 \h </w:instrText>
      </w:r>
      <w:r>
        <w:rPr>
          <w:noProof/>
        </w:rPr>
      </w:r>
      <w:r>
        <w:rPr>
          <w:noProof/>
        </w:rPr>
        <w:fldChar w:fldCharType="separate"/>
      </w:r>
      <w:r>
        <w:rPr>
          <w:noProof/>
        </w:rPr>
        <w:t>17</w:t>
      </w:r>
      <w:r>
        <w:rPr>
          <w:noProof/>
        </w:rPr>
        <w:fldChar w:fldCharType="end"/>
      </w:r>
    </w:p>
    <w:p w14:paraId="23421A1C" w14:textId="58E6F9D5"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Figure 7. Weekly output change to extreme flooding by industry in the City of Valenzuela</w:t>
      </w:r>
      <w:r>
        <w:rPr>
          <w:noProof/>
        </w:rPr>
        <w:tab/>
      </w:r>
      <w:r>
        <w:rPr>
          <w:noProof/>
        </w:rPr>
        <w:fldChar w:fldCharType="begin"/>
      </w:r>
      <w:r>
        <w:rPr>
          <w:noProof/>
        </w:rPr>
        <w:instrText xml:space="preserve"> PAGEREF _Toc37076953 \h </w:instrText>
      </w:r>
      <w:r>
        <w:rPr>
          <w:noProof/>
        </w:rPr>
      </w:r>
      <w:r>
        <w:rPr>
          <w:noProof/>
        </w:rPr>
        <w:fldChar w:fldCharType="separate"/>
      </w:r>
      <w:r>
        <w:rPr>
          <w:noProof/>
        </w:rPr>
        <w:t>18</w:t>
      </w:r>
      <w:r>
        <w:rPr>
          <w:noProof/>
        </w:rPr>
        <w:fldChar w:fldCharType="end"/>
      </w:r>
    </w:p>
    <w:p w14:paraId="39F06A28" w14:textId="7F726D65"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Figure 8. Industry resilience index and value added in the City of Valenzuela</w:t>
      </w:r>
      <w:r>
        <w:rPr>
          <w:noProof/>
        </w:rPr>
        <w:tab/>
      </w:r>
      <w:r>
        <w:rPr>
          <w:noProof/>
        </w:rPr>
        <w:fldChar w:fldCharType="begin"/>
      </w:r>
      <w:r>
        <w:rPr>
          <w:noProof/>
        </w:rPr>
        <w:instrText xml:space="preserve"> PAGEREF _Toc37076954 \h </w:instrText>
      </w:r>
      <w:r>
        <w:rPr>
          <w:noProof/>
        </w:rPr>
      </w:r>
      <w:r>
        <w:rPr>
          <w:noProof/>
        </w:rPr>
        <w:fldChar w:fldCharType="separate"/>
      </w:r>
      <w:r>
        <w:rPr>
          <w:noProof/>
        </w:rPr>
        <w:t>21</w:t>
      </w:r>
      <w:r>
        <w:rPr>
          <w:noProof/>
        </w:rPr>
        <w:fldChar w:fldCharType="end"/>
      </w:r>
    </w:p>
    <w:p w14:paraId="57254D08" w14:textId="5CD8743C" w:rsidR="00F67CF6" w:rsidRDefault="00F67CF6">
      <w:pPr>
        <w:pStyle w:val="TOC1"/>
        <w:rPr>
          <w:rFonts w:asciiTheme="minorHAnsi" w:eastAsiaTheme="minorEastAsia" w:hAnsiTheme="minorHAnsi" w:cstheme="minorBidi"/>
          <w:noProof/>
          <w:szCs w:val="22"/>
          <w:lang w:val="en-PH" w:eastAsia="en-PH"/>
        </w:rPr>
      </w:pPr>
      <w:r w:rsidRPr="001375FD">
        <w:rPr>
          <w:rFonts w:asciiTheme="minorHAnsi" w:hAnsiTheme="minorHAnsi" w:cstheme="minorHAnsi"/>
          <w:b/>
          <w:bCs/>
          <w:noProof/>
        </w:rPr>
        <w:t>Figure 9.  Weekly output changes due to extreme flooding with higher TFP of the industries</w:t>
      </w:r>
      <w:r>
        <w:rPr>
          <w:noProof/>
        </w:rPr>
        <w:tab/>
      </w:r>
      <w:r>
        <w:rPr>
          <w:noProof/>
        </w:rPr>
        <w:fldChar w:fldCharType="begin"/>
      </w:r>
      <w:r>
        <w:rPr>
          <w:noProof/>
        </w:rPr>
        <w:instrText xml:space="preserve"> PAGEREF _Toc37076955 \h </w:instrText>
      </w:r>
      <w:r>
        <w:rPr>
          <w:noProof/>
        </w:rPr>
      </w:r>
      <w:r>
        <w:rPr>
          <w:noProof/>
        </w:rPr>
        <w:fldChar w:fldCharType="separate"/>
      </w:r>
      <w:r>
        <w:rPr>
          <w:noProof/>
        </w:rPr>
        <w:t>22</w:t>
      </w:r>
      <w:r>
        <w:rPr>
          <w:noProof/>
        </w:rPr>
        <w:fldChar w:fldCharType="end"/>
      </w:r>
    </w:p>
    <w:p w14:paraId="4A62D2AC" w14:textId="627BEA84" w:rsidR="00FB4C6F" w:rsidRPr="00FB4C6F" w:rsidRDefault="00F67CF6" w:rsidP="00FB4C6F">
      <w:pPr>
        <w:rPr>
          <w:rFonts w:ascii="Arial" w:hAnsi="Arial" w:cs="Arial"/>
        </w:rPr>
      </w:pPr>
      <w:r>
        <w:rPr>
          <w:rFonts w:ascii="Arial" w:hAnsi="Arial" w:cs="Arial"/>
        </w:rPr>
        <w:fldChar w:fldCharType="end"/>
      </w:r>
    </w:p>
    <w:p w14:paraId="4C38E9A6" w14:textId="757EC72E" w:rsidR="00FB4C6F" w:rsidRDefault="00FB4C6F" w:rsidP="00FB4C6F">
      <w:pPr>
        <w:jc w:val="center"/>
        <w:rPr>
          <w:rFonts w:ascii="Arial" w:hAnsi="Arial" w:cs="Arial"/>
          <w:b/>
          <w:sz w:val="24"/>
        </w:rPr>
      </w:pPr>
      <w:r w:rsidRPr="00FB4C6F">
        <w:rPr>
          <w:rFonts w:ascii="Arial" w:hAnsi="Arial" w:cs="Arial"/>
          <w:b/>
          <w:sz w:val="24"/>
        </w:rPr>
        <w:t xml:space="preserve">List of </w:t>
      </w:r>
      <w:r>
        <w:rPr>
          <w:rFonts w:ascii="Arial" w:hAnsi="Arial" w:cs="Arial"/>
          <w:b/>
          <w:sz w:val="24"/>
        </w:rPr>
        <w:t>T</w:t>
      </w:r>
      <w:r w:rsidRPr="00FB4C6F">
        <w:rPr>
          <w:rFonts w:ascii="Arial" w:hAnsi="Arial" w:cs="Arial"/>
          <w:b/>
          <w:sz w:val="24"/>
        </w:rPr>
        <w:t>ables</w:t>
      </w:r>
    </w:p>
    <w:p w14:paraId="36E8F83A" w14:textId="77777777" w:rsidR="00FB4C6F" w:rsidRPr="00FB4C6F" w:rsidRDefault="00FB4C6F" w:rsidP="00FB4C6F">
      <w:pPr>
        <w:jc w:val="center"/>
        <w:rPr>
          <w:rFonts w:ascii="Arial" w:hAnsi="Arial" w:cs="Arial"/>
          <w:b/>
          <w:sz w:val="24"/>
        </w:rPr>
      </w:pPr>
    </w:p>
    <w:p w14:paraId="06485F86" w14:textId="5E5DAA68" w:rsidR="00C25EBB" w:rsidRDefault="006D2709">
      <w:pPr>
        <w:pStyle w:val="TOC1"/>
        <w:rPr>
          <w:rFonts w:asciiTheme="minorHAnsi" w:eastAsiaTheme="minorEastAsia" w:hAnsiTheme="minorHAnsi" w:cstheme="minorBidi"/>
          <w:noProof/>
          <w:szCs w:val="22"/>
          <w:lang w:val="en-PH" w:eastAsia="en-PH"/>
        </w:rPr>
      </w:pPr>
      <w:r>
        <w:rPr>
          <w:rFonts w:ascii="Arial" w:hAnsi="Arial" w:cs="Arial"/>
          <w:b/>
          <w:bCs/>
        </w:rPr>
        <w:fldChar w:fldCharType="begin"/>
      </w:r>
      <w:r>
        <w:rPr>
          <w:rFonts w:ascii="Arial" w:hAnsi="Arial" w:cs="Arial"/>
          <w:b/>
          <w:bCs/>
        </w:rPr>
        <w:instrText xml:space="preserve"> TOC \t "Table Title,1" </w:instrText>
      </w:r>
      <w:r>
        <w:rPr>
          <w:rFonts w:ascii="Arial" w:hAnsi="Arial" w:cs="Arial"/>
          <w:b/>
          <w:bCs/>
        </w:rPr>
        <w:fldChar w:fldCharType="separate"/>
      </w:r>
      <w:r w:rsidR="00C25EBB" w:rsidRPr="00552818">
        <w:rPr>
          <w:rFonts w:asciiTheme="minorHAnsi" w:hAnsiTheme="minorHAnsi" w:cstheme="minorHAnsi"/>
          <w:b/>
          <w:bCs/>
          <w:noProof/>
        </w:rPr>
        <w:t>Table 1. Sectors in Valenzuela City SAM</w:t>
      </w:r>
      <w:r w:rsidR="00C25EBB">
        <w:rPr>
          <w:noProof/>
        </w:rPr>
        <w:tab/>
      </w:r>
      <w:r w:rsidR="00C25EBB">
        <w:rPr>
          <w:noProof/>
        </w:rPr>
        <w:fldChar w:fldCharType="begin"/>
      </w:r>
      <w:r w:rsidR="00C25EBB">
        <w:rPr>
          <w:noProof/>
        </w:rPr>
        <w:instrText xml:space="preserve"> PAGEREF _Toc37077451 \h </w:instrText>
      </w:r>
      <w:r w:rsidR="00C25EBB">
        <w:rPr>
          <w:noProof/>
        </w:rPr>
      </w:r>
      <w:r w:rsidR="00C25EBB">
        <w:rPr>
          <w:noProof/>
        </w:rPr>
        <w:fldChar w:fldCharType="separate"/>
      </w:r>
      <w:r w:rsidR="00C25EBB">
        <w:rPr>
          <w:noProof/>
        </w:rPr>
        <w:t>11</w:t>
      </w:r>
      <w:r w:rsidR="00C25EBB">
        <w:rPr>
          <w:noProof/>
        </w:rPr>
        <w:fldChar w:fldCharType="end"/>
      </w:r>
    </w:p>
    <w:p w14:paraId="21853AF9" w14:textId="39C7B396"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2a. Percentage of total area estimated to be flooded in City of Valenzuela</w:t>
      </w:r>
      <w:r>
        <w:rPr>
          <w:noProof/>
        </w:rPr>
        <w:tab/>
      </w:r>
      <w:r>
        <w:rPr>
          <w:noProof/>
        </w:rPr>
        <w:fldChar w:fldCharType="begin"/>
      </w:r>
      <w:r>
        <w:rPr>
          <w:noProof/>
        </w:rPr>
        <w:instrText xml:space="preserve"> PAGEREF _Toc37077452 \h </w:instrText>
      </w:r>
      <w:r>
        <w:rPr>
          <w:noProof/>
        </w:rPr>
      </w:r>
      <w:r>
        <w:rPr>
          <w:noProof/>
        </w:rPr>
        <w:fldChar w:fldCharType="separate"/>
      </w:r>
      <w:r>
        <w:rPr>
          <w:noProof/>
        </w:rPr>
        <w:t>13</w:t>
      </w:r>
      <w:r>
        <w:rPr>
          <w:noProof/>
        </w:rPr>
        <w:fldChar w:fldCharType="end"/>
      </w:r>
    </w:p>
    <w:p w14:paraId="0F342B24" w14:textId="039993DF"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2b. Estimated extent of flooding per sector in the City of Valenzuela</w:t>
      </w:r>
      <w:r>
        <w:rPr>
          <w:noProof/>
        </w:rPr>
        <w:tab/>
      </w:r>
      <w:r>
        <w:rPr>
          <w:noProof/>
        </w:rPr>
        <w:fldChar w:fldCharType="begin"/>
      </w:r>
      <w:r>
        <w:rPr>
          <w:noProof/>
        </w:rPr>
        <w:instrText xml:space="preserve"> PAGEREF _Toc37077453 \h </w:instrText>
      </w:r>
      <w:r>
        <w:rPr>
          <w:noProof/>
        </w:rPr>
      </w:r>
      <w:r>
        <w:rPr>
          <w:noProof/>
        </w:rPr>
        <w:fldChar w:fldCharType="separate"/>
      </w:r>
      <w:r>
        <w:rPr>
          <w:noProof/>
        </w:rPr>
        <w:t>14</w:t>
      </w:r>
      <w:r>
        <w:rPr>
          <w:noProof/>
        </w:rPr>
        <w:fldChar w:fldCharType="end"/>
      </w:r>
    </w:p>
    <w:p w14:paraId="5F67BEE5" w14:textId="743B9138"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3a. Capital recovery matrix for Valenzuela City in a 100-year flood scenario</w:t>
      </w:r>
      <w:r>
        <w:rPr>
          <w:noProof/>
        </w:rPr>
        <w:tab/>
      </w:r>
      <w:r>
        <w:rPr>
          <w:noProof/>
        </w:rPr>
        <w:fldChar w:fldCharType="begin"/>
      </w:r>
      <w:r>
        <w:rPr>
          <w:noProof/>
        </w:rPr>
        <w:instrText xml:space="preserve"> PAGEREF _Toc37077454 \h </w:instrText>
      </w:r>
      <w:r>
        <w:rPr>
          <w:noProof/>
        </w:rPr>
      </w:r>
      <w:r>
        <w:rPr>
          <w:noProof/>
        </w:rPr>
        <w:fldChar w:fldCharType="separate"/>
      </w:r>
      <w:r>
        <w:rPr>
          <w:noProof/>
        </w:rPr>
        <w:t>15</w:t>
      </w:r>
      <w:r>
        <w:rPr>
          <w:noProof/>
        </w:rPr>
        <w:fldChar w:fldCharType="end"/>
      </w:r>
    </w:p>
    <w:p w14:paraId="2A134796" w14:textId="59060FA3"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3b.  Labor recovery matrix for Valenzuela City in a 100-year flood scenario</w:t>
      </w:r>
      <w:r>
        <w:rPr>
          <w:noProof/>
        </w:rPr>
        <w:tab/>
      </w:r>
      <w:r>
        <w:rPr>
          <w:noProof/>
        </w:rPr>
        <w:fldChar w:fldCharType="begin"/>
      </w:r>
      <w:r>
        <w:rPr>
          <w:noProof/>
        </w:rPr>
        <w:instrText xml:space="preserve"> PAGEREF _Toc37077455 \h </w:instrText>
      </w:r>
      <w:r>
        <w:rPr>
          <w:noProof/>
        </w:rPr>
      </w:r>
      <w:r>
        <w:rPr>
          <w:noProof/>
        </w:rPr>
        <w:fldChar w:fldCharType="separate"/>
      </w:r>
      <w:r>
        <w:rPr>
          <w:noProof/>
        </w:rPr>
        <w:t>16</w:t>
      </w:r>
      <w:r>
        <w:rPr>
          <w:noProof/>
        </w:rPr>
        <w:fldChar w:fldCharType="end"/>
      </w:r>
    </w:p>
    <w:p w14:paraId="40AE0AA7" w14:textId="405B9AB1"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4. Adjustment of industries to extreme flooding in the City of Valenzuela</w:t>
      </w:r>
      <w:r>
        <w:rPr>
          <w:noProof/>
        </w:rPr>
        <w:tab/>
      </w:r>
      <w:r>
        <w:rPr>
          <w:noProof/>
        </w:rPr>
        <w:fldChar w:fldCharType="begin"/>
      </w:r>
      <w:r>
        <w:rPr>
          <w:noProof/>
        </w:rPr>
        <w:instrText xml:space="preserve"> PAGEREF _Toc37077456 \h </w:instrText>
      </w:r>
      <w:r>
        <w:rPr>
          <w:noProof/>
        </w:rPr>
      </w:r>
      <w:r>
        <w:rPr>
          <w:noProof/>
        </w:rPr>
        <w:fldChar w:fldCharType="separate"/>
      </w:r>
      <w:r>
        <w:rPr>
          <w:noProof/>
        </w:rPr>
        <w:t>19</w:t>
      </w:r>
      <w:r>
        <w:rPr>
          <w:noProof/>
        </w:rPr>
        <w:fldChar w:fldCharType="end"/>
      </w:r>
    </w:p>
    <w:p w14:paraId="6FDB753E" w14:textId="49295828"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5. Resilience levels and value added of industries in the City of Valenzuela</w:t>
      </w:r>
      <w:r>
        <w:rPr>
          <w:noProof/>
        </w:rPr>
        <w:tab/>
      </w:r>
      <w:r>
        <w:rPr>
          <w:noProof/>
        </w:rPr>
        <w:fldChar w:fldCharType="begin"/>
      </w:r>
      <w:r>
        <w:rPr>
          <w:noProof/>
        </w:rPr>
        <w:instrText xml:space="preserve"> PAGEREF _Toc37077457 \h </w:instrText>
      </w:r>
      <w:r>
        <w:rPr>
          <w:noProof/>
        </w:rPr>
      </w:r>
      <w:r>
        <w:rPr>
          <w:noProof/>
        </w:rPr>
        <w:fldChar w:fldCharType="separate"/>
      </w:r>
      <w:r>
        <w:rPr>
          <w:noProof/>
        </w:rPr>
        <w:t>21</w:t>
      </w:r>
      <w:r>
        <w:rPr>
          <w:noProof/>
        </w:rPr>
        <w:fldChar w:fldCharType="end"/>
      </w:r>
    </w:p>
    <w:p w14:paraId="512DBDCA" w14:textId="2B8CCA7E" w:rsidR="00C25EBB" w:rsidRDefault="00C25EBB">
      <w:pPr>
        <w:pStyle w:val="TOC1"/>
        <w:rPr>
          <w:rFonts w:asciiTheme="minorHAnsi" w:eastAsiaTheme="minorEastAsia" w:hAnsiTheme="minorHAnsi" w:cstheme="minorBidi"/>
          <w:noProof/>
          <w:szCs w:val="22"/>
          <w:lang w:val="en-PH" w:eastAsia="en-PH"/>
        </w:rPr>
      </w:pPr>
      <w:r w:rsidRPr="00552818">
        <w:rPr>
          <w:rFonts w:asciiTheme="minorHAnsi" w:hAnsiTheme="minorHAnsi" w:cstheme="minorHAnsi"/>
          <w:b/>
          <w:bCs/>
          <w:noProof/>
        </w:rPr>
        <w:t>Table 6. Industry resilience indices with two levels of total factor productivity</w:t>
      </w:r>
      <w:r>
        <w:rPr>
          <w:noProof/>
        </w:rPr>
        <w:tab/>
      </w:r>
      <w:r>
        <w:rPr>
          <w:noProof/>
        </w:rPr>
        <w:fldChar w:fldCharType="begin"/>
      </w:r>
      <w:r>
        <w:rPr>
          <w:noProof/>
        </w:rPr>
        <w:instrText xml:space="preserve"> PAGEREF _Toc37077458 \h </w:instrText>
      </w:r>
      <w:r>
        <w:rPr>
          <w:noProof/>
        </w:rPr>
      </w:r>
      <w:r>
        <w:rPr>
          <w:noProof/>
        </w:rPr>
        <w:fldChar w:fldCharType="separate"/>
      </w:r>
      <w:r>
        <w:rPr>
          <w:noProof/>
        </w:rPr>
        <w:t>23</w:t>
      </w:r>
      <w:r>
        <w:rPr>
          <w:noProof/>
        </w:rPr>
        <w:fldChar w:fldCharType="end"/>
      </w:r>
    </w:p>
    <w:p w14:paraId="6D15ABC0" w14:textId="37C471A4" w:rsidR="00FB4C6F" w:rsidRPr="00FB4C6F" w:rsidRDefault="006D2709" w:rsidP="00FB4C6F">
      <w:pPr>
        <w:spacing w:before="120" w:after="240" w:line="240" w:lineRule="auto"/>
        <w:rPr>
          <w:rFonts w:ascii="Arial" w:hAnsi="Arial" w:cs="Arial"/>
          <w:b/>
          <w:bCs/>
        </w:rPr>
      </w:pPr>
      <w:r>
        <w:rPr>
          <w:rFonts w:ascii="Arial" w:hAnsi="Arial" w:cs="Arial"/>
          <w:b/>
          <w:bCs/>
        </w:rPr>
        <w:fldChar w:fldCharType="end"/>
      </w:r>
    </w:p>
    <w:p w14:paraId="736AC914" w14:textId="77777777" w:rsidR="00FB4C6F" w:rsidRPr="00FB4C6F" w:rsidRDefault="00FB4C6F" w:rsidP="00FB4C6F">
      <w:pPr>
        <w:rPr>
          <w:rFonts w:ascii="Arial" w:hAnsi="Arial" w:cs="Arial"/>
        </w:rPr>
      </w:pPr>
    </w:p>
    <w:p w14:paraId="06CC3CA4" w14:textId="77777777" w:rsidR="005D2B53" w:rsidRDefault="005D2B53" w:rsidP="005D2B53">
      <w:pPr>
        <w:jc w:val="center"/>
        <w:rPr>
          <w:rFonts w:ascii="Arial" w:hAnsi="Arial" w:cs="Arial"/>
          <w:b/>
          <w:sz w:val="24"/>
          <w:szCs w:val="24"/>
        </w:rPr>
      </w:pPr>
      <w:r>
        <w:rPr>
          <w:rFonts w:ascii="Arial" w:hAnsi="Arial" w:cs="Arial"/>
          <w:b/>
          <w:sz w:val="24"/>
          <w:szCs w:val="24"/>
        </w:rPr>
        <w:br w:type="page"/>
      </w:r>
    </w:p>
    <w:p w14:paraId="2AFD4605" w14:textId="1E0FB118" w:rsidR="0091685C" w:rsidRPr="00751123" w:rsidRDefault="0046640A" w:rsidP="00C3570D">
      <w:pPr>
        <w:spacing w:after="0" w:line="240" w:lineRule="auto"/>
        <w:jc w:val="center"/>
        <w:rPr>
          <w:rFonts w:ascii="Arial" w:hAnsi="Arial" w:cs="Arial"/>
          <w:b/>
          <w:sz w:val="24"/>
          <w:szCs w:val="24"/>
        </w:rPr>
      </w:pPr>
      <w:r>
        <w:rPr>
          <w:rFonts w:ascii="Arial" w:hAnsi="Arial" w:cs="Arial"/>
          <w:b/>
          <w:sz w:val="24"/>
          <w:szCs w:val="24"/>
        </w:rPr>
        <w:lastRenderedPageBreak/>
        <w:t>Economic Impacts of Rainfall and Flooding on Valenzuela City using a Multiweek CGE Model Analysis</w:t>
      </w:r>
      <w:r w:rsidR="00F56E11">
        <w:rPr>
          <w:rStyle w:val="FootnoteReference"/>
          <w:rFonts w:ascii="Arial" w:hAnsi="Arial" w:cs="Arial"/>
          <w:b/>
          <w:sz w:val="24"/>
          <w:szCs w:val="24"/>
        </w:rPr>
        <w:footnoteReference w:id="1"/>
      </w:r>
    </w:p>
    <w:p w14:paraId="517407BB" w14:textId="77777777" w:rsidR="0091685C" w:rsidRPr="005E1F9A" w:rsidRDefault="0091685C" w:rsidP="0091685C">
      <w:pPr>
        <w:spacing w:after="0" w:line="240" w:lineRule="auto"/>
        <w:jc w:val="center"/>
        <w:rPr>
          <w:rFonts w:ascii="Arial" w:hAnsi="Arial" w:cs="Arial"/>
          <w:b/>
          <w:sz w:val="24"/>
          <w:szCs w:val="24"/>
        </w:rPr>
      </w:pPr>
    </w:p>
    <w:p w14:paraId="3B333D45" w14:textId="296F4DAB" w:rsidR="00F56E11" w:rsidRPr="0046293B" w:rsidRDefault="0046293B" w:rsidP="0046293B">
      <w:pPr>
        <w:pStyle w:val="TitlePageAuthorname"/>
      </w:pPr>
      <w:r>
        <w:rPr>
          <w:b/>
          <w:i/>
          <w:sz w:val="24"/>
          <w:szCs w:val="24"/>
        </w:rPr>
        <w:t>Authors</w:t>
      </w:r>
      <w:r w:rsidR="00A86468">
        <w:rPr>
          <w:b/>
          <w:i/>
          <w:sz w:val="24"/>
          <w:szCs w:val="24"/>
        </w:rPr>
        <w:t>*</w:t>
      </w:r>
    </w:p>
    <w:p w14:paraId="612FC832" w14:textId="1B08DFCA" w:rsidR="000352A3" w:rsidRPr="00A87858" w:rsidRDefault="000352A3" w:rsidP="00A87858">
      <w:pPr>
        <w:spacing w:after="0" w:line="240" w:lineRule="auto"/>
        <w:jc w:val="both"/>
        <w:rPr>
          <w:rFonts w:ascii="Times New Roman" w:hAnsi="Times New Roman" w:cs="Times New Roman"/>
          <w:sz w:val="24"/>
          <w:szCs w:val="24"/>
        </w:rPr>
      </w:pPr>
    </w:p>
    <w:p w14:paraId="3E7E079F" w14:textId="77777777" w:rsidR="00987F0A" w:rsidRPr="00A87858" w:rsidRDefault="00987F0A" w:rsidP="00A87858">
      <w:pPr>
        <w:spacing w:after="0" w:line="240" w:lineRule="auto"/>
        <w:jc w:val="both"/>
        <w:rPr>
          <w:rFonts w:ascii="Times New Roman" w:hAnsi="Times New Roman" w:cs="Times New Roman"/>
          <w:sz w:val="24"/>
          <w:szCs w:val="24"/>
        </w:rPr>
      </w:pPr>
    </w:p>
    <w:p w14:paraId="37A14E79" w14:textId="43DC7CE9" w:rsidR="0054683D" w:rsidRDefault="00F56E11" w:rsidP="00F56E11">
      <w:pPr>
        <w:pStyle w:val="Heading1"/>
        <w:spacing w:before="120" w:line="240" w:lineRule="auto"/>
        <w:rPr>
          <w:rFonts w:ascii="Arial" w:hAnsi="Arial" w:cs="Arial"/>
          <w:color w:val="auto"/>
          <w:szCs w:val="24"/>
        </w:rPr>
      </w:pPr>
      <w:bookmarkStart w:id="1" w:name="_Toc37076111"/>
      <w:r>
        <w:rPr>
          <w:rFonts w:ascii="Arial" w:hAnsi="Arial" w:cs="Arial"/>
          <w:color w:val="auto"/>
          <w:szCs w:val="24"/>
        </w:rPr>
        <w:t>1</w:t>
      </w:r>
      <w:r w:rsidR="0054683D" w:rsidRPr="00F56E11">
        <w:rPr>
          <w:rFonts w:ascii="Arial" w:hAnsi="Arial" w:cs="Arial"/>
          <w:color w:val="auto"/>
          <w:szCs w:val="24"/>
        </w:rPr>
        <w:t>. Introduction</w:t>
      </w:r>
      <w:bookmarkEnd w:id="1"/>
      <w:r w:rsidR="0054683D" w:rsidRPr="00F56E11">
        <w:rPr>
          <w:rFonts w:ascii="Arial" w:hAnsi="Arial" w:cs="Arial"/>
          <w:color w:val="auto"/>
          <w:szCs w:val="24"/>
        </w:rPr>
        <w:t xml:space="preserve"> </w:t>
      </w:r>
    </w:p>
    <w:p w14:paraId="0633DF11" w14:textId="6EBB3B09" w:rsidR="00F007D6" w:rsidRDefault="0046640A" w:rsidP="00F007D6">
      <w:pPr>
        <w:jc w:val="both"/>
        <w:rPr>
          <w:rFonts w:cstheme="minorHAnsi"/>
        </w:rPr>
      </w:pPr>
      <w:r>
        <w:rPr>
          <w:rFonts w:ascii="Times New Roman" w:hAnsi="Times New Roman" w:cs="Times New Roman"/>
          <w:sz w:val="24"/>
          <w:szCs w:val="24"/>
        </w:rPr>
        <w:t xml:space="preserve">The City of Valenzuela </w:t>
      </w:r>
      <w:r w:rsidRPr="0046640A">
        <w:rPr>
          <w:rFonts w:ascii="Times New Roman" w:hAnsi="Times New Roman" w:cs="Times New Roman"/>
          <w:sz w:val="24"/>
          <w:szCs w:val="24"/>
        </w:rPr>
        <w:t>has been one o</w:t>
      </w:r>
      <w:r>
        <w:rPr>
          <w:rFonts w:ascii="Times New Roman" w:hAnsi="Times New Roman" w:cs="Times New Roman"/>
          <w:sz w:val="24"/>
          <w:szCs w:val="24"/>
        </w:rPr>
        <w:t>f the</w:t>
      </w:r>
      <w:r w:rsidRPr="0046640A">
        <w:rPr>
          <w:rFonts w:ascii="Times New Roman" w:hAnsi="Times New Roman" w:cs="Times New Roman"/>
          <w:sz w:val="24"/>
          <w:szCs w:val="24"/>
        </w:rPr>
        <w:t xml:space="preserve"> manufacturing hubs</w:t>
      </w:r>
      <w:r>
        <w:rPr>
          <w:rFonts w:ascii="Times New Roman" w:hAnsi="Times New Roman" w:cs="Times New Roman"/>
          <w:sz w:val="24"/>
          <w:szCs w:val="24"/>
        </w:rPr>
        <w:t xml:space="preserve"> in the Philippines</w:t>
      </w:r>
      <w:r w:rsidRPr="0046640A">
        <w:rPr>
          <w:rFonts w:ascii="Times New Roman" w:hAnsi="Times New Roman" w:cs="Times New Roman"/>
          <w:sz w:val="24"/>
          <w:szCs w:val="24"/>
        </w:rPr>
        <w:t>. Being known as the “Gateway of the North”,</w:t>
      </w:r>
      <w:r>
        <w:rPr>
          <w:rFonts w:ascii="Times New Roman" w:hAnsi="Times New Roman" w:cs="Times New Roman"/>
          <w:sz w:val="24"/>
          <w:szCs w:val="24"/>
        </w:rPr>
        <w:t xml:space="preserve"> the city provides jobs not only for residents in Metro Manila, but also from those residing in Bulacan</w:t>
      </w:r>
      <w:r w:rsidR="00F007D6">
        <w:rPr>
          <w:rFonts w:ascii="Times New Roman" w:hAnsi="Times New Roman" w:cs="Times New Roman"/>
          <w:sz w:val="24"/>
          <w:szCs w:val="24"/>
        </w:rPr>
        <w:t xml:space="preserve"> and other provinces north of the city</w:t>
      </w:r>
      <w:r>
        <w:rPr>
          <w:rFonts w:ascii="Times New Roman" w:hAnsi="Times New Roman" w:cs="Times New Roman"/>
          <w:sz w:val="24"/>
          <w:szCs w:val="24"/>
        </w:rPr>
        <w:t>.</w:t>
      </w:r>
      <w:r w:rsidRPr="0046640A">
        <w:rPr>
          <w:rFonts w:ascii="Times New Roman" w:hAnsi="Times New Roman" w:cs="Times New Roman"/>
          <w:sz w:val="24"/>
          <w:szCs w:val="24"/>
        </w:rPr>
        <w:t xml:space="preserve"> </w:t>
      </w:r>
      <w:r w:rsidR="00F007D6">
        <w:rPr>
          <w:rFonts w:ascii="Times New Roman" w:hAnsi="Times New Roman" w:cs="Times New Roman"/>
          <w:sz w:val="24"/>
          <w:szCs w:val="24"/>
        </w:rPr>
        <w:t>Valenzuela alongside the cities of</w:t>
      </w:r>
      <w:r w:rsidRPr="0046640A">
        <w:rPr>
          <w:rFonts w:ascii="Times New Roman" w:hAnsi="Times New Roman" w:cs="Times New Roman"/>
          <w:sz w:val="24"/>
          <w:szCs w:val="24"/>
        </w:rPr>
        <w:t xml:space="preserve"> Caloocan, Malabon</w:t>
      </w:r>
      <w:r w:rsidR="00F007D6">
        <w:rPr>
          <w:rFonts w:ascii="Times New Roman" w:hAnsi="Times New Roman" w:cs="Times New Roman"/>
          <w:sz w:val="24"/>
          <w:szCs w:val="24"/>
        </w:rPr>
        <w:t>,</w:t>
      </w:r>
      <w:r w:rsidRPr="0046640A">
        <w:rPr>
          <w:rFonts w:ascii="Times New Roman" w:hAnsi="Times New Roman" w:cs="Times New Roman"/>
          <w:sz w:val="24"/>
          <w:szCs w:val="24"/>
        </w:rPr>
        <w:t xml:space="preserve"> and </w:t>
      </w:r>
      <w:proofErr w:type="spellStart"/>
      <w:r w:rsidRPr="0046640A">
        <w:rPr>
          <w:rFonts w:ascii="Times New Roman" w:hAnsi="Times New Roman" w:cs="Times New Roman"/>
          <w:sz w:val="24"/>
          <w:szCs w:val="24"/>
        </w:rPr>
        <w:t>Navotas</w:t>
      </w:r>
      <w:proofErr w:type="spellEnd"/>
      <w:r w:rsidRPr="0046640A">
        <w:rPr>
          <w:rFonts w:ascii="Times New Roman" w:hAnsi="Times New Roman" w:cs="Times New Roman"/>
          <w:sz w:val="24"/>
          <w:szCs w:val="24"/>
        </w:rPr>
        <w:t xml:space="preserve"> (collectively known as </w:t>
      </w:r>
      <w:proofErr w:type="spellStart"/>
      <w:r w:rsidRPr="0046640A">
        <w:rPr>
          <w:rFonts w:ascii="Times New Roman" w:hAnsi="Times New Roman" w:cs="Times New Roman"/>
          <w:sz w:val="24"/>
          <w:szCs w:val="24"/>
        </w:rPr>
        <w:t>C</w:t>
      </w:r>
      <w:r>
        <w:rPr>
          <w:rFonts w:ascii="Times New Roman" w:hAnsi="Times New Roman" w:cs="Times New Roman"/>
          <w:sz w:val="24"/>
          <w:szCs w:val="24"/>
        </w:rPr>
        <w:t>amanava</w:t>
      </w:r>
      <w:proofErr w:type="spellEnd"/>
      <w:r w:rsidRPr="0046640A">
        <w:rPr>
          <w:rFonts w:ascii="Times New Roman" w:hAnsi="Times New Roman" w:cs="Times New Roman"/>
          <w:sz w:val="24"/>
          <w:szCs w:val="24"/>
        </w:rPr>
        <w:t>)</w:t>
      </w:r>
      <w:r w:rsidR="00F007D6">
        <w:rPr>
          <w:rFonts w:ascii="Times New Roman" w:hAnsi="Times New Roman" w:cs="Times New Roman"/>
          <w:sz w:val="24"/>
          <w:szCs w:val="24"/>
        </w:rPr>
        <w:t xml:space="preserve"> comprise the third district of Metro Manila</w:t>
      </w:r>
      <w:r w:rsidRPr="0046640A">
        <w:rPr>
          <w:rFonts w:ascii="Times New Roman" w:hAnsi="Times New Roman" w:cs="Times New Roman"/>
          <w:sz w:val="24"/>
          <w:szCs w:val="24"/>
        </w:rPr>
        <w:t xml:space="preserve">. </w:t>
      </w:r>
      <w:proofErr w:type="spellStart"/>
      <w:r>
        <w:rPr>
          <w:rFonts w:ascii="Times New Roman" w:hAnsi="Times New Roman" w:cs="Times New Roman"/>
          <w:sz w:val="24"/>
          <w:szCs w:val="24"/>
        </w:rPr>
        <w:t>Camanava</w:t>
      </w:r>
      <w:proofErr w:type="spellEnd"/>
      <w:r w:rsidR="00F007D6">
        <w:rPr>
          <w:rFonts w:ascii="Times New Roman" w:hAnsi="Times New Roman" w:cs="Times New Roman"/>
          <w:sz w:val="24"/>
          <w:szCs w:val="24"/>
        </w:rPr>
        <w:t>, however,</w:t>
      </w:r>
      <w:r w:rsidRPr="0046640A">
        <w:rPr>
          <w:rFonts w:ascii="Times New Roman" w:hAnsi="Times New Roman" w:cs="Times New Roman"/>
          <w:sz w:val="24"/>
          <w:szCs w:val="24"/>
        </w:rPr>
        <w:t xml:space="preserve"> is </w:t>
      </w:r>
      <w:r>
        <w:rPr>
          <w:rFonts w:ascii="Times New Roman" w:hAnsi="Times New Roman" w:cs="Times New Roman"/>
          <w:sz w:val="24"/>
          <w:szCs w:val="24"/>
        </w:rPr>
        <w:t xml:space="preserve">also </w:t>
      </w:r>
      <w:r w:rsidRPr="0046640A">
        <w:rPr>
          <w:rFonts w:ascii="Times New Roman" w:hAnsi="Times New Roman" w:cs="Times New Roman"/>
          <w:sz w:val="24"/>
          <w:szCs w:val="24"/>
        </w:rPr>
        <w:t xml:space="preserve">known for being one of the country’s most </w:t>
      </w:r>
      <w:r>
        <w:rPr>
          <w:rFonts w:ascii="Times New Roman" w:hAnsi="Times New Roman" w:cs="Times New Roman"/>
          <w:sz w:val="24"/>
          <w:szCs w:val="24"/>
        </w:rPr>
        <w:t>flood</w:t>
      </w:r>
      <w:r w:rsidRPr="0046640A">
        <w:rPr>
          <w:rFonts w:ascii="Times New Roman" w:hAnsi="Times New Roman" w:cs="Times New Roman"/>
          <w:sz w:val="24"/>
          <w:szCs w:val="24"/>
        </w:rPr>
        <w:t>-prone area</w:t>
      </w:r>
      <w:r w:rsidR="00F007D6">
        <w:rPr>
          <w:rFonts w:ascii="Times New Roman" w:hAnsi="Times New Roman" w:cs="Times New Roman"/>
          <w:sz w:val="24"/>
          <w:szCs w:val="24"/>
        </w:rPr>
        <w:t>s.</w:t>
      </w:r>
    </w:p>
    <w:p w14:paraId="0D99D0D6" w14:textId="27A63546" w:rsidR="00791A40" w:rsidRDefault="00F007D6" w:rsidP="00F007D6">
      <w:pPr>
        <w:jc w:val="both"/>
        <w:rPr>
          <w:rFonts w:ascii="Times New Roman" w:hAnsi="Times New Roman" w:cs="Times New Roman"/>
          <w:sz w:val="24"/>
          <w:szCs w:val="24"/>
        </w:rPr>
      </w:pPr>
      <w:r>
        <w:rPr>
          <w:rFonts w:ascii="Times New Roman" w:hAnsi="Times New Roman" w:cs="Times New Roman"/>
          <w:sz w:val="24"/>
          <w:szCs w:val="24"/>
        </w:rPr>
        <w:t xml:space="preserve">The impacts of flooding events have been assessed in various methods across the different fields in the Philippines. Yet, most of these studies focus on on-site damage accounting. Other studies exploit windspeed or rainfall exposure to households using national surveys. Yet, very little has been studied on the impacts of constant flooding to a city’s economy. </w:t>
      </w:r>
    </w:p>
    <w:p w14:paraId="2E568E61" w14:textId="623E8769" w:rsidR="00487CC1" w:rsidRPr="00F007D6" w:rsidRDefault="00487CC1" w:rsidP="00F007D6">
      <w:pPr>
        <w:jc w:val="both"/>
        <w:rPr>
          <w:rFonts w:cstheme="minorHAnsi"/>
        </w:rPr>
      </w:pPr>
      <w:r>
        <w:rPr>
          <w:rFonts w:ascii="Times New Roman" w:hAnsi="Times New Roman" w:cs="Times New Roman"/>
          <w:sz w:val="24"/>
          <w:szCs w:val="24"/>
        </w:rPr>
        <w:t xml:space="preserve">The research, therefore, builds on previous work on city-level assessment of economic impacts using CGE analysis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adverse effects of extreme flooding caused by Typhoon Ondoy in Pasig and Marikina Cities in 2009 are significant. This paper estimates that both cities may have lost PHP 22.54 billion, 90 percent of which represent the loss of Pasig City. Estimates of willingness to pay to avoid the adverse effects of flooding, as measured by the equivalent variation (EV) of income, is positive for Pasig City. Its residents and businesses may want to pay up to PHP 12 billion, the cumulative EV throughout the adjustment period, to be resilient. On the other hand, Marikina City residents appeared to have increased their real consumption because of reduced prices brought about by an appreciation of the real exchange rate. Their EV is PHP 11.19 billion. Their willingness to pay is negative. These results depend on how the city's economy is modeled relative to the rest of the world and the exchange rate policy. The study's estimates are obtained using a multiweek, local economy computable general equilibrium analysis which assumes weekly market clearing. Some suggestions for improving the methodology are provided.","author":[{"dropping-particle":"","family":"Tuaño","given":"Philip","non-dropping-particle":"","parse-names":false,"suffix":""},{"dropping-particle":"","family":"Muyrong","given":"Marjorie","non-dropping-particle":"","parse-names":false,"suffix":""},{"dropping-particle":"","family":"Clarete","given":"Ramon","non-dropping-particle":"","parse-names":false,"suffix":""}],"container-title":"Philippine Journal of Development","id":"ITEM-1","issue":"2","issued":{"date-parts":[["2016"]]},"title":"Economic Impact of Typhoon Ondoy in Pasig and Marikina Cities Using a Multiweek CGE Model Analysis","type":"article-journal","volume":"43"},"uris":["http://www.mendeley.com/documents/?uuid=c131e868-cf26-46a1-a321-32ab23147deb"]}],"mendeley":{"formattedCitation":"(Tuaño, Muyrong, and Clarete 2016)","plainTextFormattedCitation":"(Tuaño, Muyrong, and Clarete 2016)","previouslyFormattedCitation":"(Tuaño, Muyrong, and Clarete 2016)"},"properties":{"noteIndex":0},"schema":"https://github.com/citation-style-language/schema/raw/master/csl-citation.json"}</w:instrText>
      </w:r>
      <w:r>
        <w:rPr>
          <w:rFonts w:ascii="Times New Roman" w:hAnsi="Times New Roman" w:cs="Times New Roman"/>
          <w:sz w:val="24"/>
          <w:szCs w:val="24"/>
        </w:rPr>
        <w:fldChar w:fldCharType="separate"/>
      </w:r>
      <w:r w:rsidRPr="00487CC1">
        <w:rPr>
          <w:rFonts w:ascii="Times New Roman" w:hAnsi="Times New Roman" w:cs="Times New Roman"/>
          <w:noProof/>
          <w:sz w:val="24"/>
          <w:szCs w:val="24"/>
        </w:rPr>
        <w:t>(Tuaño, Muyrong, and Clarete 2016)</w:t>
      </w:r>
      <w:r>
        <w:rPr>
          <w:rFonts w:ascii="Times New Roman" w:hAnsi="Times New Roman" w:cs="Times New Roman"/>
          <w:sz w:val="24"/>
          <w:szCs w:val="24"/>
        </w:rPr>
        <w:fldChar w:fldCharType="end"/>
      </w:r>
      <w:r>
        <w:rPr>
          <w:rFonts w:ascii="Times New Roman" w:hAnsi="Times New Roman" w:cs="Times New Roman"/>
          <w:sz w:val="24"/>
          <w:szCs w:val="24"/>
        </w:rPr>
        <w:t xml:space="preserve">. It features certain innovations that allows for linking rainfall and flood map data to economic production. This then allows for the CGE model to assess the impacts of potential disruptions to the entire city economy. </w:t>
      </w:r>
    </w:p>
    <w:p w14:paraId="2778495B" w14:textId="40C36E79" w:rsidR="00487CC1" w:rsidRPr="00487CC1" w:rsidRDefault="00F56E11" w:rsidP="00487CC1">
      <w:pPr>
        <w:pStyle w:val="Heading1"/>
        <w:spacing w:before="120" w:line="240" w:lineRule="auto"/>
        <w:rPr>
          <w:rFonts w:ascii="Arial" w:hAnsi="Arial" w:cs="Arial"/>
          <w:color w:val="auto"/>
          <w:szCs w:val="24"/>
        </w:rPr>
      </w:pPr>
      <w:bookmarkStart w:id="2" w:name="_Toc37076112"/>
      <w:r w:rsidRPr="00F56E11">
        <w:rPr>
          <w:rFonts w:ascii="Arial" w:hAnsi="Arial" w:cs="Arial"/>
          <w:color w:val="auto"/>
          <w:szCs w:val="24"/>
        </w:rPr>
        <w:t>2</w:t>
      </w:r>
      <w:r w:rsidR="00423965">
        <w:rPr>
          <w:rFonts w:ascii="Arial" w:hAnsi="Arial" w:cs="Arial"/>
          <w:color w:val="auto"/>
          <w:szCs w:val="24"/>
        </w:rPr>
        <w:t xml:space="preserve">. </w:t>
      </w:r>
      <w:r w:rsidR="000D09F7">
        <w:rPr>
          <w:rFonts w:ascii="Arial" w:hAnsi="Arial" w:cs="Arial"/>
          <w:color w:val="auto"/>
          <w:szCs w:val="24"/>
        </w:rPr>
        <w:t>Review of Literature</w:t>
      </w:r>
      <w:bookmarkEnd w:id="2"/>
    </w:p>
    <w:p w14:paraId="198AE2F2" w14:textId="77777777" w:rsidR="00487CC1" w:rsidRDefault="00487CC1" w:rsidP="00487CC1">
      <w:pPr>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The</w:t>
      </w:r>
      <w:r w:rsidRPr="0048582B">
        <w:rPr>
          <w:rFonts w:ascii="Times New Roman" w:hAnsi="Times New Roman" w:cs="Times New Roman"/>
          <w:sz w:val="24"/>
          <w:szCs w:val="24"/>
        </w:rPr>
        <w:t xml:space="preserve"> 201</w:t>
      </w:r>
      <w:r>
        <w:rPr>
          <w:rFonts w:ascii="Times New Roman" w:hAnsi="Times New Roman" w:cs="Times New Roman"/>
          <w:sz w:val="24"/>
          <w:szCs w:val="24"/>
        </w:rPr>
        <w:t>8</w:t>
      </w:r>
      <w:r w:rsidRPr="0048582B">
        <w:rPr>
          <w:rFonts w:ascii="Times New Roman" w:hAnsi="Times New Roman" w:cs="Times New Roman"/>
          <w:sz w:val="24"/>
          <w:szCs w:val="24"/>
        </w:rPr>
        <w:t xml:space="preserve"> World Disaster Report</w:t>
      </w:r>
      <w:r>
        <w:rPr>
          <w:rFonts w:ascii="Times New Roman" w:hAnsi="Times New Roman" w:cs="Times New Roman"/>
          <w:sz w:val="24"/>
          <w:szCs w:val="24"/>
        </w:rPr>
        <w:t>,</w:t>
      </w:r>
      <w:r w:rsidRPr="0048582B">
        <w:rPr>
          <w:rFonts w:ascii="Times New Roman" w:hAnsi="Times New Roman" w:cs="Times New Roman"/>
          <w:sz w:val="24"/>
          <w:szCs w:val="24"/>
        </w:rPr>
        <w:t xml:space="preserve"> using the data from the </w:t>
      </w:r>
      <w:r>
        <w:rPr>
          <w:rFonts w:ascii="Times New Roman" w:hAnsi="Times New Roman" w:cs="Times New Roman"/>
          <w:sz w:val="24"/>
          <w:szCs w:val="24"/>
        </w:rPr>
        <w:t xml:space="preserve">Emergency Events Database (EM-DAT) of the </w:t>
      </w:r>
      <w:r w:rsidRPr="003C2E3C">
        <w:rPr>
          <w:rFonts w:ascii="Times New Roman" w:hAnsi="Times New Roman" w:cs="Times New Roman"/>
          <w:sz w:val="24"/>
          <w:szCs w:val="24"/>
        </w:rPr>
        <w:t>Centre for the Research on the Epidemiology of Disasters (CRED)</w:t>
      </w:r>
      <w:r w:rsidRPr="0048582B">
        <w:rPr>
          <w:rFonts w:ascii="Times New Roman" w:hAnsi="Times New Roman" w:cs="Times New Roman"/>
          <w:sz w:val="24"/>
          <w:szCs w:val="24"/>
        </w:rPr>
        <w:t xml:space="preserve">, </w:t>
      </w:r>
      <w:r>
        <w:rPr>
          <w:rFonts w:ascii="Times New Roman" w:hAnsi="Times New Roman" w:cs="Times New Roman"/>
          <w:sz w:val="24"/>
          <w:szCs w:val="24"/>
        </w:rPr>
        <w:t xml:space="preserve">reports that 186 out of 3,751 (5.0%) natural hazards happened in the Philippines over the last 10 years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{"citationItems":[{"id":"ITEM-1","itemData":{"ISBN":"9782970128908","author":[{"dropping-particle":"","family":"IFRC","given":"International Federation of Red Cross and Red Crescent Societies","non-dropping-particle":"","parse-names":false,"suffix":""}],"id":"ITEM-1","issued":{"date-parts":[["2018"]]},"number-of-pages":"252 p.","publisher":"International Federation of Red Cross and Red Crescent Societies","publisher-place":"Geneva","title":"World Disasters Report 2018: Leaving No One Behind","type":"book"},"locator":"179","uris":["http://www.mendeley.com/documents/?uuid=bef649df-9e26-4d36-9fc0-9c6e4c9cf1a4"]}],"mendeley":{"formattedCitation":"(IFRC 2018, 179)","plainTextFormattedCitation":"(IFRC 2018, 179)","previouslyFormattedCitation":"(IFRC 2018, 179)"},"properties":{"noteIndex":0},"schema":"https://github.com/citation-style-language/schema/raw/master/csl-citation.json"}</w:instrText>
      </w:r>
      <w:r>
        <w:rPr>
          <w:rFonts w:ascii="Times New Roman" w:hAnsi="Times New Roman" w:cs="Times New Roman"/>
          <w:sz w:val="24"/>
          <w:szCs w:val="24"/>
        </w:rPr>
        <w:fldChar w:fldCharType="separate"/>
      </w:r>
      <w:r w:rsidRPr="003C2E3C">
        <w:rPr>
          <w:rFonts w:ascii="Times New Roman" w:hAnsi="Times New Roman" w:cs="Times New Roman"/>
          <w:noProof/>
          <w:sz w:val="24"/>
          <w:szCs w:val="24"/>
        </w:rPr>
        <w:t>(IFRC 2018, 179)</w:t>
      </w:r>
      <w:r>
        <w:rPr>
          <w:rFonts w:ascii="Times New Roman" w:hAnsi="Times New Roman" w:cs="Times New Roman"/>
          <w:sz w:val="24"/>
          <w:szCs w:val="24"/>
        </w:rPr>
        <w:fldChar w:fldCharType="end"/>
      </w:r>
      <w:r>
        <w:rPr>
          <w:rFonts w:ascii="Times New Roman" w:hAnsi="Times New Roman" w:cs="Times New Roman"/>
          <w:sz w:val="24"/>
          <w:szCs w:val="24"/>
        </w:rPr>
        <w:t>. It also reports that these hazards affected 105 billion people out of 1 billion (5.3%) worldwide. The Philippines therefore ranks third in both the country most affected by natural hazards and the country with the greatest number of people affected. However, the report does not include the Philippines among the top ten countries affected when it comes to recorded costs of damages suggesting that accounting of disaster damages must be undervalued in the country.</w:t>
      </w:r>
    </w:p>
    <w:p w14:paraId="4EF54EBD" w14:textId="55082DE3" w:rsidR="00404E89" w:rsidRDefault="00487CC1" w:rsidP="00404E89">
      <w:pPr>
        <w:spacing w:before="120" w:after="240" w:line="240" w:lineRule="auto"/>
        <w:jc w:val="both"/>
        <w:rPr>
          <w:rFonts w:ascii="Times New Roman" w:hAnsi="Times New Roman" w:cs="Times New Roman"/>
          <w:bCs/>
          <w:sz w:val="24"/>
          <w:szCs w:val="24"/>
        </w:rPr>
      </w:pPr>
      <w:r w:rsidRPr="008C172D">
        <w:rPr>
          <w:rFonts w:ascii="Times New Roman" w:hAnsi="Times New Roman"/>
          <w:bCs/>
          <w:sz w:val="24"/>
          <w:szCs w:val="24"/>
        </w:rPr>
        <w:t>Econometric techniques</w:t>
      </w:r>
      <w:r>
        <w:rPr>
          <w:rFonts w:ascii="Times New Roman" w:hAnsi="Times New Roman"/>
          <w:bCs/>
          <w:sz w:val="24"/>
          <w:szCs w:val="24"/>
        </w:rPr>
        <w:t xml:space="preserve"> in climate change studies</w:t>
      </w:r>
      <w:r w:rsidRPr="008C172D">
        <w:rPr>
          <w:rFonts w:ascii="Times New Roman" w:hAnsi="Times New Roman"/>
          <w:bCs/>
          <w:sz w:val="24"/>
          <w:szCs w:val="24"/>
        </w:rPr>
        <w:t xml:space="preserve"> are utilized to evaluate the impacts of </w:t>
      </w:r>
      <w:r>
        <w:rPr>
          <w:rFonts w:ascii="Times New Roman" w:hAnsi="Times New Roman"/>
          <w:bCs/>
          <w:sz w:val="24"/>
          <w:szCs w:val="24"/>
        </w:rPr>
        <w:t xml:space="preserve">climate change variables on socio-economic variables. In the Philippines, household-level analyses are common using the </w:t>
      </w:r>
      <w:r w:rsidR="00404E89">
        <w:rPr>
          <w:rFonts w:ascii="Times New Roman" w:hAnsi="Times New Roman"/>
          <w:bCs/>
          <w:sz w:val="24"/>
          <w:szCs w:val="24"/>
        </w:rPr>
        <w:t xml:space="preserve">Philippine </w:t>
      </w:r>
      <w:r>
        <w:rPr>
          <w:rFonts w:ascii="Times New Roman" w:hAnsi="Times New Roman"/>
          <w:bCs/>
          <w:sz w:val="24"/>
          <w:szCs w:val="24"/>
        </w:rPr>
        <w:t xml:space="preserve">Family Income and Expenditure Survey </w:t>
      </w:r>
      <w:r>
        <w:rPr>
          <w:rFonts w:ascii="Times New Roman" w:hAnsi="Times New Roman"/>
          <w:bCs/>
          <w:sz w:val="24"/>
          <w:szCs w:val="24"/>
        </w:rPr>
        <w:fldChar w:fldCharType="begin" w:fldLock="1"/>
      </w:r>
      <w:r w:rsidR="00404E89">
        <w:rPr>
          <w:rFonts w:ascii="Times New Roman" w:hAnsi="Times New Roman"/>
          <w:bCs/>
          <w:sz w:val="24"/>
          <w:szCs w:val="24"/>
        </w:rPr>
        <w:instrText>ADDIN CSL_CITATION {"citationItems":[{"id":"ITEM-1","itemData":{"DOI":"10.2139/ssrn.2220501","abstract":"The immediate physical damages caused by environmental disasters are conspicuous and often the focus of media and government attention. In contrast, the nature and magnitude of post-disaster losses remain largely unknown because they are not easily observable.  Here we exploit annual variation in the incidence of typhoons (West-Pacific hurricanes) to identify post-disaster losses within Filipino households.  We find that unearned income and excess infant mortality in the year after typhoon exposure outnumber immediate damages and death tolls roughly 15-to-1.  Typhoons destroy durable assets and depress incomes, leading to broad expenditure reductions achieved in part through disinvestments in health and human capital. Infant mortality mirrors these economic responses, and additional findings -- that only female infants are at risk, that sibling competition elevates risk, and that infants conceived after a typhoon are also at risk -- indicate that this excess mortality results from household decisions made while coping with post-disaster economic conditions.  We estimate that these post-typhoon \"economic deaths\" constitute 13% of the overall infant mortality rate in the Philippines.  Taken together, these results indicate that economic and human losses due to environmental disaster may be an order of magnitude larger than previously thought and that adaptive decision-making may amplify, rather than dampen, disasters' social cost.","author":[{"dropping-particle":"","family":"Anttila-Hughes","given":"Jesse Keith","non-dropping-particle":"","parse-names":false,"suffix":""},{"dropping-particle":"","family":"Hsiang","given":"Solomon M.","non-dropping-particle":"","parse-names":false,"suffix":""}],"container-title":"SSRN Electronic Journal","id":"ITEM-1","issue":"415","issued":{"date-parts":[["2013"]]},"title":"Destruction, Disinvestment, and Death: Economic and Human Losses Following Environmental Disaster","type":"article-journal"},"uris":["http://www.mendeley.com/documents/?uuid=8557df65-c51b-49bb-91e1-f710c3abef90"]},{"id":"ITEM-2","itemData":{"DOI":"10.1007/s11205-019-02111-1","ISBN":"1120501902111","ISSN":"15730921","abstract":"Weather is an integral part of our life and weather shocks can have severe implications on welfare. Given evidence that points to climate change resulting in altered patterns of weather parameters and given that the Philippines is one of the most vulnerable countries to climatic shifts, this paper aims to contribute to poverty studies in the country by analyzing the poverty-rainfall shock nexus. The paper finds that rainfall shocks affect wages and income, which in turn, affect chronic total and chronic food poverty. Some policy directions are provided.","author":[{"dropping-particle":"","family":"Bayudan-Dacuycuy","given":"Connie","non-dropping-particle":"","parse-names":false,"suffix":""},{"dropping-particle":"","family":"Baje","given":"Lora Kryz","non-dropping-particle":"","parse-names":false,"suffix":""}],"container-title":"Social Indicators Research","id":"ITEM-2","issue":"1","issued":{"date-parts":[["2019"]]},"page":"67-93","publisher":"Springer Netherlands","title":"When It Rains, It Pours? Analyzing the Rainfall Shocks-Poverty Nexus in the Philippines","type":"article-journal","volume":"145"},"uris":["http://www.mendeley.com/documents/?uuid=1af7f03c-7b35-414d-8f8e-7e1986ccbb9f"]}],"mendeley":{"formattedCitation":"(Anttila-Hughes and Hsiang 2013; Bayudan-Dacuycuy and Baje 2019)","plainTextFormattedCitation":"(Anttila-Hughes and Hsiang 2013; Bayudan-Dacuycuy and Baje 2019)","previouslyFormattedCitation":"(Anttila-Hughes and Hsiang 2013; Bayudan-Dacuycuy and Baje 2019)"},"properties":{"noteIndex":0},"schema":"https://github.com/citation-style-language/schema/raw/master/csl-citation.json"}</w:instrText>
      </w:r>
      <w:r>
        <w:rPr>
          <w:rFonts w:ascii="Times New Roman" w:hAnsi="Times New Roman"/>
          <w:bCs/>
          <w:sz w:val="24"/>
          <w:szCs w:val="24"/>
        </w:rPr>
        <w:fldChar w:fldCharType="separate"/>
      </w:r>
      <w:r w:rsidRPr="00487CC1">
        <w:rPr>
          <w:rFonts w:ascii="Times New Roman" w:hAnsi="Times New Roman"/>
          <w:bCs/>
          <w:noProof/>
          <w:sz w:val="24"/>
          <w:szCs w:val="24"/>
        </w:rPr>
        <w:t>(Anttila-Hughes and Hsiang 2013; Bayudan-Dacuycuy and Baje 2019)</w:t>
      </w:r>
      <w:r>
        <w:rPr>
          <w:rFonts w:ascii="Times New Roman" w:hAnsi="Times New Roman"/>
          <w:bCs/>
          <w:sz w:val="24"/>
          <w:szCs w:val="24"/>
        </w:rPr>
        <w:fldChar w:fldCharType="end"/>
      </w:r>
      <w:r>
        <w:rPr>
          <w:rFonts w:ascii="Times New Roman" w:hAnsi="Times New Roman"/>
          <w:bCs/>
          <w:sz w:val="24"/>
          <w:szCs w:val="24"/>
        </w:rPr>
        <w:t xml:space="preserve">. On the other hand, the </w:t>
      </w:r>
      <w:r>
        <w:rPr>
          <w:rFonts w:ascii="Times New Roman" w:hAnsi="Times New Roman"/>
          <w:sz w:val="24"/>
          <w:szCs w:val="24"/>
        </w:rPr>
        <w:t>input-output (IO)-based multiplier analysis attempt to provide an economy-wide analysis given interdependence across sectors</w:t>
      </w:r>
      <w:r w:rsidR="00404E89">
        <w:rPr>
          <w:rFonts w:ascii="Times New Roman" w:hAnsi="Times New Roman"/>
          <w:sz w:val="24"/>
          <w:szCs w:val="24"/>
        </w:rPr>
        <w:t xml:space="preserve"> </w:t>
      </w:r>
      <w:r w:rsidR="00404E89">
        <w:rPr>
          <w:rFonts w:ascii="Times New Roman" w:hAnsi="Times New Roman"/>
          <w:sz w:val="24"/>
          <w:szCs w:val="24"/>
        </w:rPr>
        <w:fldChar w:fldCharType="begin" w:fldLock="1"/>
      </w:r>
      <w:r w:rsidR="00404E89">
        <w:rPr>
          <w:rFonts w:ascii="Times New Roman" w:hAnsi="Times New Roman"/>
          <w:sz w:val="24"/>
          <w:szCs w:val="24"/>
        </w:rPr>
        <w:instrText>ADDIN CSL_CITATION {"citationItems":[{"id":"ITEM-1","itemData":{"DOI":"10.1109/SIEDS.2013.6549492","ISBN":"9781467356633","abstract":"Natural disasters cause unexpected disruptions to the flow of goods and services in an economy. These disruptions may affect production in a single sector but sector interdependence guarantees that this will trickle down to other sectors, leading to increased damages. This study seeks to provide an estimate of the impact of a disruption in the transportation sector in the largest island in the Philippines and its ripple effects. Through the inoperability input-output model (IIM), the degree of failure in a system can be quantified on a scale from 0 (normal state) to 1 (complete failure). Inoperability is initially measured for the transportation sector based on estimates from the World Bank coupled with region-specific input-output data to forecast the ripple effects to other sectors in the economy. Aside from inoperability, economic loss is also assessed. Sensitivity analysis is implemented to capture the uncertainties relating to varying magnitudes of transportation disruptions and associated recovery horizons. Results show that the sectors that were strongly affected, both in terms of inoperability and economic loss are mainly manufacturing, agriculture and private services. Nevertheless, slight divergence in other sectors may be observed. While this study focuses on a static estimation, dynamic extensions introducing time-varying perturbations on the transportation, and multi-sector disruptions may be explored. © 2013 IEEE.","author":[{"dropping-particle":"","family":"Yu","given":"Krista Danielle S.","non-dropping-particle":"","parse-names":false,"suffix":""},{"dropping-particle":"","family":"Tan","given":"Raymond R.","non-dropping-particle":"","parse-names":false,"suffix":""},{"dropping-particle":"","family":"Santos","given":"Joost R.","non-dropping-particle":"","parse-names":false,"suffix":""}],"container-title":"2013 IEEE Systems and Information Engineering Design Symposium, SIEDS 2013","id":"ITEM-1","issued":{"date-parts":[["2013"]]},"page":"47-51","title":"Impact estimation of flooding in Manila: An inoperability input-output approach","type":"paper-conference"},"uris":["http://www.mendeley.com/documents/?uuid=abd61e8a-3318-4761-9560-171e220355a5"]}],"mendeley":{"formattedCitation":"(Yu, Tan, and Santos 2013)","plainTextFormattedCitation":"(Yu, Tan, and Santos 2013)"},"properties":{"noteIndex":0},"schema":"https://github.com/citation-style-language/schema/raw/master/csl-citation.json"}</w:instrText>
      </w:r>
      <w:r w:rsidR="00404E89">
        <w:rPr>
          <w:rFonts w:ascii="Times New Roman" w:hAnsi="Times New Roman"/>
          <w:sz w:val="24"/>
          <w:szCs w:val="24"/>
        </w:rPr>
        <w:fldChar w:fldCharType="separate"/>
      </w:r>
      <w:r w:rsidR="00404E89" w:rsidRPr="00404E89">
        <w:rPr>
          <w:rFonts w:ascii="Times New Roman" w:hAnsi="Times New Roman"/>
          <w:noProof/>
          <w:sz w:val="24"/>
          <w:szCs w:val="24"/>
        </w:rPr>
        <w:t>(Yu, Tan, and Santos 2013)</w:t>
      </w:r>
      <w:r w:rsidR="00404E89">
        <w:rPr>
          <w:rFonts w:ascii="Times New Roman" w:hAnsi="Times New Roman"/>
          <w:sz w:val="24"/>
          <w:szCs w:val="24"/>
        </w:rPr>
        <w:fldChar w:fldCharType="end"/>
      </w:r>
      <w:r w:rsidR="00404E89">
        <w:rPr>
          <w:rFonts w:ascii="Times New Roman" w:hAnsi="Times New Roman"/>
          <w:sz w:val="24"/>
          <w:szCs w:val="24"/>
        </w:rPr>
        <w:t>.</w:t>
      </w:r>
      <w:r w:rsidR="00B30462" w:rsidRPr="00B30462">
        <w:rPr>
          <w:rFonts w:ascii="Times New Roman" w:hAnsi="Times New Roman"/>
          <w:sz w:val="24"/>
          <w:szCs w:val="24"/>
        </w:rPr>
        <w:t xml:space="preserve"> </w:t>
      </w:r>
      <w:r w:rsidR="00404E89">
        <w:rPr>
          <w:rFonts w:ascii="Times New Roman" w:hAnsi="Times New Roman"/>
          <w:sz w:val="24"/>
          <w:szCs w:val="24"/>
        </w:rPr>
        <w:t xml:space="preserve"> </w:t>
      </w:r>
      <w:r w:rsidR="0057715F" w:rsidRPr="00B30462" w:rsidDel="00B30462">
        <w:rPr>
          <w:rFonts w:ascii="Times New Roman" w:hAnsi="Times New Roman"/>
          <w:sz w:val="24"/>
          <w:szCs w:val="24"/>
        </w:rPr>
        <w:t xml:space="preserve">However, these approaches remain partial and sometimes static. Econometric models used in analyzing climate change often focus on effects on specific segments of the economy such as household consumption and welfare, or on firm profitability, among others. Meanwhile, input-output analysis covers a broader set of sectors in </w:t>
      </w:r>
      <w:r w:rsidR="0057715F" w:rsidRPr="00B30462" w:rsidDel="00B30462">
        <w:rPr>
          <w:rFonts w:ascii="Times New Roman" w:hAnsi="Times New Roman"/>
          <w:sz w:val="24"/>
          <w:szCs w:val="24"/>
        </w:rPr>
        <w:lastRenderedPageBreak/>
        <w:t>the economy although the focus is usually on how linkages across various sector create multiplier effects for output.</w:t>
      </w:r>
      <w:r w:rsidR="0057715F">
        <w:rPr>
          <w:rStyle w:val="FootnoteReference"/>
          <w:rFonts w:ascii="Times New Roman" w:hAnsi="Times New Roman"/>
          <w:sz w:val="24"/>
          <w:szCs w:val="24"/>
        </w:rPr>
        <w:footnoteReference w:id="2"/>
      </w:r>
      <w:r w:rsidR="0057715F" w:rsidRPr="00B30462">
        <w:rPr>
          <w:rFonts w:ascii="Times New Roman" w:hAnsi="Times New Roman"/>
          <w:sz w:val="24"/>
          <w:szCs w:val="24"/>
        </w:rPr>
        <w:t xml:space="preserve">  </w:t>
      </w:r>
    </w:p>
    <w:p w14:paraId="6479CB97" w14:textId="4EF35743" w:rsidR="00404E89" w:rsidRPr="00404E89" w:rsidRDefault="00487CC1" w:rsidP="00404E89">
      <w:pPr>
        <w:spacing w:before="120" w:after="240" w:line="240" w:lineRule="auto"/>
        <w:jc w:val="both"/>
        <w:rPr>
          <w:rFonts w:ascii="Times New Roman" w:hAnsi="Times New Roman" w:cs="Times New Roman"/>
          <w:bCs/>
          <w:sz w:val="24"/>
          <w:szCs w:val="24"/>
        </w:rPr>
      </w:pPr>
      <w:r>
        <w:rPr>
          <w:rFonts w:ascii="Times New Roman" w:hAnsi="Times New Roman" w:cs="Times New Roman"/>
          <w:sz w:val="24"/>
          <w:szCs w:val="24"/>
        </w:rPr>
        <w:t>Studies that seek to provide system-wide analysis may either include natural systems through the</w:t>
      </w:r>
      <w:r w:rsidR="00D43A5A">
        <w:rPr>
          <w:rFonts w:ascii="Times New Roman" w:hAnsi="Times New Roman" w:cs="Times New Roman"/>
          <w:sz w:val="24"/>
          <w:szCs w:val="24"/>
        </w:rPr>
        <w:t xml:space="preserve"> system dynamics</w:t>
      </w:r>
      <w:r>
        <w:rPr>
          <w:rFonts w:ascii="Times New Roman" w:hAnsi="Times New Roman" w:cs="Times New Roman"/>
          <w:sz w:val="24"/>
          <w:szCs w:val="24"/>
        </w:rPr>
        <w:t xml:space="preserve"> </w:t>
      </w:r>
      <w:r w:rsidR="00D43A5A">
        <w:rPr>
          <w:rFonts w:ascii="Times New Roman" w:hAnsi="Times New Roman" w:cs="Times New Roman"/>
          <w:sz w:val="24"/>
          <w:szCs w:val="24"/>
        </w:rPr>
        <w:t>(</w:t>
      </w:r>
      <w:r>
        <w:rPr>
          <w:rFonts w:ascii="Times New Roman" w:hAnsi="Times New Roman" w:cs="Times New Roman"/>
          <w:sz w:val="24"/>
          <w:szCs w:val="24"/>
        </w:rPr>
        <w:t>SD</w:t>
      </w:r>
      <w:r w:rsidR="00D43A5A">
        <w:rPr>
          <w:rFonts w:ascii="Times New Roman" w:hAnsi="Times New Roman" w:cs="Times New Roman"/>
          <w:sz w:val="24"/>
          <w:szCs w:val="24"/>
        </w:rPr>
        <w:t>)</w:t>
      </w:r>
      <w:r>
        <w:rPr>
          <w:rFonts w:ascii="Times New Roman" w:hAnsi="Times New Roman" w:cs="Times New Roman"/>
          <w:sz w:val="24"/>
          <w:szCs w:val="24"/>
        </w:rPr>
        <w:t xml:space="preserve"> approach or may be focused on economic impacts alone through the CGE analysis. While the former would usually be implemented by environmental scientists, the latter is implemented by economists. Despite this, both methodologies attempt to provide linkages across various factors and both seek to trace the impacts of climate change events across these variables</w:t>
      </w:r>
      <w:r w:rsidR="00404E89">
        <w:rPr>
          <w:rFonts w:ascii="Times New Roman" w:hAnsi="Times New Roman" w:cs="Times New Roman"/>
          <w:sz w:val="24"/>
          <w:szCs w:val="24"/>
        </w:rPr>
        <w:t>.</w:t>
      </w:r>
    </w:p>
    <w:p w14:paraId="016B3C8F" w14:textId="77777777" w:rsidR="00404E89" w:rsidRDefault="00487CC1" w:rsidP="00404E89">
      <w:pPr>
        <w:spacing w:before="120" w:after="240" w:line="240" w:lineRule="auto"/>
        <w:jc w:val="both"/>
        <w:rPr>
          <w:rFonts w:ascii="Times New Roman" w:hAnsi="Times New Roman"/>
          <w:noProof/>
          <w:sz w:val="24"/>
          <w:szCs w:val="24"/>
        </w:rPr>
      </w:pPr>
      <w:r w:rsidRPr="005253CB">
        <w:rPr>
          <w:rFonts w:ascii="Times New Roman" w:hAnsi="Times New Roman" w:cs="Times New Roman"/>
          <w:sz w:val="24"/>
          <w:szCs w:val="24"/>
        </w:rPr>
        <w:t xml:space="preserve">In response to this need for localized studies that can be designed to inform local policymakers, </w:t>
      </w:r>
      <w:proofErr w:type="spellStart"/>
      <w:r w:rsidRPr="005253CB">
        <w:rPr>
          <w:rFonts w:ascii="Times New Roman" w:hAnsi="Times New Roman" w:cs="Times New Roman"/>
          <w:sz w:val="24"/>
          <w:szCs w:val="24"/>
        </w:rPr>
        <w:t>Tuaño</w:t>
      </w:r>
      <w:proofErr w:type="spellEnd"/>
      <w:r w:rsidRPr="005253CB">
        <w:rPr>
          <w:rFonts w:ascii="Times New Roman" w:hAnsi="Times New Roman" w:cs="Times New Roman"/>
          <w:sz w:val="24"/>
          <w:szCs w:val="24"/>
        </w:rPr>
        <w:t xml:space="preserve">, </w:t>
      </w:r>
      <w:proofErr w:type="spellStart"/>
      <w:r w:rsidRPr="005253CB">
        <w:rPr>
          <w:rFonts w:ascii="Times New Roman" w:hAnsi="Times New Roman" w:cs="Times New Roman"/>
          <w:sz w:val="24"/>
          <w:szCs w:val="24"/>
        </w:rPr>
        <w:t>Muyrong</w:t>
      </w:r>
      <w:proofErr w:type="spellEnd"/>
      <w:r w:rsidRPr="005253CB">
        <w:rPr>
          <w:rFonts w:ascii="Times New Roman" w:hAnsi="Times New Roman" w:cs="Times New Roman"/>
          <w:sz w:val="24"/>
          <w:szCs w:val="24"/>
        </w:rPr>
        <w:t xml:space="preserve">, and </w:t>
      </w:r>
      <w:proofErr w:type="spellStart"/>
      <w:r w:rsidRPr="005253CB">
        <w:rPr>
          <w:rFonts w:ascii="Times New Roman" w:hAnsi="Times New Roman" w:cs="Times New Roman"/>
          <w:sz w:val="24"/>
          <w:szCs w:val="24"/>
        </w:rPr>
        <w:t>Clarete</w:t>
      </w:r>
      <w:proofErr w:type="spellEnd"/>
      <w:r w:rsidRPr="005253CB">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adverse effects of extreme flooding caused by Typhoon Ondoy in Pasig and Marikina Cities in 2009 are significant. This paper estimates that both cities may have lost PHP 22.54 billion, 90 percent of which represent the loss of Pasig City. Estimates of willingness to pay to avoid the adverse effects of flooding, as measured by the equivalent variation (EV) of income, is positive for Pasig City. Its residents and businesses may want to pay up to PHP 12 billion, the cumulative EV throughout the adjustment period, to be resilient. On the other hand, Marikina City residents appeared to have increased their real consumption because of reduced prices brought about by an appreciation of the real exchange rate. Their EV is PHP 11.19 billion. Their willingness to pay is negative. These results depend on how the city's economy is modeled relative to the rest of the world and the exchange rate policy. The study's estimates are obtained using a multiweek, local economy computable general equilibrium analysis which assumes weekly market clearing. Some suggestions for improving the methodology are provided.","author":[{"dropping-particle":"","family":"Tuaño","given":"Philip","non-dropping-particle":"","parse-names":false,"suffix":""},{"dropping-particle":"","family":"Muyrong","given":"Marjorie","non-dropping-particle":"","parse-names":false,"suffix":""},{"dropping-particle":"","family":"Clarete","given":"Ramon","non-dropping-particle":"","parse-names":false,"suffix":""}],"container-title":"Philippine Journal of Development","id":"ITEM-1","issue":"2","issued":{"date-parts":[["2016"]]},"title":"Economic Impact of Typhoon Ondoy in Pasig and Marikina Cities Using a Multiweek CGE Model Analysis","type":"article-journal","volume":"43"},"suppress-author":1,"uris":["http://www.mendeley.com/documents/?uuid=c131e868-cf26-46a1-a321-32ab23147deb"]}],"mendeley":{"formattedCitation":"(2016)","plainTextFormattedCitation":"(2016)","previouslyFormattedCitation":"(2016)"},"properties":{"noteIndex":0},"schema":"https://github.com/citation-style-language/schema/raw/master/csl-citation.json"}</w:instrText>
      </w:r>
      <w:r>
        <w:rPr>
          <w:rFonts w:ascii="Times New Roman" w:hAnsi="Times New Roman" w:cs="Times New Roman"/>
          <w:sz w:val="24"/>
          <w:szCs w:val="24"/>
        </w:rPr>
        <w:fldChar w:fldCharType="separate"/>
      </w:r>
      <w:r w:rsidRPr="00D218C3">
        <w:rPr>
          <w:rFonts w:ascii="Times New Roman" w:hAnsi="Times New Roman" w:cs="Times New Roman"/>
          <w:noProof/>
          <w:sz w:val="24"/>
          <w:szCs w:val="24"/>
        </w:rPr>
        <w:t>(2016)</w:t>
      </w:r>
      <w:r>
        <w:rPr>
          <w:rFonts w:ascii="Times New Roman" w:hAnsi="Times New Roman" w:cs="Times New Roman"/>
          <w:sz w:val="24"/>
          <w:szCs w:val="24"/>
        </w:rPr>
        <w:fldChar w:fldCharType="end"/>
      </w:r>
      <w:r w:rsidRPr="005253CB">
        <w:rPr>
          <w:rFonts w:ascii="Times New Roman" w:hAnsi="Times New Roman" w:cs="Times New Roman"/>
          <w:sz w:val="24"/>
          <w:szCs w:val="24"/>
        </w:rPr>
        <w:t xml:space="preserve"> implemented a CGE analysis of the impacts of Typhoon Ondoy in the cities of Pasig and Marikina. </w:t>
      </w:r>
      <w:r w:rsidR="00404E89">
        <w:rPr>
          <w:rFonts w:ascii="Times New Roman" w:hAnsi="Times New Roman" w:cs="Times New Roman"/>
          <w:sz w:val="24"/>
          <w:szCs w:val="24"/>
        </w:rPr>
        <w:t xml:space="preserve">Using a </w:t>
      </w:r>
      <w:r w:rsidRPr="005253CB">
        <w:rPr>
          <w:rFonts w:ascii="Times New Roman" w:hAnsi="Times New Roman" w:cs="Times New Roman"/>
          <w:sz w:val="24"/>
          <w:szCs w:val="24"/>
        </w:rPr>
        <w:t>city</w:t>
      </w:r>
      <w:r w:rsidRPr="00C3570D">
        <w:rPr>
          <w:rFonts w:ascii="Times New Roman" w:hAnsi="Times New Roman" w:cs="Times New Roman"/>
          <w:sz w:val="24"/>
          <w:szCs w:val="24"/>
        </w:rPr>
        <w:t>-level social accounting matrix (SAM)</w:t>
      </w:r>
      <w:r w:rsidR="00404E89">
        <w:rPr>
          <w:rFonts w:ascii="Times New Roman" w:hAnsi="Times New Roman" w:cs="Times New Roman"/>
          <w:sz w:val="24"/>
          <w:szCs w:val="24"/>
        </w:rPr>
        <w:t>, t</w:t>
      </w:r>
      <w:r w:rsidRPr="00C3570D">
        <w:rPr>
          <w:rFonts w:ascii="Times New Roman" w:hAnsi="Times New Roman" w:cs="Times New Roman"/>
          <w:sz w:val="24"/>
          <w:szCs w:val="24"/>
        </w:rPr>
        <w:t>he study highlights that both cities may have lost a total of PHP 22.54 billion, 90 percent of which represent the loss of Pasig City. Taking advantage of the so-called equivalent variation (EV) of income embedded in the microeconomic model of the CGE, they also estimate how much people may be willing to pay in order to not suffer from the consequences of extreme flooding. For the case of Pasig, it is estimate that the residents must be willing to pay PHP 12 billion, the cumulative value of their welfare change from baseline over 28 weeks. The case of Marikina City however showed increase in overall welfare by a cumulative sum over 16 weeks before returning to normal which may be explained due to the reduction in prices that resulted in the city’s CGE model as a result of changes in labor and capital availability.</w:t>
      </w:r>
    </w:p>
    <w:p w14:paraId="1DCAD043" w14:textId="0312C063" w:rsidR="00487CC1" w:rsidRPr="00404E89" w:rsidRDefault="00487CC1" w:rsidP="00404E89">
      <w:pPr>
        <w:spacing w:before="120" w:after="240" w:line="240" w:lineRule="auto"/>
        <w:jc w:val="both"/>
        <w:rPr>
          <w:rFonts w:ascii="Times New Roman" w:hAnsi="Times New Roman"/>
          <w:noProof/>
          <w:sz w:val="24"/>
          <w:szCs w:val="24"/>
        </w:rPr>
      </w:pPr>
      <w:r>
        <w:rPr>
          <w:rFonts w:ascii="Times New Roman" w:hAnsi="Times New Roman" w:cs="Times New Roman"/>
          <w:sz w:val="24"/>
          <w:szCs w:val="24"/>
        </w:rPr>
        <w:t>The study, however, shows that more improvements to the CGE modelling at the city level is necessary to improve estimates of economic impacts. For instance, the CGE analysis for Marikina and Pasig involve estimating the SAM using secondary data rather than data from the city. Furthermore, simulation scenarios on the impacts of flooding to capital and labor availability come from recall of interviewees rather than from a survey of firms.</w:t>
      </w:r>
    </w:p>
    <w:p w14:paraId="342C1C90" w14:textId="7AFFC88C" w:rsidR="00423965" w:rsidRDefault="00423965" w:rsidP="00423965">
      <w:pPr>
        <w:pStyle w:val="Heading1"/>
        <w:spacing w:before="120" w:line="240" w:lineRule="auto"/>
        <w:rPr>
          <w:rFonts w:ascii="Arial" w:hAnsi="Arial" w:cs="Arial"/>
          <w:color w:val="auto"/>
          <w:szCs w:val="24"/>
        </w:rPr>
      </w:pPr>
      <w:bookmarkStart w:id="3" w:name="_Toc37076113"/>
      <w:r>
        <w:rPr>
          <w:rFonts w:ascii="Arial" w:hAnsi="Arial" w:cs="Arial"/>
          <w:color w:val="auto"/>
          <w:szCs w:val="24"/>
        </w:rPr>
        <w:t xml:space="preserve">3. </w:t>
      </w:r>
      <w:r w:rsidR="00E61468">
        <w:rPr>
          <w:rFonts w:ascii="Arial" w:hAnsi="Arial" w:cs="Arial"/>
          <w:color w:val="auto"/>
          <w:szCs w:val="24"/>
        </w:rPr>
        <w:t>Research Methodology</w:t>
      </w:r>
      <w:bookmarkEnd w:id="3"/>
    </w:p>
    <w:p w14:paraId="0F77E23B" w14:textId="5346B403" w:rsidR="001C64E0" w:rsidRDefault="001C64E0" w:rsidP="001C64E0">
      <w:pPr>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current CGE model analysis implements a series of innovations. First innovation is a response to the need to allow for the downloading of both the results and methodology to the agencies that can directly address the economic impacts. Hence, the data used in the CGE model had to be calibrated at the city level that would allow the study to be directly communicated with the local government units (LGUs) of the two cities in the analysis. The social accounting matrix (SAM) is therefore constructed for the cities of Valenzuela and Pasig using data </w:t>
      </w:r>
      <w:r w:rsidR="00424597">
        <w:rPr>
          <w:rFonts w:ascii="Times New Roman" w:hAnsi="Times New Roman" w:cs="Times New Roman"/>
          <w:sz w:val="24"/>
          <w:szCs w:val="24"/>
        </w:rPr>
        <w:t xml:space="preserve">primarily </w:t>
      </w:r>
      <w:r>
        <w:rPr>
          <w:rFonts w:ascii="Times New Roman" w:hAnsi="Times New Roman" w:cs="Times New Roman"/>
          <w:sz w:val="24"/>
          <w:szCs w:val="24"/>
        </w:rPr>
        <w:t xml:space="preserve">from </w:t>
      </w:r>
      <w:r w:rsidR="00424597">
        <w:rPr>
          <w:rFonts w:ascii="Times New Roman" w:hAnsi="Times New Roman" w:cs="Times New Roman"/>
          <w:sz w:val="24"/>
          <w:szCs w:val="24"/>
        </w:rPr>
        <w:t>LGU database of firms</w:t>
      </w:r>
      <w:r>
        <w:rPr>
          <w:rFonts w:ascii="Times New Roman" w:hAnsi="Times New Roman" w:cs="Times New Roman"/>
          <w:sz w:val="24"/>
          <w:szCs w:val="24"/>
        </w:rPr>
        <w:t xml:space="preserve"> and secondary sources. </w:t>
      </w:r>
    </w:p>
    <w:p w14:paraId="052EADD4" w14:textId="27EAC94D" w:rsidR="001C64E0" w:rsidRDefault="001C64E0" w:rsidP="001C64E0">
      <w:pPr>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Secondly, hazard data</w:t>
      </w:r>
      <w:r w:rsidR="004A3CC0">
        <w:rPr>
          <w:rFonts w:ascii="Times New Roman" w:hAnsi="Times New Roman" w:cs="Times New Roman"/>
          <w:sz w:val="24"/>
          <w:szCs w:val="24"/>
        </w:rPr>
        <w:t xml:space="preserve"> are used</w:t>
      </w:r>
      <w:r>
        <w:rPr>
          <w:rFonts w:ascii="Times New Roman" w:hAnsi="Times New Roman" w:cs="Times New Roman"/>
          <w:sz w:val="24"/>
          <w:szCs w:val="24"/>
        </w:rPr>
        <w:t xml:space="preserve"> to construct simulation scenarios for the CGE model. </w:t>
      </w:r>
      <w:r w:rsidR="00B30462" w:rsidRPr="00B30462">
        <w:rPr>
          <w:rFonts w:ascii="Times New Roman" w:hAnsi="Times New Roman" w:cs="Times New Roman"/>
          <w:sz w:val="24"/>
          <w:szCs w:val="24"/>
        </w:rPr>
        <w:t xml:space="preserve">CGE models allow simulation of economy-wide impacts of shocks due to climate change. To do this, one has to find the relationship between climate-related variables and some economic variables, such as labor and capital endowment. The response of economic variables to changes in climate variables is introduced as a shock to the CGE model. While it is possible to use assumed values of shocks in constructing simulation scenarios, in this paper, the magnitude of shock is computed by estimating the relationship between climate variables and shock variables empirically. </w:t>
      </w:r>
    </w:p>
    <w:p w14:paraId="68563D77" w14:textId="7539546E" w:rsidR="00216DFF" w:rsidRDefault="001C64E0" w:rsidP="001C64E0">
      <w:pPr>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Final innovation is related to implementing a </w:t>
      </w:r>
      <w:r w:rsidR="00B30462">
        <w:rPr>
          <w:rFonts w:ascii="Times New Roman" w:hAnsi="Times New Roman" w:cs="Times New Roman"/>
          <w:sz w:val="24"/>
          <w:szCs w:val="24"/>
        </w:rPr>
        <w:t>dynamic (i.e. multi-week)</w:t>
      </w:r>
      <w:r>
        <w:rPr>
          <w:rFonts w:ascii="Times New Roman" w:hAnsi="Times New Roman" w:cs="Times New Roman"/>
          <w:sz w:val="24"/>
          <w:szCs w:val="24"/>
        </w:rPr>
        <w:t xml:space="preserve"> CGE analysis to highlight impacts of climate event to a local economy on a weekly basis. As extreme climate events happen only at a specific time within a year, the city-level data has also been brought down to weekly levels. In the same manner, the CGE model was programmed to be ran for 52 weeks (i.e. a year) against a weekly ‘factor recovery matrix’ that highlights how much of labor and capital becomes available or ‘operable’ for the various economic sectors as the economy recovers over time.</w:t>
      </w:r>
    </w:p>
    <w:p w14:paraId="604F60A5" w14:textId="712E7E2C" w:rsidR="00216DFF" w:rsidRDefault="00216DFF" w:rsidP="00216DFF">
      <w:pPr>
        <w:pStyle w:val="Heading2"/>
        <w:spacing w:before="120" w:line="240" w:lineRule="auto"/>
        <w:rPr>
          <w:rFonts w:ascii="Arial" w:hAnsi="Arial" w:cs="Arial"/>
          <w:b w:val="0"/>
          <w:i/>
          <w:sz w:val="24"/>
          <w:szCs w:val="24"/>
        </w:rPr>
      </w:pPr>
      <w:bookmarkStart w:id="4" w:name="_Toc37076114"/>
      <w:r>
        <w:rPr>
          <w:rFonts w:ascii="Arial" w:hAnsi="Arial" w:cs="Arial"/>
          <w:b w:val="0"/>
          <w:i/>
          <w:sz w:val="24"/>
          <w:szCs w:val="24"/>
        </w:rPr>
        <w:t>3.1</w:t>
      </w:r>
      <w:r w:rsidRPr="00F56E11">
        <w:rPr>
          <w:rFonts w:ascii="Arial" w:hAnsi="Arial" w:cs="Arial"/>
          <w:b w:val="0"/>
          <w:i/>
          <w:sz w:val="24"/>
          <w:szCs w:val="24"/>
        </w:rPr>
        <w:t xml:space="preserve">. </w:t>
      </w:r>
      <w:r>
        <w:rPr>
          <w:rFonts w:ascii="Arial" w:hAnsi="Arial" w:cs="Arial"/>
          <w:b w:val="0"/>
          <w:i/>
          <w:sz w:val="24"/>
          <w:szCs w:val="24"/>
        </w:rPr>
        <w:t>Theoretical framework</w:t>
      </w:r>
      <w:bookmarkEnd w:id="4"/>
    </w:p>
    <w:p w14:paraId="23B1359B" w14:textId="4127E001"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This part of the paper describes the recursive multi-week CGE model applied to the cities used in this study. The model tracks the different payment flows and exchanges that institutions of the economy undertake. Figure 1 illustrates the range of transactions in the economy involving the services of productive resources, intermediate inputs, and final outputs. Payment flows between institutions cover the transfer of ownership of intermediate inputs, products, and primary factor services in the economy.</w:t>
      </w:r>
      <w:r>
        <w:rPr>
          <w:rFonts w:ascii="Times New Roman" w:hAnsi="Times New Roman" w:cs="Times New Roman"/>
          <w:sz w:val="24"/>
          <w:szCs w:val="24"/>
        </w:rPr>
        <w:t xml:space="preserve"> See </w:t>
      </w:r>
      <w:r w:rsidRPr="00847000">
        <w:rPr>
          <w:rFonts w:ascii="Times New Roman" w:hAnsi="Times New Roman" w:cs="Times New Roman"/>
          <w:b/>
          <w:bCs/>
          <w:sz w:val="24"/>
          <w:szCs w:val="24"/>
        </w:rPr>
        <w:t xml:space="preserve">Appendix 1 </w:t>
      </w:r>
      <w:r>
        <w:rPr>
          <w:rFonts w:ascii="Times New Roman" w:hAnsi="Times New Roman" w:cs="Times New Roman"/>
          <w:sz w:val="24"/>
          <w:szCs w:val="24"/>
        </w:rPr>
        <w:t>in for the mathematical model.</w:t>
      </w:r>
    </w:p>
    <w:p w14:paraId="606246D6" w14:textId="1B259CF4"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b/>
          <w:bCs/>
          <w:i/>
          <w:iCs/>
          <w:sz w:val="24"/>
          <w:szCs w:val="24"/>
        </w:rPr>
        <w:t>Agents, incomes, and spending.</w:t>
      </w:r>
      <w:r>
        <w:t xml:space="preserve"> </w:t>
      </w:r>
      <w:r w:rsidRPr="00E865F6">
        <w:rPr>
          <w:rFonts w:ascii="Times New Roman" w:hAnsi="Times New Roman" w:cs="Times New Roman"/>
          <w:sz w:val="24"/>
          <w:szCs w:val="24"/>
        </w:rPr>
        <w:t>There are five institutions or agents in the model: households, firms, government, financial intermediaries, and the foreign sector</w:t>
      </w:r>
      <w:r w:rsidR="00B30462" w:rsidRPr="00B30462">
        <w:rPr>
          <w:rFonts w:ascii="Times New Roman" w:hAnsi="Times New Roman" w:cs="Times New Roman"/>
          <w:sz w:val="24"/>
          <w:szCs w:val="24"/>
        </w:rPr>
        <w:t xml:space="preserve"> Except for households, each of these institutions is represented by one representative agent.</w:t>
      </w:r>
      <w:r w:rsidRPr="00E865F6">
        <w:rPr>
          <w:rFonts w:ascii="Times New Roman" w:hAnsi="Times New Roman" w:cs="Times New Roman"/>
          <w:sz w:val="24"/>
          <w:szCs w:val="24"/>
        </w:rPr>
        <w:t xml:space="preserve"> Agents generate incomes and spend the same on the products</w:t>
      </w:r>
      <w:r w:rsidR="008114FE">
        <w:rPr>
          <w:rFonts w:ascii="Times New Roman" w:hAnsi="Times New Roman" w:cs="Times New Roman"/>
          <w:sz w:val="24"/>
          <w:szCs w:val="24"/>
        </w:rPr>
        <w:t xml:space="preserve"> and services</w:t>
      </w:r>
      <w:r w:rsidRPr="00E865F6">
        <w:rPr>
          <w:rFonts w:ascii="Times New Roman" w:hAnsi="Times New Roman" w:cs="Times New Roman"/>
          <w:sz w:val="24"/>
          <w:szCs w:val="24"/>
        </w:rPr>
        <w:t xml:space="preserve"> produced in the economy, or provide exogenous net income transfers to other institutions. Households and businesses pay taxes to the government. Agents save part of their incomes. </w:t>
      </w:r>
      <w:r>
        <w:rPr>
          <w:rFonts w:ascii="Times New Roman" w:hAnsi="Times New Roman" w:cs="Times New Roman"/>
          <w:sz w:val="24"/>
          <w:szCs w:val="24"/>
        </w:rPr>
        <w:t xml:space="preserve">These institutions and the corresponding flows across them is shown in </w:t>
      </w:r>
      <w:r w:rsidRPr="00501C6E">
        <w:rPr>
          <w:rFonts w:ascii="Times New Roman" w:hAnsi="Times New Roman" w:cs="Times New Roman"/>
          <w:b/>
          <w:bCs/>
          <w:sz w:val="24"/>
          <w:szCs w:val="24"/>
        </w:rPr>
        <w:t>Figure</w:t>
      </w:r>
      <w:r>
        <w:rPr>
          <w:rFonts w:ascii="Times New Roman" w:hAnsi="Times New Roman" w:cs="Times New Roman"/>
          <w:b/>
          <w:bCs/>
          <w:sz w:val="24"/>
          <w:szCs w:val="24"/>
        </w:rPr>
        <w:t xml:space="preserve"> 1</w:t>
      </w:r>
      <w:r w:rsidRPr="00501C6E">
        <w:rPr>
          <w:rFonts w:ascii="Times New Roman" w:hAnsi="Times New Roman" w:cs="Times New Roman"/>
          <w:b/>
          <w:bCs/>
          <w:sz w:val="24"/>
          <w:szCs w:val="24"/>
        </w:rPr>
        <w:t>.</w:t>
      </w:r>
    </w:p>
    <w:p w14:paraId="1AB77499" w14:textId="54C16AA8" w:rsidR="00847000" w:rsidRPr="0021051E" w:rsidRDefault="00847000" w:rsidP="00847000">
      <w:pPr>
        <w:pStyle w:val="FigureTitle"/>
        <w:spacing w:before="0"/>
        <w:jc w:val="center"/>
        <w:rPr>
          <w:rFonts w:asciiTheme="minorHAnsi" w:hAnsiTheme="minorHAnsi" w:cstheme="minorHAnsi"/>
          <w:b/>
          <w:sz w:val="22"/>
          <w:szCs w:val="22"/>
          <w:lang w:val="en-PH"/>
        </w:rPr>
      </w:pPr>
      <w:bookmarkStart w:id="5" w:name="_Toc34997807"/>
      <w:bookmarkStart w:id="6" w:name="_Toc37076947"/>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1</w:t>
      </w:r>
      <w:r w:rsidR="00B30462">
        <w:rPr>
          <w:rFonts w:asciiTheme="minorHAnsi" w:hAnsiTheme="minorHAnsi" w:cstheme="minorHAnsi"/>
          <w:b/>
          <w:bCs/>
          <w:sz w:val="22"/>
          <w:szCs w:val="22"/>
        </w:rPr>
        <w:t>.</w:t>
      </w:r>
      <w:r w:rsidRPr="0021051E">
        <w:rPr>
          <w:rFonts w:asciiTheme="minorHAnsi" w:hAnsiTheme="minorHAnsi" w:cstheme="minorHAnsi"/>
          <w:b/>
          <w:bCs/>
          <w:sz w:val="22"/>
          <w:szCs w:val="22"/>
        </w:rPr>
        <w:t xml:space="preserve"> </w:t>
      </w:r>
      <w:r w:rsidRPr="0021051E">
        <w:rPr>
          <w:rFonts w:asciiTheme="minorHAnsi" w:hAnsiTheme="minorHAnsi" w:cstheme="minorHAnsi"/>
          <w:b/>
          <w:sz w:val="22"/>
          <w:szCs w:val="22"/>
          <w:lang w:val="en-PH"/>
        </w:rPr>
        <w:t>Economic flows in a computable general equilibrium model</w:t>
      </w:r>
      <w:bookmarkEnd w:id="5"/>
      <w:bookmarkEnd w:id="6"/>
      <w:r w:rsidRPr="0021051E">
        <w:rPr>
          <w:rFonts w:asciiTheme="minorHAnsi" w:hAnsiTheme="minorHAnsi" w:cstheme="minorHAnsi"/>
          <w:b/>
          <w:bCs/>
          <w:sz w:val="22"/>
          <w:szCs w:val="22"/>
        </w:rPr>
        <w:t xml:space="preserve"> </w:t>
      </w:r>
    </w:p>
    <w:p w14:paraId="0B00BE9E" w14:textId="77777777" w:rsidR="00847000" w:rsidRPr="00A87858" w:rsidRDefault="00847000" w:rsidP="00847000">
      <w:pPr>
        <w:spacing w:before="120" w:after="240" w:line="240" w:lineRule="auto"/>
        <w:jc w:val="center"/>
        <w:rPr>
          <w:rFonts w:ascii="Times New Roman" w:hAnsi="Times New Roman" w:cs="Times New Roman"/>
          <w:b/>
          <w:sz w:val="24"/>
          <w:szCs w:val="24"/>
        </w:rPr>
      </w:pPr>
      <w:r w:rsidRPr="00A87858">
        <w:rPr>
          <w:rFonts w:ascii="Times New Roman" w:hAnsi="Times New Roman" w:cs="Times New Roman"/>
          <w:b/>
          <w:noProof/>
          <w:sz w:val="24"/>
          <w:szCs w:val="24"/>
        </w:rPr>
        <w:drawing>
          <wp:inline distT="0" distB="0" distL="0" distR="0" wp14:anchorId="350BE140" wp14:editId="72D6F2EE">
            <wp:extent cx="4680000" cy="3621706"/>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0000" cy="3621706"/>
                    </a:xfrm>
                    <a:prstGeom prst="rect">
                      <a:avLst/>
                    </a:prstGeom>
                    <a:noFill/>
                  </pic:spPr>
                </pic:pic>
              </a:graphicData>
            </a:graphic>
          </wp:inline>
        </w:drawing>
      </w:r>
    </w:p>
    <w:p w14:paraId="369D6D3E" w14:textId="77777777" w:rsidR="00847000" w:rsidRPr="00E1726A" w:rsidRDefault="00847000" w:rsidP="00847000">
      <w:pPr>
        <w:spacing w:before="120" w:after="240" w:line="240" w:lineRule="auto"/>
        <w:ind w:left="-5" w:hanging="10"/>
        <w:jc w:val="center"/>
        <w:rPr>
          <w:rFonts w:eastAsia="Cambria" w:cstheme="minorHAnsi"/>
          <w:color w:val="000000"/>
          <w:sz w:val="20"/>
          <w:szCs w:val="24"/>
        </w:rPr>
      </w:pPr>
      <w:r w:rsidRPr="003A6959">
        <w:rPr>
          <w:rFonts w:eastAsia="Times New Roman" w:cstheme="minorHAnsi"/>
          <w:color w:val="000000"/>
          <w:sz w:val="20"/>
          <w:szCs w:val="24"/>
        </w:rPr>
        <w:t>Source: Modified from</w:t>
      </w:r>
      <w:r>
        <w:rPr>
          <w:rFonts w:eastAsia="Times New Roman" w:cstheme="minorHAnsi"/>
          <w:color w:val="000000"/>
          <w:sz w:val="20"/>
          <w:szCs w:val="24"/>
        </w:rPr>
        <w:t xml:space="preserve"> Markusen and Rutherford </w:t>
      </w:r>
      <w:r>
        <w:rPr>
          <w:rFonts w:eastAsia="Times New Roman" w:cstheme="minorHAnsi"/>
          <w:color w:val="000000"/>
          <w:sz w:val="20"/>
          <w:szCs w:val="24"/>
        </w:rPr>
        <w:fldChar w:fldCharType="begin" w:fldLock="1"/>
      </w:r>
      <w:r>
        <w:rPr>
          <w:rFonts w:eastAsia="Times New Roman" w:cstheme="minorHAnsi"/>
          <w:color w:val="000000"/>
          <w:sz w:val="20"/>
          <w:szCs w:val="24"/>
        </w:rPr>
        <w:instrText>ADDIN CSL_CITATION {"citationItems":[{"id":"ITEM-1","itemData":{"author":[{"dropping-particle":"","family":"Markusen","given":"James","non-dropping-particle":"","parse-names":false,"suffix":""},{"dropping-particle":"","family":"Rutherford","given":"Thomas","non-dropping-particle":"","parse-names":false,"suffix":""}],"id":"ITEM-1","issued":{"date-parts":[["2004"]]},"publisher":"Department of Economics, University of Colorado","publisher-place":"Boulder","title":"MPSGE: A User's Guide","type":"article"},"locator":"141, 147","suppress-author":1,"uris":["http://www.mendeley.com/documents/?uuid=44df905f-7e41-43b0-9fc7-f8d20691a211"]}],"mendeley":{"formattedCitation":"(2004, 141, 147)","plainTextFormattedCitation":"(2004, 141, 147)","previouslyFormattedCitation":"(2004, 141, 147)"},"properties":{"noteIndex":0},"schema":"https://github.com/citation-style-language/schema/raw/master/csl-citation.json"}</w:instrText>
      </w:r>
      <w:r>
        <w:rPr>
          <w:rFonts w:eastAsia="Times New Roman" w:cstheme="minorHAnsi"/>
          <w:color w:val="000000"/>
          <w:sz w:val="20"/>
          <w:szCs w:val="24"/>
        </w:rPr>
        <w:fldChar w:fldCharType="separate"/>
      </w:r>
      <w:r w:rsidRPr="005E1C99">
        <w:rPr>
          <w:rFonts w:eastAsia="Times New Roman" w:cstheme="minorHAnsi"/>
          <w:noProof/>
          <w:color w:val="000000"/>
          <w:sz w:val="20"/>
          <w:szCs w:val="24"/>
        </w:rPr>
        <w:t>(2004, 141, 147)</w:t>
      </w:r>
      <w:r>
        <w:rPr>
          <w:rFonts w:eastAsia="Times New Roman" w:cstheme="minorHAnsi"/>
          <w:color w:val="000000"/>
          <w:sz w:val="20"/>
          <w:szCs w:val="24"/>
        </w:rPr>
        <w:fldChar w:fldCharType="end"/>
      </w:r>
    </w:p>
    <w:p w14:paraId="04AD72B1" w14:textId="77777777" w:rsidR="00B30462" w:rsidRDefault="00B30462" w:rsidP="00B30462">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lastRenderedPageBreak/>
        <w:t>Income levels differentiate types of households. Households generate their incomes from selling the services of the primary factors they own (</w:t>
      </w:r>
      <w:r w:rsidRPr="00E865F6">
        <w:rPr>
          <w:rFonts w:ascii="Times New Roman" w:hAnsi="Times New Roman" w:cs="Times New Roman"/>
          <w:i/>
          <w:sz w:val="24"/>
          <w:szCs w:val="24"/>
        </w:rPr>
        <w:t>fr0</w:t>
      </w:r>
      <w:r w:rsidRPr="00E865F6">
        <w:rPr>
          <w:rFonts w:ascii="Times New Roman" w:hAnsi="Times New Roman" w:cs="Times New Roman"/>
          <w:sz w:val="24"/>
          <w:szCs w:val="24"/>
        </w:rPr>
        <w:t>) to firms, which will then be used in production. These include wages of high- and low-skilled labor, as well as returns to capital and agricultural lands. Other income components include exogenous transfers from other institutions (</w:t>
      </w:r>
      <w:r w:rsidRPr="00E865F6">
        <w:rPr>
          <w:rFonts w:ascii="Times New Roman" w:hAnsi="Times New Roman" w:cs="Times New Roman"/>
          <w:i/>
          <w:sz w:val="24"/>
          <w:szCs w:val="24"/>
        </w:rPr>
        <w:t>tr0</w:t>
      </w:r>
      <w:r w:rsidRPr="00E865F6">
        <w:rPr>
          <w:rFonts w:ascii="Times New Roman" w:hAnsi="Times New Roman" w:cs="Times New Roman"/>
          <w:sz w:val="24"/>
          <w:szCs w:val="24"/>
        </w:rPr>
        <w:t>), particularly from the government. Households pay income taxes (</w:t>
      </w:r>
      <w:r w:rsidRPr="00E865F6">
        <w:rPr>
          <w:rFonts w:ascii="Times New Roman" w:hAnsi="Times New Roman" w:cs="Times New Roman"/>
          <w:i/>
          <w:sz w:val="24"/>
          <w:szCs w:val="24"/>
        </w:rPr>
        <w:t>it0</w:t>
      </w:r>
      <w:r w:rsidRPr="00E865F6">
        <w:rPr>
          <w:rFonts w:ascii="Times New Roman" w:hAnsi="Times New Roman" w:cs="Times New Roman"/>
          <w:sz w:val="24"/>
          <w:szCs w:val="24"/>
        </w:rPr>
        <w:t>), purchase goods and services for final consumption (</w:t>
      </w:r>
      <w:r w:rsidRPr="00E865F6">
        <w:rPr>
          <w:rFonts w:ascii="Times New Roman" w:hAnsi="Times New Roman" w:cs="Times New Roman"/>
          <w:i/>
          <w:sz w:val="24"/>
          <w:szCs w:val="24"/>
        </w:rPr>
        <w:t>c0</w:t>
      </w:r>
      <w:r w:rsidRPr="00E865F6">
        <w:rPr>
          <w:rFonts w:ascii="Times New Roman" w:hAnsi="Times New Roman" w:cs="Times New Roman"/>
          <w:sz w:val="24"/>
          <w:szCs w:val="24"/>
        </w:rPr>
        <w:t>), including public goods spent by the government (</w:t>
      </w:r>
      <w:r w:rsidRPr="00E865F6">
        <w:rPr>
          <w:rFonts w:ascii="Times New Roman" w:hAnsi="Times New Roman" w:cs="Times New Roman"/>
          <w:i/>
          <w:sz w:val="24"/>
          <w:szCs w:val="24"/>
        </w:rPr>
        <w:t>g0</w:t>
      </w:r>
      <w:r w:rsidRPr="00E865F6">
        <w:rPr>
          <w:rFonts w:ascii="Times New Roman" w:hAnsi="Times New Roman" w:cs="Times New Roman"/>
          <w:sz w:val="24"/>
          <w:szCs w:val="24"/>
        </w:rPr>
        <w:t xml:space="preserve">). </w:t>
      </w:r>
    </w:p>
    <w:p w14:paraId="5074C60E" w14:textId="0FFF546E"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Firms </w:t>
      </w:r>
      <w:r w:rsidR="00D42A4F">
        <w:rPr>
          <w:rFonts w:ascii="Times New Roman" w:hAnsi="Times New Roman" w:cs="Times New Roman"/>
          <w:sz w:val="24"/>
          <w:szCs w:val="24"/>
        </w:rPr>
        <w:t>utilize</w:t>
      </w:r>
      <w:r w:rsidR="00D42A4F" w:rsidRPr="00E865F6">
        <w:rPr>
          <w:rFonts w:ascii="Times New Roman" w:hAnsi="Times New Roman" w:cs="Times New Roman"/>
          <w:sz w:val="24"/>
          <w:szCs w:val="24"/>
        </w:rPr>
        <w:t xml:space="preserve"> </w:t>
      </w:r>
      <w:r w:rsidRPr="00E865F6">
        <w:rPr>
          <w:rFonts w:ascii="Times New Roman" w:hAnsi="Times New Roman" w:cs="Times New Roman"/>
          <w:sz w:val="24"/>
          <w:szCs w:val="24"/>
        </w:rPr>
        <w:t>intermediate inputs (</w:t>
      </w:r>
      <w:r w:rsidRPr="00E865F6">
        <w:rPr>
          <w:rFonts w:ascii="Times New Roman" w:hAnsi="Times New Roman" w:cs="Times New Roman"/>
          <w:i/>
          <w:sz w:val="24"/>
          <w:szCs w:val="24"/>
        </w:rPr>
        <w:t>id0</w:t>
      </w:r>
      <w:r w:rsidRPr="00E865F6">
        <w:rPr>
          <w:rFonts w:ascii="Times New Roman" w:hAnsi="Times New Roman" w:cs="Times New Roman"/>
          <w:sz w:val="24"/>
          <w:szCs w:val="24"/>
        </w:rPr>
        <w:t>) from other firms, and factors from households (</w:t>
      </w:r>
      <w:r w:rsidRPr="00E865F6">
        <w:rPr>
          <w:rFonts w:ascii="Times New Roman" w:hAnsi="Times New Roman" w:cs="Times New Roman"/>
          <w:i/>
          <w:sz w:val="24"/>
          <w:szCs w:val="24"/>
        </w:rPr>
        <w:t>fd0</w:t>
      </w:r>
      <w:r w:rsidRPr="00E865F6">
        <w:rPr>
          <w:rFonts w:ascii="Times New Roman" w:hAnsi="Times New Roman" w:cs="Times New Roman"/>
          <w:sz w:val="24"/>
          <w:szCs w:val="24"/>
        </w:rPr>
        <w:t>) and firms to produce goods, which are either sold domestically (</w:t>
      </w:r>
      <w:r w:rsidRPr="00E865F6">
        <w:rPr>
          <w:rFonts w:ascii="Times New Roman" w:hAnsi="Times New Roman" w:cs="Times New Roman"/>
          <w:i/>
          <w:sz w:val="24"/>
          <w:szCs w:val="24"/>
        </w:rPr>
        <w:t>d0</w:t>
      </w:r>
      <w:r w:rsidRPr="00E865F6">
        <w:rPr>
          <w:rFonts w:ascii="Times New Roman" w:hAnsi="Times New Roman" w:cs="Times New Roman"/>
          <w:sz w:val="24"/>
          <w:szCs w:val="24"/>
        </w:rPr>
        <w:t>) or are exported abroad (</w:t>
      </w:r>
      <w:r w:rsidRPr="00E865F6">
        <w:rPr>
          <w:rFonts w:ascii="Times New Roman" w:hAnsi="Times New Roman" w:cs="Times New Roman"/>
          <w:i/>
          <w:sz w:val="24"/>
          <w:szCs w:val="24"/>
        </w:rPr>
        <w:t>x0</w:t>
      </w:r>
      <w:r w:rsidRPr="00E865F6">
        <w:rPr>
          <w:rFonts w:ascii="Times New Roman" w:hAnsi="Times New Roman" w:cs="Times New Roman"/>
          <w:sz w:val="24"/>
          <w:szCs w:val="24"/>
        </w:rPr>
        <w:t>). Locally produced goods to be sold in the home market and imported products and services (</w:t>
      </w:r>
      <w:r w:rsidRPr="00E865F6">
        <w:rPr>
          <w:rFonts w:ascii="Times New Roman" w:hAnsi="Times New Roman" w:cs="Times New Roman"/>
          <w:i/>
          <w:sz w:val="24"/>
          <w:szCs w:val="24"/>
        </w:rPr>
        <w:t>m0</w:t>
      </w:r>
      <w:r w:rsidRPr="00E865F6">
        <w:rPr>
          <w:rFonts w:ascii="Times New Roman" w:hAnsi="Times New Roman" w:cs="Times New Roman"/>
          <w:sz w:val="24"/>
          <w:szCs w:val="24"/>
        </w:rPr>
        <w:t>) make up the intermediate inputs, as well as products used in final consumption by households and other agents. A hypothetical composite product of both types of goods—called the “Armington good” (</w:t>
      </w:r>
      <w:r w:rsidRPr="00E865F6">
        <w:rPr>
          <w:rFonts w:ascii="Times New Roman" w:hAnsi="Times New Roman" w:cs="Times New Roman"/>
          <w:i/>
          <w:sz w:val="24"/>
          <w:szCs w:val="24"/>
        </w:rPr>
        <w:t>a0</w:t>
      </w:r>
      <w:r w:rsidRPr="00E865F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{"citationItems":[{"id":"ITEM-1","itemData":{"DOI":"10.2307/3866403","ISBN":"0020-8027","ISSN":"1020-7635","PMID":"51674","abstract":"Cette étude offre un appui théorique à certaines pratiques de recherche selon lesquelles la variation d'un flux commercial particulier entre pays est considérée comme la résultante de deux éléments: la modification qui se produirait si le pays fournisseur donné devait conserver sa part du marché, et l'écart entre les ventes effectives et celles qui s'effectueraient si sa part du marché demeurait constante. Ces pratiques comprennent la méthode de prévision des échanges dans laquelle: 1) les prévisions de l'expansion des divers marchés, combinées avec une matrice relative à la période courante, fournissent une matrice pour la période future établie sur la base de parts du marché constantes; 2) cette matrice établie sur la base de parts du marché constantes est modifiée pour tenir compte de facteurs censés engendrer des gains ou des pertes de parts. Dans la présente étude, on fait valoir que l'analyse des modifications des flux commerciaux en deux éléments représentant, l'un des parts du marché constantes et l'autre des parts du marché modifiées, n'intéresse pas seulement la comptabilité, mais qu'elle peut certainement être rattachée purement et simplement à la théorie traditionnelle du comportement des consommateurs. On part de l'hypothèse que les produits sont différenciés non seulement d'après leur espèce mais également d'après leur origine. Autrement dit, on suppose que des produits originaires de différents pays et offerts concurrement sur le même marché ne sont pas susceptibles de se remplacer parfaitement. Il est démontré ensuite qu'une spécialisation poussée et suffisamment réaliste de la fonction de bien-être de Hicks permet d'obtenir des équations assez simples de la demande englobant les deux éléments mentionnés plus haut. Cette spécialisation se fonde sur l'hypothèse \"d' indépendance\" (telle qu'elle a été formulée par R. M. Solow, R. H. Strotz et d'autres) ainsi que sur celle selon laquelle les élasticités du remplacement entre produits offerts concurremment sur un marché quelconque donné sont constantes et égales.","author":[{"dropping-particle":"","family":"Armington","given":"Paul S.","non-dropping-particle":"","parse-names":false,"suffix":""}],"container-title":"IMF Staff Papers","id":"ITEM-1","issue":"1","issued":{"date-parts":[["1969"]]},"page":"159-178","title":"A Theory of Demand for Products Distinguished by Place of Production","type":"article-journal","volume":"16"},"uris":["http://www.mendeley.com/documents/?uuid=2092efa0-51ca-415c-a443-f7c787bd12ed"]}],"mendeley":{"formattedCitation":"(Armington 1969)","plainTextFormattedCitation":"(Armington 1969)","previouslyFormattedCitation":"(Armington 1969)"},"properties":{"noteIndex":0},"schema":"https://github.com/citation-style-language/schema/raw/master/csl-citation.json"}</w:instrText>
      </w:r>
      <w:r>
        <w:rPr>
          <w:rFonts w:ascii="Times New Roman" w:hAnsi="Times New Roman" w:cs="Times New Roman"/>
          <w:sz w:val="24"/>
          <w:szCs w:val="24"/>
        </w:rPr>
        <w:fldChar w:fldCharType="separate"/>
      </w:r>
      <w:r w:rsidRPr="00DB2C33">
        <w:rPr>
          <w:rFonts w:ascii="Times New Roman" w:hAnsi="Times New Roman" w:cs="Times New Roman"/>
          <w:noProof/>
          <w:sz w:val="24"/>
          <w:szCs w:val="24"/>
        </w:rPr>
        <w:t>(Armington 1969)</w:t>
      </w:r>
      <w:r>
        <w:rPr>
          <w:rFonts w:ascii="Times New Roman" w:hAnsi="Times New Roman" w:cs="Times New Roman"/>
          <w:sz w:val="24"/>
          <w:szCs w:val="24"/>
        </w:rPr>
        <w:fldChar w:fldCharType="end"/>
      </w:r>
      <w:r w:rsidRPr="00E865F6">
        <w:rPr>
          <w:rFonts w:ascii="Times New Roman" w:hAnsi="Times New Roman" w:cs="Times New Roman"/>
          <w:sz w:val="24"/>
          <w:szCs w:val="24"/>
        </w:rPr>
        <w:t>—conveniently represents</w:t>
      </w:r>
      <w:r w:rsidR="00B30462">
        <w:rPr>
          <w:rFonts w:ascii="Times New Roman" w:hAnsi="Times New Roman" w:cs="Times New Roman"/>
          <w:sz w:val="24"/>
          <w:szCs w:val="24"/>
        </w:rPr>
        <w:t xml:space="preserve"> </w:t>
      </w:r>
      <w:r w:rsidR="00B30462" w:rsidRPr="00B30462">
        <w:rPr>
          <w:rFonts w:ascii="Times New Roman" w:hAnsi="Times New Roman" w:cs="Times New Roman"/>
          <w:sz w:val="24"/>
          <w:szCs w:val="24"/>
        </w:rPr>
        <w:t>all the goods and services sold in the economy.</w:t>
      </w:r>
      <w:r w:rsidR="00B30462">
        <w:t xml:space="preserve"> </w:t>
      </w:r>
      <w:r w:rsidRPr="00E865F6">
        <w:rPr>
          <w:rFonts w:ascii="Times New Roman" w:hAnsi="Times New Roman" w:cs="Times New Roman"/>
          <w:sz w:val="24"/>
          <w:szCs w:val="24"/>
        </w:rPr>
        <w:t xml:space="preserve"> </w:t>
      </w:r>
    </w:p>
    <w:p w14:paraId="2ADEDB75" w14:textId="6557F212"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Net income transfers between the economy and the foreign sector are exogenous. These transfers include net remittances of incomes of the labor force working abroad, profits of the capital that is invested overseas, and net purchases of financial assets. The exchange rate is endogenous; its level </w:t>
      </w:r>
      <w:r w:rsidR="00BA6B1F">
        <w:rPr>
          <w:rFonts w:ascii="Times New Roman" w:hAnsi="Times New Roman" w:cs="Times New Roman"/>
          <w:sz w:val="24"/>
          <w:szCs w:val="24"/>
        </w:rPr>
        <w:t>changes</w:t>
      </w:r>
      <w:r w:rsidRPr="00E865F6">
        <w:rPr>
          <w:rFonts w:ascii="Times New Roman" w:hAnsi="Times New Roman" w:cs="Times New Roman"/>
          <w:sz w:val="24"/>
          <w:szCs w:val="24"/>
        </w:rPr>
        <w:t xml:space="preserve"> depending on the net flows of merchandise and services trade between the country and the rest of the world.</w:t>
      </w:r>
    </w:p>
    <w:p w14:paraId="4295DF36" w14:textId="77777777"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On the other hand, government receives taxes from households (</w:t>
      </w:r>
      <w:r w:rsidRPr="00E865F6">
        <w:rPr>
          <w:rFonts w:ascii="Times New Roman" w:hAnsi="Times New Roman" w:cs="Times New Roman"/>
          <w:i/>
          <w:sz w:val="24"/>
          <w:szCs w:val="24"/>
        </w:rPr>
        <w:t>it0</w:t>
      </w:r>
      <w:r w:rsidRPr="00E865F6">
        <w:rPr>
          <w:rFonts w:ascii="Times New Roman" w:hAnsi="Times New Roman" w:cs="Times New Roman"/>
          <w:sz w:val="24"/>
          <w:szCs w:val="24"/>
        </w:rPr>
        <w:t>) and from enterprises (</w:t>
      </w:r>
      <w:r w:rsidRPr="00E865F6">
        <w:rPr>
          <w:rFonts w:ascii="Times New Roman" w:hAnsi="Times New Roman" w:cs="Times New Roman"/>
          <w:i/>
          <w:sz w:val="24"/>
          <w:szCs w:val="24"/>
        </w:rPr>
        <w:t>et0</w:t>
      </w:r>
      <w:r w:rsidRPr="00E865F6">
        <w:rPr>
          <w:rFonts w:ascii="Times New Roman" w:hAnsi="Times New Roman" w:cs="Times New Roman"/>
          <w:sz w:val="24"/>
          <w:szCs w:val="24"/>
        </w:rPr>
        <w:t>), and spends these on transfers to households. The representative financial intermediary receives savings from different institutions including households (</w:t>
      </w:r>
      <w:r w:rsidRPr="00E865F6">
        <w:rPr>
          <w:rFonts w:ascii="Times New Roman" w:hAnsi="Times New Roman" w:cs="Times New Roman"/>
          <w:i/>
          <w:sz w:val="24"/>
          <w:szCs w:val="24"/>
        </w:rPr>
        <w:t>hs0</w:t>
      </w:r>
      <w:r w:rsidRPr="00E865F6">
        <w:rPr>
          <w:rFonts w:ascii="Times New Roman" w:hAnsi="Times New Roman" w:cs="Times New Roman"/>
          <w:sz w:val="24"/>
          <w:szCs w:val="24"/>
        </w:rPr>
        <w:t>), business enterprises (</w:t>
      </w:r>
      <w:r w:rsidRPr="00E865F6">
        <w:rPr>
          <w:rFonts w:ascii="Times New Roman" w:hAnsi="Times New Roman" w:cs="Times New Roman"/>
          <w:i/>
          <w:sz w:val="24"/>
          <w:szCs w:val="24"/>
        </w:rPr>
        <w:t>es0</w:t>
      </w:r>
      <w:r w:rsidRPr="00E865F6">
        <w:rPr>
          <w:rFonts w:ascii="Times New Roman" w:hAnsi="Times New Roman" w:cs="Times New Roman"/>
          <w:sz w:val="24"/>
          <w:szCs w:val="24"/>
        </w:rPr>
        <w:t>), government (</w:t>
      </w:r>
      <w:r w:rsidRPr="00E865F6">
        <w:rPr>
          <w:rFonts w:ascii="Times New Roman" w:hAnsi="Times New Roman" w:cs="Times New Roman"/>
          <w:i/>
          <w:sz w:val="24"/>
          <w:szCs w:val="24"/>
        </w:rPr>
        <w:t>gs0</w:t>
      </w:r>
      <w:r w:rsidRPr="00E865F6">
        <w:rPr>
          <w:rFonts w:ascii="Times New Roman" w:hAnsi="Times New Roman" w:cs="Times New Roman"/>
          <w:sz w:val="24"/>
          <w:szCs w:val="24"/>
        </w:rPr>
        <w:t>), and the foreign sector (</w:t>
      </w:r>
      <w:r w:rsidRPr="00E865F6">
        <w:rPr>
          <w:rFonts w:ascii="Times New Roman" w:hAnsi="Times New Roman" w:cs="Times New Roman"/>
          <w:i/>
          <w:sz w:val="24"/>
          <w:szCs w:val="24"/>
        </w:rPr>
        <w:t>fs0</w:t>
      </w:r>
      <w:r w:rsidRPr="00E865F6">
        <w:rPr>
          <w:rFonts w:ascii="Times New Roman" w:hAnsi="Times New Roman" w:cs="Times New Roman"/>
          <w:sz w:val="24"/>
          <w:szCs w:val="24"/>
        </w:rPr>
        <w:t>). It uses the aggregate savings to invest in new capital assets in the economy (</w:t>
      </w:r>
      <w:r w:rsidRPr="00E865F6">
        <w:rPr>
          <w:rFonts w:ascii="Times New Roman" w:hAnsi="Times New Roman" w:cs="Times New Roman"/>
          <w:i/>
          <w:sz w:val="24"/>
          <w:szCs w:val="24"/>
        </w:rPr>
        <w:t>i0</w:t>
      </w:r>
      <w:r w:rsidRPr="00E865F6">
        <w:rPr>
          <w:rFonts w:ascii="Times New Roman" w:hAnsi="Times New Roman" w:cs="Times New Roman"/>
          <w:sz w:val="24"/>
          <w:szCs w:val="24"/>
        </w:rPr>
        <w:t>), thereby increasing the stock of capital available for use in the following time period. In the short-run model used in this paper—the time period being a week—there is no saving and investment in new capital.</w:t>
      </w:r>
    </w:p>
    <w:p w14:paraId="0AA0EDF1" w14:textId="79EE9C24"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The interdependencies of the agents in the economy depicted in Figure 1 </w:t>
      </w:r>
      <w:r w:rsidR="00753B8B">
        <w:rPr>
          <w:rFonts w:ascii="Times New Roman" w:hAnsi="Times New Roman" w:cs="Times New Roman"/>
          <w:sz w:val="24"/>
          <w:szCs w:val="24"/>
        </w:rPr>
        <w:t>imply</w:t>
      </w:r>
      <w:r w:rsidR="00753B8B" w:rsidRPr="00E865F6">
        <w:rPr>
          <w:rFonts w:ascii="Times New Roman" w:hAnsi="Times New Roman" w:cs="Times New Roman"/>
          <w:sz w:val="24"/>
          <w:szCs w:val="24"/>
        </w:rPr>
        <w:t xml:space="preserve"> </w:t>
      </w:r>
      <w:r w:rsidRPr="00E865F6">
        <w:rPr>
          <w:rFonts w:ascii="Times New Roman" w:hAnsi="Times New Roman" w:cs="Times New Roman"/>
          <w:sz w:val="24"/>
          <w:szCs w:val="24"/>
        </w:rPr>
        <w:t xml:space="preserve">that any disruption in one part of the economy will affect the rest of the economy. For example, a loss of productive factors due to a disruption in the flow of capital, for example, will reduce output in the economy and, therefore, will reduce the total amount of goods available for household consumption, firm investment, and government spending. This will lower household incomes and total investment in the economy. </w:t>
      </w:r>
    </w:p>
    <w:p w14:paraId="5AD4E96D" w14:textId="71749513" w:rsidR="00847000" w:rsidRDefault="00847000" w:rsidP="00847000">
      <w:pPr>
        <w:spacing w:before="120" w:after="240" w:line="240" w:lineRule="auto"/>
        <w:jc w:val="both"/>
        <w:rPr>
          <w:rFonts w:ascii="Times New Roman" w:hAnsi="Times New Roman" w:cs="Times New Roman"/>
          <w:sz w:val="24"/>
          <w:szCs w:val="24"/>
        </w:rPr>
      </w:pPr>
      <w:r w:rsidRPr="00E1726A">
        <w:rPr>
          <w:rFonts w:ascii="Times New Roman" w:hAnsi="Times New Roman" w:cs="Times New Roman"/>
          <w:b/>
          <w:bCs/>
          <w:i/>
          <w:iCs/>
          <w:sz w:val="24"/>
          <w:szCs w:val="24"/>
        </w:rPr>
        <w:t>Equilibrium conditions.</w:t>
      </w:r>
      <w:r w:rsidRPr="00E1726A">
        <w:rPr>
          <w:sz w:val="24"/>
          <w:szCs w:val="24"/>
        </w:rPr>
        <w:t xml:space="preserve"> </w:t>
      </w:r>
      <w:r w:rsidRPr="00E865F6">
        <w:rPr>
          <w:rFonts w:ascii="Times New Roman" w:hAnsi="Times New Roman" w:cs="Times New Roman"/>
          <w:sz w:val="24"/>
          <w:szCs w:val="24"/>
        </w:rPr>
        <w:t>The basic CGE model used in this paper is described in Rutherford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{"citationItems":[{"id":"ITEM-1","itemData":{"DOI":"10.1023/A:1008655831209","ISSN":"09277099","abstract":"This paper describes a programming environment for economic equilibrium analysis. The system introduces the Mathematical Programming System for General Equilibrium analysis (MPSGE, Rutherford 1987) within the Generalized Algebraic Modelling System (GAMS, Brooke, Kendrick and Meeraus (1988)). This arrangement exploits GAMS' set-oriented algebraic syntax for data manipulation and report writing. The system based on the tabular MPSGE input format provides a compact, non-algebraic representation of a model's nonlinear equations. This paper provides an overview of the modelling environment and three worked examples in tax policy analysis.","author":[{"dropping-particle":"","family":"Rutherford","given":"Thomas F.","non-dropping-particle":"","parse-names":false,"suffix":""}],"container-title":"Computational Economics","id":"ITEM-1","issue":"1-2","issued":{"date-parts":[["1999"]]},"page":"1-46","title":"Applied General Equilibrium Modeling with MPSGE as a GAMS Subsystem: An Overview of the Modeling Framework and Syntax","type":"article-journal","volume":"14"},"suppress-author":1,"uris":["http://www.mendeley.com/documents/?uuid=59b861fd-d26d-4bcc-a0a3-8620c8d7d707"]}],"mendeley":{"formattedCitation":"(1999)","plainTextFormattedCitation":"(1999)","previouslyFormattedCitation":"(1999)"},"properties":{"noteIndex":0},"schema":"https://github.com/citation-style-language/schema/raw/master/csl-citation.json"}</w:instrText>
      </w:r>
      <w:r>
        <w:rPr>
          <w:rFonts w:ascii="Times New Roman" w:hAnsi="Times New Roman" w:cs="Times New Roman"/>
          <w:sz w:val="24"/>
          <w:szCs w:val="24"/>
        </w:rPr>
        <w:fldChar w:fldCharType="separate"/>
      </w:r>
      <w:r w:rsidRPr="00DB2C33">
        <w:rPr>
          <w:rFonts w:ascii="Times New Roman" w:hAnsi="Times New Roman" w:cs="Times New Roman"/>
          <w:noProof/>
          <w:sz w:val="24"/>
          <w:szCs w:val="24"/>
        </w:rPr>
        <w:t>(1999)</w:t>
      </w:r>
      <w:r>
        <w:rPr>
          <w:rFonts w:ascii="Times New Roman" w:hAnsi="Times New Roman" w:cs="Times New Roman"/>
          <w:sz w:val="24"/>
          <w:szCs w:val="24"/>
        </w:rPr>
        <w:fldChar w:fldCharType="end"/>
      </w:r>
      <w:r w:rsidRPr="00E865F6">
        <w:rPr>
          <w:rFonts w:ascii="Times New Roman" w:hAnsi="Times New Roman" w:cs="Times New Roman"/>
          <w:sz w:val="24"/>
          <w:szCs w:val="24"/>
        </w:rPr>
        <w:t xml:space="preserve"> and Rutherford and </w:t>
      </w:r>
      <w:proofErr w:type="spellStart"/>
      <w:r w:rsidRPr="00E865F6">
        <w:rPr>
          <w:rFonts w:ascii="Times New Roman" w:hAnsi="Times New Roman" w:cs="Times New Roman"/>
          <w:sz w:val="24"/>
          <w:szCs w:val="24"/>
        </w:rPr>
        <w:t>Paltsev</w:t>
      </w:r>
      <w:proofErr w:type="spellEnd"/>
      <w:r w:rsidRPr="00E865F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{"citationItems":[{"id":"ITEM-1","itemData":{"ISBN":"http://web.mit.edu/paltsev/www/docs/exburden.pdf","abstract":"The paper documents the development of a pilot Shoven-Whalley general equilibrium model for Russia based on a recent (1995) input-output table. The paper is intended to serve two goals. At first, it has a pedagogic purpose, as a guide to the steps involved in the specification and application of a computable model. A second purpose of the paper is provide insight into the current domestic tax system in Russia. As a preliminary application of the 1995 IO table, this paper has assessed the marginal excess burden of different tax instruments. Based on the simple static model, we find that import tax is the least efficient source of public funds. However, the results are sensitive to interpretation of data and the choice of the model.","author":[{"dropping-particle":"","family":"Rutherford","given":"T","non-dropping-particle":"","parse-names":false,"suffix":""},{"dropping-particle":"","family":"Paltsev","given":"S","non-dropping-particle":"","parse-names":false,"suffix":""}],"id":"ITEM-1","issued":{"date-parts":[["1999"]]},"publisher":"Department of Economics, University of Colorado","publisher-place":"Boulder","title":"From an input-output table to a general equilibrium model: assessing the excess burden of indirect taxes in Russia","type":"article"},"suppress-author":1,"uris":["http://www.mendeley.com/documents/?uuid=fdf54d16-54c8-447f-a1de-0d510b19b6d7"]}],"mendeley":{"formattedCitation":"(1999)","plainTextFormattedCitation":"(1999)","previouslyFormattedCitation":"(1999)"},"properties":{"noteIndex":0},"schema":"https://github.com/citation-style-language/schema/raw/master/csl-citation.json"}</w:instrText>
      </w:r>
      <w:r>
        <w:rPr>
          <w:rFonts w:ascii="Times New Roman" w:hAnsi="Times New Roman" w:cs="Times New Roman"/>
          <w:sz w:val="24"/>
          <w:szCs w:val="24"/>
        </w:rPr>
        <w:fldChar w:fldCharType="separate"/>
      </w:r>
      <w:r w:rsidRPr="00C44A24">
        <w:rPr>
          <w:rFonts w:ascii="Times New Roman" w:hAnsi="Times New Roman" w:cs="Times New Roman"/>
          <w:noProof/>
          <w:sz w:val="24"/>
          <w:szCs w:val="24"/>
        </w:rPr>
        <w:t>(1999)</w:t>
      </w:r>
      <w:r>
        <w:rPr>
          <w:rFonts w:ascii="Times New Roman" w:hAnsi="Times New Roman" w:cs="Times New Roman"/>
          <w:sz w:val="24"/>
          <w:szCs w:val="24"/>
        </w:rPr>
        <w:fldChar w:fldCharType="end"/>
      </w:r>
      <w:r w:rsidRPr="00E865F6">
        <w:rPr>
          <w:rFonts w:ascii="Times New Roman" w:hAnsi="Times New Roman" w:cs="Times New Roman"/>
          <w:sz w:val="24"/>
          <w:szCs w:val="24"/>
        </w:rPr>
        <w:t xml:space="preserve">. The model is a standard </w:t>
      </w:r>
      <w:proofErr w:type="spellStart"/>
      <w:r w:rsidRPr="00E865F6">
        <w:rPr>
          <w:rFonts w:ascii="Times New Roman" w:hAnsi="Times New Roman" w:cs="Times New Roman"/>
          <w:sz w:val="24"/>
          <w:szCs w:val="24"/>
        </w:rPr>
        <w:t>Walrasian</w:t>
      </w:r>
      <w:proofErr w:type="spellEnd"/>
      <w:r w:rsidRPr="00E865F6">
        <w:rPr>
          <w:rFonts w:ascii="Times New Roman" w:hAnsi="Times New Roman" w:cs="Times New Roman"/>
          <w:sz w:val="24"/>
          <w:szCs w:val="24"/>
        </w:rPr>
        <w:t xml:space="preserve"> model with neoclassical closures (i.e., total spending of all agents equals exactly their aggregate incomes). While other agents save, the act of saving represents a purchase of financial asset from the financial intermediary. It models a typical economy where firms maximize their profits subject to technology and input constraints. Endowed with primary factors, households maximize their respective utilities consistent with their budget constraints. Both households and firms are presumed to be price takers, and markets are perfectly competitive. The optimization behaviors of economic agents in the model produce market demands and supplies of goods, services, and factors of production. The corresponding markets settle to equilibrium with appropriate adjustments to commodity and factor prices. </w:t>
      </w:r>
    </w:p>
    <w:p w14:paraId="2F9364EB" w14:textId="4B981315" w:rsidR="00404E89" w:rsidRPr="00216DFF" w:rsidRDefault="00404E89" w:rsidP="00404E89">
      <w:pPr>
        <w:pStyle w:val="Heading2"/>
        <w:spacing w:before="120" w:line="240" w:lineRule="auto"/>
        <w:rPr>
          <w:rFonts w:ascii="Arial" w:hAnsi="Arial" w:cs="Arial"/>
          <w:b w:val="0"/>
          <w:i/>
          <w:sz w:val="24"/>
          <w:szCs w:val="24"/>
        </w:rPr>
      </w:pPr>
      <w:bookmarkStart w:id="7" w:name="_Toc37076115"/>
      <w:r>
        <w:rPr>
          <w:rFonts w:ascii="Arial" w:hAnsi="Arial" w:cs="Arial"/>
          <w:b w:val="0"/>
          <w:i/>
          <w:sz w:val="24"/>
          <w:szCs w:val="24"/>
        </w:rPr>
        <w:lastRenderedPageBreak/>
        <w:t>3.2</w:t>
      </w:r>
      <w:r w:rsidRPr="00F56E11">
        <w:rPr>
          <w:rFonts w:ascii="Arial" w:hAnsi="Arial" w:cs="Arial"/>
          <w:b w:val="0"/>
          <w:i/>
          <w:sz w:val="24"/>
          <w:szCs w:val="24"/>
        </w:rPr>
        <w:t xml:space="preserve">. </w:t>
      </w:r>
      <w:r>
        <w:rPr>
          <w:rFonts w:ascii="Arial" w:hAnsi="Arial" w:cs="Arial"/>
          <w:b w:val="0"/>
          <w:i/>
          <w:sz w:val="24"/>
          <w:szCs w:val="24"/>
        </w:rPr>
        <w:t xml:space="preserve">Valenzuela </w:t>
      </w:r>
      <w:r w:rsidR="00847000">
        <w:rPr>
          <w:rFonts w:ascii="Arial" w:hAnsi="Arial" w:cs="Arial"/>
          <w:b w:val="0"/>
          <w:i/>
          <w:sz w:val="24"/>
          <w:szCs w:val="24"/>
        </w:rPr>
        <w:t>City SAM</w:t>
      </w:r>
      <w:r>
        <w:rPr>
          <w:rFonts w:ascii="Arial" w:hAnsi="Arial" w:cs="Arial"/>
          <w:b w:val="0"/>
          <w:i/>
          <w:sz w:val="24"/>
          <w:szCs w:val="24"/>
        </w:rPr>
        <w:t xml:space="preserve"> </w:t>
      </w:r>
      <w:r w:rsidR="00847000">
        <w:rPr>
          <w:rFonts w:ascii="Arial" w:hAnsi="Arial" w:cs="Arial"/>
          <w:b w:val="0"/>
          <w:i/>
          <w:sz w:val="24"/>
          <w:szCs w:val="24"/>
        </w:rPr>
        <w:t>vis-à-vis its sectoral</w:t>
      </w:r>
      <w:r>
        <w:rPr>
          <w:rFonts w:ascii="Arial" w:hAnsi="Arial" w:cs="Arial"/>
          <w:b w:val="0"/>
          <w:i/>
          <w:sz w:val="24"/>
          <w:szCs w:val="24"/>
        </w:rPr>
        <w:t xml:space="preserve"> flooding situation</w:t>
      </w:r>
      <w:bookmarkEnd w:id="7"/>
    </w:p>
    <w:p w14:paraId="63E1C6F2" w14:textId="47CC3CA6" w:rsidR="00847000" w:rsidRDefault="00847000" w:rsidP="00847000">
      <w:pPr>
        <w:jc w:val="both"/>
        <w:rPr>
          <w:rFonts w:ascii="Times New Roman" w:hAnsi="Times New Roman" w:cs="Times New Roman"/>
          <w:sz w:val="24"/>
          <w:szCs w:val="24"/>
        </w:rPr>
      </w:pPr>
      <w:r w:rsidRPr="00404E89">
        <w:rPr>
          <w:rFonts w:ascii="Times New Roman" w:hAnsi="Times New Roman" w:cs="Times New Roman"/>
          <w:sz w:val="24"/>
          <w:szCs w:val="24"/>
        </w:rPr>
        <w:t>Since its independence from Bulacan in 1975, Valenzuela has been impressively developing its economy specifically its infrastructures which eventually led it to be one of the country’s highly urbanized cities, as reinstated by the Republic Act No. 8526.</w:t>
      </w:r>
      <w:r>
        <w:rPr>
          <w:rFonts w:ascii="Times New Roman" w:hAnsi="Times New Roman" w:cs="Times New Roman"/>
          <w:sz w:val="24"/>
          <w:szCs w:val="24"/>
        </w:rPr>
        <w:t xml:space="preserve"> </w:t>
      </w:r>
      <w:r w:rsidRPr="00404E89">
        <w:rPr>
          <w:rFonts w:ascii="Times New Roman" w:hAnsi="Times New Roman" w:cs="Times New Roman"/>
          <w:sz w:val="24"/>
          <w:szCs w:val="24"/>
        </w:rPr>
        <w:t xml:space="preserve">Geographically, it is bordered by four major interconnecting rivers, namely, </w:t>
      </w:r>
      <w:proofErr w:type="spellStart"/>
      <w:r w:rsidRPr="00404E89">
        <w:rPr>
          <w:rFonts w:ascii="Times New Roman" w:hAnsi="Times New Roman" w:cs="Times New Roman"/>
          <w:sz w:val="24"/>
          <w:szCs w:val="24"/>
        </w:rPr>
        <w:t>Meycauayan</w:t>
      </w:r>
      <w:proofErr w:type="spellEnd"/>
      <w:r w:rsidRPr="00404E89">
        <w:rPr>
          <w:rFonts w:ascii="Times New Roman" w:hAnsi="Times New Roman" w:cs="Times New Roman"/>
          <w:sz w:val="24"/>
          <w:szCs w:val="24"/>
        </w:rPr>
        <w:t xml:space="preserve"> River, Polo River, </w:t>
      </w:r>
      <w:proofErr w:type="spellStart"/>
      <w:r w:rsidRPr="00404E89">
        <w:rPr>
          <w:rFonts w:ascii="Times New Roman" w:hAnsi="Times New Roman" w:cs="Times New Roman"/>
          <w:sz w:val="24"/>
          <w:szCs w:val="24"/>
        </w:rPr>
        <w:t>Calooing</w:t>
      </w:r>
      <w:proofErr w:type="spellEnd"/>
      <w:r w:rsidRPr="00404E89">
        <w:rPr>
          <w:rFonts w:ascii="Times New Roman" w:hAnsi="Times New Roman" w:cs="Times New Roman"/>
          <w:sz w:val="24"/>
          <w:szCs w:val="24"/>
        </w:rPr>
        <w:t xml:space="preserve"> River and </w:t>
      </w:r>
      <w:proofErr w:type="spellStart"/>
      <w:r w:rsidRPr="00404E89">
        <w:rPr>
          <w:rFonts w:ascii="Times New Roman" w:hAnsi="Times New Roman" w:cs="Times New Roman"/>
          <w:sz w:val="24"/>
          <w:szCs w:val="24"/>
        </w:rPr>
        <w:t>Tullahan</w:t>
      </w:r>
      <w:proofErr w:type="spellEnd"/>
      <w:r w:rsidRPr="00404E89">
        <w:rPr>
          <w:rFonts w:ascii="Times New Roman" w:hAnsi="Times New Roman" w:cs="Times New Roman"/>
          <w:sz w:val="24"/>
          <w:szCs w:val="24"/>
        </w:rPr>
        <w:t xml:space="preserve"> River. With only an average elevation of 2.0m above sea level, the city is within an area that has a 16% frequency of tropical cyclones which makes it vulnerable to flooding during high tides and flash floods on rainy seasons</w:t>
      </w:r>
      <w:r>
        <w:rPr>
          <w:rFonts w:ascii="Times New Roman" w:hAnsi="Times New Roman" w:cs="Times New Roman"/>
          <w:sz w:val="24"/>
          <w:szCs w:val="24"/>
        </w:rPr>
        <w:t>.</w:t>
      </w:r>
    </w:p>
    <w:p w14:paraId="7B46BF6A" w14:textId="41D4B600" w:rsidR="00B30462" w:rsidRPr="0021051E" w:rsidRDefault="00B30462" w:rsidP="00B30462">
      <w:pPr>
        <w:pStyle w:val="FigureTitle"/>
        <w:spacing w:before="0"/>
        <w:jc w:val="center"/>
        <w:rPr>
          <w:rFonts w:asciiTheme="minorHAnsi" w:hAnsiTheme="minorHAnsi" w:cstheme="minorHAnsi"/>
          <w:b/>
          <w:sz w:val="22"/>
          <w:szCs w:val="22"/>
          <w:lang w:val="en-PH"/>
        </w:rPr>
      </w:pPr>
      <w:bookmarkStart w:id="8" w:name="_Toc37076948"/>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2.</w:t>
      </w:r>
      <w:r w:rsidRPr="0021051E">
        <w:rPr>
          <w:rFonts w:asciiTheme="minorHAnsi" w:hAnsiTheme="minorHAnsi" w:cstheme="minorHAnsi"/>
          <w:b/>
          <w:bCs/>
          <w:sz w:val="22"/>
          <w:szCs w:val="22"/>
        </w:rPr>
        <w:t xml:space="preserve"> </w:t>
      </w:r>
      <w:r>
        <w:rPr>
          <w:rFonts w:asciiTheme="minorHAnsi" w:hAnsiTheme="minorHAnsi" w:cstheme="minorHAnsi"/>
          <w:b/>
          <w:sz w:val="22"/>
          <w:szCs w:val="22"/>
          <w:lang w:val="en-PH"/>
        </w:rPr>
        <w:t>Barangays in the City of Valenzuela</w:t>
      </w:r>
      <w:bookmarkEnd w:id="8"/>
      <w:r w:rsidRPr="0021051E">
        <w:rPr>
          <w:rFonts w:asciiTheme="minorHAnsi" w:hAnsiTheme="minorHAnsi" w:cstheme="minorHAnsi"/>
          <w:b/>
          <w:bCs/>
          <w:sz w:val="22"/>
          <w:szCs w:val="22"/>
        </w:rPr>
        <w:t xml:space="preserve"> </w:t>
      </w:r>
    </w:p>
    <w:p w14:paraId="6EC70ED5" w14:textId="77777777" w:rsidR="001C64E0" w:rsidRPr="00F82264" w:rsidRDefault="001C64E0" w:rsidP="001C64E0">
      <w:pPr>
        <w:jc w:val="center"/>
        <w:rPr>
          <w:rFonts w:cstheme="minorHAnsi"/>
          <w:b/>
        </w:rPr>
      </w:pPr>
      <w:r w:rsidRPr="00F82264">
        <w:rPr>
          <w:rFonts w:cstheme="minorHAnsi"/>
          <w:b/>
          <w:noProof/>
        </w:rPr>
        <w:drawing>
          <wp:inline distT="0" distB="0" distL="0" distR="0" wp14:anchorId="04DFDAEF" wp14:editId="1ADEBC12">
            <wp:extent cx="4140000" cy="37900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_fil_valenzuela_barangays.png"/>
                    <pic:cNvPicPr/>
                  </pic:nvPicPr>
                  <pic:blipFill>
                    <a:blip r:embed="rId10">
                      <a:extLst>
                        <a:ext uri="{28A0092B-C50C-407E-A947-70E740481C1C}">
                          <a14:useLocalDpi xmlns:a14="http://schemas.microsoft.com/office/drawing/2010/main" val="0"/>
                        </a:ext>
                      </a:extLst>
                    </a:blip>
                    <a:stretch>
                      <a:fillRect/>
                    </a:stretch>
                  </pic:blipFill>
                  <pic:spPr>
                    <a:xfrm>
                      <a:off x="0" y="0"/>
                      <a:ext cx="4140000" cy="3790030"/>
                    </a:xfrm>
                    <a:prstGeom prst="rect">
                      <a:avLst/>
                    </a:prstGeom>
                  </pic:spPr>
                </pic:pic>
              </a:graphicData>
            </a:graphic>
          </wp:inline>
        </w:drawing>
      </w:r>
    </w:p>
    <w:p w14:paraId="6590F3A5" w14:textId="77777777" w:rsidR="001C64E0" w:rsidRPr="00F82264" w:rsidRDefault="001C64E0" w:rsidP="001C64E0">
      <w:pPr>
        <w:jc w:val="center"/>
        <w:rPr>
          <w:rFonts w:cstheme="minorHAnsi"/>
          <w:b/>
        </w:rPr>
      </w:pPr>
      <w:r w:rsidRPr="00F82264">
        <w:rPr>
          <w:rFonts w:cstheme="minorHAnsi"/>
          <w:i/>
        </w:rPr>
        <w:t>Image from Roel Balingit with a creative commons license</w:t>
      </w:r>
    </w:p>
    <w:p w14:paraId="679A1EC8" w14:textId="725046BC" w:rsidR="00847000" w:rsidRPr="00404E89" w:rsidRDefault="00847000" w:rsidP="00847000">
      <w:pPr>
        <w:jc w:val="both"/>
        <w:rPr>
          <w:rFonts w:ascii="Times New Roman" w:hAnsi="Times New Roman" w:cs="Times New Roman"/>
          <w:sz w:val="24"/>
          <w:szCs w:val="24"/>
        </w:rPr>
      </w:pPr>
      <w:r w:rsidRPr="00404E89">
        <w:rPr>
          <w:rFonts w:ascii="Times New Roman" w:hAnsi="Times New Roman" w:cs="Times New Roman"/>
          <w:sz w:val="24"/>
          <w:szCs w:val="24"/>
        </w:rPr>
        <w:t xml:space="preserve">Since its early 1980, flood waters grew higher to the point that even the areas not usually affected by flood are inundated. Its Liquefaction Overlay Zone showed that almost one-third of the city has high susceptibility of liquefication i.e. a phenomenon where a saturated or partially saturated soil substantially losses strength and stiffness in response to applied stress such as earthquakes and climate change, causing it to behave like liquid.  The low-lying area combined with insufficient drainage and improper waste disposal allowed flood water to stay for weeks causing people who are stranded prone to water-borne diseases and businesses to close. During its 1990s, fishponds and farmlands in which it is mostly dependent on started yielding low production and was eventually converted to residences and subdivisions. </w:t>
      </w:r>
    </w:p>
    <w:p w14:paraId="0AE961EA" w14:textId="77777777" w:rsidR="001C64E0" w:rsidRDefault="00404E89" w:rsidP="00404E89">
      <w:pPr>
        <w:jc w:val="both"/>
        <w:rPr>
          <w:rFonts w:ascii="Times New Roman" w:hAnsi="Times New Roman" w:cs="Times New Roman"/>
          <w:sz w:val="24"/>
          <w:szCs w:val="24"/>
        </w:rPr>
      </w:pPr>
      <w:r w:rsidRPr="00404E89">
        <w:rPr>
          <w:rFonts w:ascii="Times New Roman" w:hAnsi="Times New Roman" w:cs="Times New Roman"/>
          <w:b/>
          <w:bCs/>
          <w:i/>
          <w:iCs/>
          <w:sz w:val="24"/>
          <w:szCs w:val="24"/>
        </w:rPr>
        <w:t>City Economy</w:t>
      </w:r>
      <w:r w:rsidRPr="00404E89">
        <w:rPr>
          <w:rFonts w:ascii="Times New Roman" w:hAnsi="Times New Roman" w:cs="Times New Roman"/>
          <w:sz w:val="24"/>
          <w:szCs w:val="24"/>
        </w:rPr>
        <w:t xml:space="preserve">. </w:t>
      </w:r>
      <w:r w:rsidR="00847000">
        <w:rPr>
          <w:rFonts w:ascii="Times New Roman" w:hAnsi="Times New Roman" w:cs="Times New Roman"/>
          <w:sz w:val="24"/>
          <w:szCs w:val="24"/>
        </w:rPr>
        <w:t xml:space="preserve">In order to transform data from the 2015 List of Establishments of the Business Permit and Licensing Office (BPLO), the categorization used by the city was transformed into Philippine Standard Industry Classification (PSIC) codes (see </w:t>
      </w:r>
      <w:r w:rsidR="00847000" w:rsidRPr="00847000">
        <w:rPr>
          <w:rFonts w:ascii="Times New Roman" w:hAnsi="Times New Roman" w:cs="Times New Roman"/>
          <w:b/>
          <w:bCs/>
          <w:sz w:val="24"/>
          <w:szCs w:val="24"/>
        </w:rPr>
        <w:t>Appendix 2</w:t>
      </w:r>
      <w:r w:rsidR="00847000">
        <w:rPr>
          <w:rFonts w:ascii="Times New Roman" w:hAnsi="Times New Roman" w:cs="Times New Roman"/>
          <w:sz w:val="24"/>
          <w:szCs w:val="24"/>
        </w:rPr>
        <w:t xml:space="preserve">). </w:t>
      </w:r>
    </w:p>
    <w:p w14:paraId="73D9EEBC" w14:textId="63834C63" w:rsidR="00B30462" w:rsidRPr="0021051E" w:rsidRDefault="00B30462" w:rsidP="00B30462">
      <w:pPr>
        <w:pStyle w:val="FigureTitle"/>
        <w:spacing w:before="0"/>
        <w:jc w:val="center"/>
        <w:rPr>
          <w:rFonts w:asciiTheme="minorHAnsi" w:hAnsiTheme="minorHAnsi" w:cstheme="minorHAnsi"/>
          <w:b/>
          <w:sz w:val="22"/>
          <w:szCs w:val="22"/>
          <w:lang w:val="en-PH"/>
        </w:rPr>
      </w:pPr>
      <w:bookmarkStart w:id="9" w:name="_Toc37076949"/>
      <w:bookmarkStart w:id="10" w:name="_Hlk10674366"/>
      <w:r w:rsidRPr="0021051E">
        <w:rPr>
          <w:rFonts w:asciiTheme="minorHAnsi" w:hAnsiTheme="minorHAnsi" w:cstheme="minorHAnsi"/>
          <w:b/>
          <w:bCs/>
          <w:sz w:val="22"/>
          <w:szCs w:val="22"/>
        </w:rPr>
        <w:lastRenderedPageBreak/>
        <w:t xml:space="preserve">Figure </w:t>
      </w:r>
      <w:r>
        <w:rPr>
          <w:rFonts w:asciiTheme="minorHAnsi" w:hAnsiTheme="minorHAnsi" w:cstheme="minorHAnsi"/>
          <w:b/>
          <w:bCs/>
          <w:sz w:val="22"/>
          <w:szCs w:val="22"/>
        </w:rPr>
        <w:t>3.</w:t>
      </w:r>
      <w:r w:rsidRPr="0021051E">
        <w:rPr>
          <w:rFonts w:asciiTheme="minorHAnsi" w:hAnsiTheme="minorHAnsi" w:cstheme="minorHAnsi"/>
          <w:b/>
          <w:bCs/>
          <w:sz w:val="22"/>
          <w:szCs w:val="22"/>
        </w:rPr>
        <w:t xml:space="preserve"> </w:t>
      </w:r>
      <w:r>
        <w:rPr>
          <w:rFonts w:asciiTheme="minorHAnsi" w:hAnsiTheme="minorHAnsi" w:cstheme="minorHAnsi"/>
          <w:b/>
          <w:sz w:val="22"/>
          <w:szCs w:val="22"/>
          <w:lang w:val="en-PH"/>
        </w:rPr>
        <w:t>Distribution of establishments in industry</w:t>
      </w:r>
      <w:r w:rsidRPr="0021051E">
        <w:rPr>
          <w:rFonts w:asciiTheme="minorHAnsi" w:hAnsiTheme="minorHAnsi" w:cstheme="minorHAnsi"/>
          <w:b/>
          <w:bCs/>
          <w:sz w:val="22"/>
          <w:szCs w:val="22"/>
        </w:rPr>
        <w:t xml:space="preserve"> </w:t>
      </w:r>
      <w:r>
        <w:rPr>
          <w:rFonts w:asciiTheme="minorHAnsi" w:hAnsiTheme="minorHAnsi" w:cstheme="minorHAnsi"/>
          <w:b/>
          <w:bCs/>
          <w:sz w:val="22"/>
          <w:szCs w:val="22"/>
        </w:rPr>
        <w:t>in the City of Valenzuela</w:t>
      </w:r>
      <w:bookmarkEnd w:id="9"/>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4498"/>
        <w:gridCol w:w="4498"/>
      </w:tblGrid>
      <w:tr w:rsidR="00404E89" w:rsidRPr="00F82264" w14:paraId="7A98F0C0" w14:textId="77777777" w:rsidTr="00B30462">
        <w:tc>
          <w:tcPr>
            <w:tcW w:w="4498" w:type="dxa"/>
            <w:vAlign w:val="bottom"/>
          </w:tcPr>
          <w:p w14:paraId="7A96875A" w14:textId="77777777" w:rsidR="00404E89" w:rsidRPr="00F82264" w:rsidRDefault="00404E89" w:rsidP="00404E89">
            <w:pPr>
              <w:jc w:val="center"/>
              <w:rPr>
                <w:rFonts w:cstheme="minorHAnsi"/>
              </w:rPr>
            </w:pPr>
            <w:r w:rsidRPr="00F82264">
              <w:rPr>
                <w:rFonts w:cstheme="minorHAnsi"/>
              </w:rPr>
              <w:t>Distribution by number of establishments</w:t>
            </w:r>
          </w:p>
        </w:tc>
        <w:tc>
          <w:tcPr>
            <w:tcW w:w="4498" w:type="dxa"/>
            <w:vAlign w:val="bottom"/>
          </w:tcPr>
          <w:p w14:paraId="7BD37769" w14:textId="77777777" w:rsidR="00404E89" w:rsidRPr="00F82264" w:rsidRDefault="00404E89" w:rsidP="00404E89">
            <w:pPr>
              <w:jc w:val="center"/>
              <w:rPr>
                <w:rFonts w:cstheme="minorHAnsi"/>
              </w:rPr>
            </w:pPr>
            <w:r w:rsidRPr="00F82264">
              <w:rPr>
                <w:rFonts w:cstheme="minorHAnsi"/>
              </w:rPr>
              <w:t>Distribution by sales</w:t>
            </w:r>
          </w:p>
        </w:tc>
      </w:tr>
      <w:tr w:rsidR="00404E89" w:rsidRPr="00F82264" w14:paraId="12D05042" w14:textId="77777777" w:rsidTr="00B30462">
        <w:trPr>
          <w:trHeight w:val="3969"/>
        </w:trPr>
        <w:tc>
          <w:tcPr>
            <w:tcW w:w="4498" w:type="dxa"/>
          </w:tcPr>
          <w:p w14:paraId="5858EE75" w14:textId="77777777" w:rsidR="00404E89" w:rsidRPr="00F82264" w:rsidRDefault="00404E89" w:rsidP="00404E89">
            <w:pPr>
              <w:jc w:val="both"/>
              <w:rPr>
                <w:rFonts w:cstheme="minorHAnsi"/>
              </w:rPr>
            </w:pPr>
            <w:r w:rsidRPr="00F82264">
              <w:rPr>
                <w:rFonts w:cstheme="minorHAnsi"/>
                <w:noProof/>
              </w:rPr>
              <w:drawing>
                <wp:inline distT="0" distB="0" distL="0" distR="0" wp14:anchorId="500D887E" wp14:editId="323A2E67">
                  <wp:extent cx="2743200" cy="2514600"/>
                  <wp:effectExtent l="0" t="0" r="0" b="0"/>
                  <wp:docPr id="24" name="Chart 24">
                    <a:extLst xmlns:a="http://schemas.openxmlformats.org/drawingml/2006/main">
                      <a:ext uri="{FF2B5EF4-FFF2-40B4-BE49-F238E27FC236}">
                        <a16:creationId xmlns:a16="http://schemas.microsoft.com/office/drawing/2014/main" id="{6657C82A-C041-40E4-9F30-71B1610B31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498" w:type="dxa"/>
          </w:tcPr>
          <w:p w14:paraId="66C0F051" w14:textId="77777777" w:rsidR="00404E89" w:rsidRPr="00F82264" w:rsidRDefault="00404E89" w:rsidP="00404E89">
            <w:pPr>
              <w:jc w:val="both"/>
              <w:rPr>
                <w:rFonts w:cstheme="minorHAnsi"/>
              </w:rPr>
            </w:pPr>
            <w:r w:rsidRPr="00F82264">
              <w:rPr>
                <w:rFonts w:cstheme="minorHAnsi"/>
                <w:noProof/>
              </w:rPr>
              <w:drawing>
                <wp:inline distT="0" distB="0" distL="0" distR="0" wp14:anchorId="7D12FD15" wp14:editId="5C83FC66">
                  <wp:extent cx="2743200" cy="2514600"/>
                  <wp:effectExtent l="0" t="0" r="0" b="0"/>
                  <wp:docPr id="25" name="Chart 25">
                    <a:extLst xmlns:a="http://schemas.openxmlformats.org/drawingml/2006/main">
                      <a:ext uri="{FF2B5EF4-FFF2-40B4-BE49-F238E27FC236}">
                        <a16:creationId xmlns:a16="http://schemas.microsoft.com/office/drawing/2014/main" id="{B9A509D7-821F-4395-B524-C500E66E4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404E89" w:rsidRPr="00F82264" w14:paraId="10E27635" w14:textId="77777777" w:rsidTr="00404E89">
        <w:tc>
          <w:tcPr>
            <w:tcW w:w="8996" w:type="dxa"/>
            <w:gridSpan w:val="2"/>
          </w:tcPr>
          <w:p w14:paraId="5CA3BEFA" w14:textId="77777777" w:rsidR="00404E89" w:rsidRPr="00F82264" w:rsidRDefault="00404E89" w:rsidP="00404E89">
            <w:pPr>
              <w:jc w:val="center"/>
              <w:rPr>
                <w:rFonts w:cstheme="minorHAnsi"/>
                <w:noProof/>
              </w:rPr>
            </w:pPr>
            <w:r w:rsidRPr="00F82264">
              <w:rPr>
                <w:rFonts w:cstheme="minorHAnsi"/>
                <w:noProof/>
                <w:sz w:val="20"/>
                <w:szCs w:val="20"/>
              </w:rPr>
              <w:drawing>
                <wp:inline distT="0" distB="0" distL="0" distR="0" wp14:anchorId="4E76B2F0" wp14:editId="3ABB91E1">
                  <wp:extent cx="5029200" cy="1116051"/>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9200" cy="1116051"/>
                          </a:xfrm>
                          <a:prstGeom prst="rect">
                            <a:avLst/>
                          </a:prstGeom>
                        </pic:spPr>
                      </pic:pic>
                    </a:graphicData>
                  </a:graphic>
                </wp:inline>
              </w:drawing>
            </w:r>
          </w:p>
        </w:tc>
      </w:tr>
    </w:tbl>
    <w:p w14:paraId="5ADD8C9E" w14:textId="77777777" w:rsidR="00404E89" w:rsidRPr="00F82264" w:rsidRDefault="00404E89" w:rsidP="00404E89">
      <w:pPr>
        <w:jc w:val="center"/>
        <w:rPr>
          <w:rFonts w:cstheme="minorHAnsi"/>
          <w:b/>
        </w:rPr>
      </w:pPr>
      <w:r w:rsidRPr="00F82264">
        <w:rPr>
          <w:rFonts w:cstheme="minorHAnsi"/>
          <w:i/>
        </w:rPr>
        <w:t>Source of basic data:</w:t>
      </w:r>
      <w:r w:rsidRPr="00F82264">
        <w:rPr>
          <w:rFonts w:cstheme="minorHAnsi"/>
        </w:rPr>
        <w:t xml:space="preserve"> </w:t>
      </w:r>
      <w:r w:rsidRPr="00F82264">
        <w:rPr>
          <w:rFonts w:cstheme="minorHAnsi"/>
          <w:i/>
        </w:rPr>
        <w:t>City Planning and Development Office, Valenzuela City</w:t>
      </w:r>
    </w:p>
    <w:p w14:paraId="0068808A" w14:textId="100A9F63" w:rsidR="00404E89" w:rsidRPr="00B30462" w:rsidRDefault="00B30462" w:rsidP="00B30462">
      <w:pPr>
        <w:pStyle w:val="FigureTitle"/>
        <w:spacing w:before="0"/>
        <w:jc w:val="center"/>
        <w:rPr>
          <w:rFonts w:asciiTheme="minorHAnsi" w:hAnsiTheme="minorHAnsi" w:cstheme="minorHAnsi"/>
          <w:b/>
          <w:sz w:val="22"/>
          <w:szCs w:val="22"/>
          <w:lang w:val="en-PH"/>
        </w:rPr>
      </w:pPr>
      <w:bookmarkStart w:id="11" w:name="_Toc37076950"/>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4.</w:t>
      </w:r>
      <w:r w:rsidRPr="0021051E">
        <w:rPr>
          <w:rFonts w:asciiTheme="minorHAnsi" w:hAnsiTheme="minorHAnsi" w:cstheme="minorHAnsi"/>
          <w:b/>
          <w:bCs/>
          <w:sz w:val="22"/>
          <w:szCs w:val="22"/>
        </w:rPr>
        <w:t xml:space="preserve"> </w:t>
      </w:r>
      <w:r>
        <w:rPr>
          <w:rFonts w:asciiTheme="minorHAnsi" w:hAnsiTheme="minorHAnsi" w:cstheme="minorHAnsi"/>
          <w:b/>
          <w:sz w:val="22"/>
          <w:szCs w:val="22"/>
          <w:lang w:val="en-PH"/>
        </w:rPr>
        <w:t>Distribution of establishments in services in the City of Valenzuela</w:t>
      </w:r>
      <w:bookmarkEnd w:id="11"/>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4498"/>
        <w:gridCol w:w="4498"/>
      </w:tblGrid>
      <w:tr w:rsidR="00404E89" w:rsidRPr="00F82264" w14:paraId="16946176" w14:textId="77777777" w:rsidTr="00404E89">
        <w:tc>
          <w:tcPr>
            <w:tcW w:w="4536" w:type="dxa"/>
            <w:vAlign w:val="center"/>
          </w:tcPr>
          <w:p w14:paraId="4417DA44" w14:textId="77777777" w:rsidR="00404E89" w:rsidRPr="00F82264" w:rsidRDefault="00404E89" w:rsidP="00404E89">
            <w:pPr>
              <w:jc w:val="center"/>
              <w:rPr>
                <w:rFonts w:cstheme="minorHAnsi"/>
              </w:rPr>
            </w:pPr>
            <w:r w:rsidRPr="00F82264">
              <w:rPr>
                <w:rFonts w:cstheme="minorHAnsi"/>
              </w:rPr>
              <w:t>Distribution by number of establishments</w:t>
            </w:r>
          </w:p>
        </w:tc>
        <w:tc>
          <w:tcPr>
            <w:tcW w:w="4460" w:type="dxa"/>
            <w:vAlign w:val="center"/>
          </w:tcPr>
          <w:p w14:paraId="621D3C04" w14:textId="77777777" w:rsidR="00404E89" w:rsidRPr="00F82264" w:rsidRDefault="00404E89" w:rsidP="00404E89">
            <w:pPr>
              <w:jc w:val="center"/>
              <w:rPr>
                <w:rFonts w:cstheme="minorHAnsi"/>
              </w:rPr>
            </w:pPr>
            <w:r w:rsidRPr="00F82264">
              <w:rPr>
                <w:rFonts w:cstheme="minorHAnsi"/>
              </w:rPr>
              <w:t>Distribution by sales</w:t>
            </w:r>
          </w:p>
        </w:tc>
      </w:tr>
      <w:tr w:rsidR="00404E89" w:rsidRPr="00F82264" w14:paraId="2744EC87" w14:textId="77777777" w:rsidTr="00404E89">
        <w:tc>
          <w:tcPr>
            <w:tcW w:w="4536" w:type="dxa"/>
          </w:tcPr>
          <w:p w14:paraId="556BB6F2" w14:textId="77777777" w:rsidR="00404E89" w:rsidRPr="00F82264" w:rsidRDefault="00404E89" w:rsidP="00404E89">
            <w:pPr>
              <w:jc w:val="both"/>
              <w:rPr>
                <w:rFonts w:cstheme="minorHAnsi"/>
              </w:rPr>
            </w:pPr>
            <w:r w:rsidRPr="00F82264">
              <w:rPr>
                <w:rFonts w:cstheme="minorHAnsi"/>
                <w:noProof/>
              </w:rPr>
              <w:drawing>
                <wp:inline distT="0" distB="0" distL="0" distR="0" wp14:anchorId="48D845C5" wp14:editId="2BF97906">
                  <wp:extent cx="2743200" cy="2514600"/>
                  <wp:effectExtent l="0" t="0" r="0" b="0"/>
                  <wp:docPr id="26" name="Chart 26">
                    <a:extLst xmlns:a="http://schemas.openxmlformats.org/drawingml/2006/main">
                      <a:ext uri="{FF2B5EF4-FFF2-40B4-BE49-F238E27FC236}">
                        <a16:creationId xmlns:a16="http://schemas.microsoft.com/office/drawing/2014/main" id="{EBAA6BB9-D792-40AD-96D3-D72D21FB5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460" w:type="dxa"/>
          </w:tcPr>
          <w:p w14:paraId="20563BE8" w14:textId="77777777" w:rsidR="00404E89" w:rsidRPr="00F82264" w:rsidRDefault="00404E89" w:rsidP="00404E89">
            <w:pPr>
              <w:jc w:val="both"/>
              <w:rPr>
                <w:rFonts w:cstheme="minorHAnsi"/>
              </w:rPr>
            </w:pPr>
            <w:r w:rsidRPr="00F82264">
              <w:rPr>
                <w:rFonts w:cstheme="minorHAnsi"/>
                <w:noProof/>
              </w:rPr>
              <w:drawing>
                <wp:inline distT="0" distB="0" distL="0" distR="0" wp14:anchorId="1CA4A895" wp14:editId="73E427F4">
                  <wp:extent cx="2743200" cy="2514600"/>
                  <wp:effectExtent l="0" t="0" r="0" b="0"/>
                  <wp:docPr id="27" name="Chart 27">
                    <a:extLst xmlns:a="http://schemas.openxmlformats.org/drawingml/2006/main">
                      <a:ext uri="{FF2B5EF4-FFF2-40B4-BE49-F238E27FC236}">
                        <a16:creationId xmlns:a16="http://schemas.microsoft.com/office/drawing/2014/main" id="{A1952456-F6A3-43EC-87AD-5B3B467A7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404E89" w:rsidRPr="00F82264" w14:paraId="2936CEC7" w14:textId="77777777" w:rsidTr="00404E89">
        <w:tc>
          <w:tcPr>
            <w:tcW w:w="8996" w:type="dxa"/>
            <w:gridSpan w:val="2"/>
          </w:tcPr>
          <w:p w14:paraId="1A32C831" w14:textId="77777777" w:rsidR="00404E89" w:rsidRPr="00F82264" w:rsidRDefault="00404E89" w:rsidP="00404E89">
            <w:pPr>
              <w:jc w:val="center"/>
              <w:rPr>
                <w:rFonts w:cstheme="minorHAnsi"/>
                <w:noProof/>
              </w:rPr>
            </w:pPr>
            <w:r w:rsidRPr="00F82264">
              <w:rPr>
                <w:rFonts w:cstheme="minorHAnsi"/>
                <w:noProof/>
              </w:rPr>
              <w:drawing>
                <wp:inline distT="0" distB="0" distL="0" distR="0" wp14:anchorId="12DDB4F4" wp14:editId="5E73AB1D">
                  <wp:extent cx="4644556" cy="91440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44556" cy="914400"/>
                          </a:xfrm>
                          <a:prstGeom prst="rect">
                            <a:avLst/>
                          </a:prstGeom>
                        </pic:spPr>
                      </pic:pic>
                    </a:graphicData>
                  </a:graphic>
                </wp:inline>
              </w:drawing>
            </w:r>
          </w:p>
        </w:tc>
      </w:tr>
    </w:tbl>
    <w:p w14:paraId="36A76D01" w14:textId="77777777" w:rsidR="00404E89" w:rsidRPr="00F82264" w:rsidRDefault="00404E89" w:rsidP="00404E89">
      <w:pPr>
        <w:jc w:val="center"/>
        <w:rPr>
          <w:rFonts w:cstheme="minorHAnsi"/>
          <w:b/>
        </w:rPr>
      </w:pPr>
      <w:r w:rsidRPr="00F82264">
        <w:rPr>
          <w:rFonts w:cstheme="minorHAnsi"/>
          <w:i/>
        </w:rPr>
        <w:t>Source of basic data:</w:t>
      </w:r>
      <w:r w:rsidRPr="00F82264">
        <w:rPr>
          <w:rFonts w:cstheme="minorHAnsi"/>
        </w:rPr>
        <w:t xml:space="preserve"> </w:t>
      </w:r>
      <w:r w:rsidRPr="00F82264">
        <w:rPr>
          <w:rFonts w:cstheme="minorHAnsi"/>
          <w:i/>
        </w:rPr>
        <w:t>City Planning and Development Office, Valenzuela City</w:t>
      </w:r>
    </w:p>
    <w:bookmarkEnd w:id="10"/>
    <w:p w14:paraId="56FF4E3A" w14:textId="77777777" w:rsidR="00B30462" w:rsidRDefault="00B30462" w:rsidP="00B30462">
      <w:pPr>
        <w:jc w:val="both"/>
        <w:rPr>
          <w:rFonts w:ascii="Times New Roman" w:hAnsi="Times New Roman" w:cs="Times New Roman"/>
          <w:sz w:val="24"/>
          <w:szCs w:val="24"/>
        </w:rPr>
      </w:pPr>
      <w:r w:rsidRPr="00404E89">
        <w:rPr>
          <w:rFonts w:ascii="Times New Roman" w:hAnsi="Times New Roman" w:cs="Times New Roman"/>
          <w:sz w:val="24"/>
          <w:szCs w:val="24"/>
        </w:rPr>
        <w:lastRenderedPageBreak/>
        <w:t>As it is already well-known, Valenzuela City is a popular location for manufacturing firms in the National Capital Region. In fact, different forms of manufacturing firms comprise almost 15% of all establishments for year 2015 in the city based on the database of BPLO</w:t>
      </w:r>
      <w:r>
        <w:rPr>
          <w:rFonts w:ascii="Times New Roman" w:hAnsi="Times New Roman" w:cs="Times New Roman"/>
          <w:sz w:val="24"/>
          <w:szCs w:val="24"/>
        </w:rPr>
        <w:t xml:space="preserve"> (</w:t>
      </w:r>
      <w:r w:rsidRPr="00404E89">
        <w:rPr>
          <w:rFonts w:ascii="Times New Roman" w:hAnsi="Times New Roman" w:cs="Times New Roman"/>
          <w:b/>
          <w:bCs/>
          <w:sz w:val="24"/>
          <w:szCs w:val="24"/>
        </w:rPr>
        <w:t>Figure 3</w:t>
      </w:r>
      <w:r>
        <w:rPr>
          <w:rFonts w:ascii="Times New Roman" w:hAnsi="Times New Roman" w:cs="Times New Roman"/>
          <w:sz w:val="24"/>
          <w:szCs w:val="24"/>
        </w:rPr>
        <w:t>)</w:t>
      </w:r>
      <w:r w:rsidRPr="00404E89">
        <w:rPr>
          <w:rFonts w:ascii="Times New Roman" w:hAnsi="Times New Roman" w:cs="Times New Roman"/>
          <w:sz w:val="24"/>
          <w:szCs w:val="24"/>
        </w:rPr>
        <w:t xml:space="preserve">. Revenue data from the same database, however, reveals that manufacturing firms comprise of around 65% of revenues in Valenzuela for the year 2015. This is indicative of the size of these firms. Table 1 below further shows a disaggregation of manufacturing activities inside the city. As it is already known, rubber and plastic industries produce the most with their sales comprising around 15% of the revenues. The second and third largest manufacturing sectors are the food &amp; beverages and the metals sectors, respectively. </w:t>
      </w:r>
    </w:p>
    <w:p w14:paraId="5D88D210" w14:textId="146C419F" w:rsidR="001C64E0" w:rsidRPr="00404E89" w:rsidRDefault="001C64E0" w:rsidP="001C64E0">
      <w:pPr>
        <w:jc w:val="both"/>
        <w:rPr>
          <w:rFonts w:ascii="Times New Roman" w:hAnsi="Times New Roman" w:cs="Times New Roman"/>
          <w:sz w:val="24"/>
          <w:szCs w:val="24"/>
        </w:rPr>
      </w:pPr>
      <w:r w:rsidRPr="00404E89">
        <w:rPr>
          <w:rFonts w:ascii="Times New Roman" w:hAnsi="Times New Roman" w:cs="Times New Roman"/>
          <w:sz w:val="24"/>
          <w:szCs w:val="24"/>
        </w:rPr>
        <w:t>The other big sector is the wholesale and retail trade &amp; maintenance and repair, which comprises more than a third of the total number of establishments</w:t>
      </w:r>
      <w:r>
        <w:rPr>
          <w:rFonts w:ascii="Times New Roman" w:hAnsi="Times New Roman" w:cs="Times New Roman"/>
          <w:sz w:val="24"/>
          <w:szCs w:val="24"/>
        </w:rPr>
        <w:t xml:space="preserve"> (</w:t>
      </w:r>
      <w:r w:rsidRPr="00404E89">
        <w:rPr>
          <w:rFonts w:ascii="Times New Roman" w:hAnsi="Times New Roman" w:cs="Times New Roman"/>
          <w:b/>
          <w:bCs/>
          <w:sz w:val="24"/>
          <w:szCs w:val="24"/>
        </w:rPr>
        <w:t>Figure 4</w:t>
      </w:r>
      <w:r>
        <w:rPr>
          <w:rFonts w:ascii="Times New Roman" w:hAnsi="Times New Roman" w:cs="Times New Roman"/>
          <w:sz w:val="24"/>
          <w:szCs w:val="24"/>
        </w:rPr>
        <w:t>)</w:t>
      </w:r>
      <w:r w:rsidRPr="00404E89">
        <w:rPr>
          <w:rFonts w:ascii="Times New Roman" w:hAnsi="Times New Roman" w:cs="Times New Roman"/>
          <w:sz w:val="24"/>
          <w:szCs w:val="24"/>
        </w:rPr>
        <w:t>. Albeit, their revenues only make up a quarter of the total revenues. Such can be expected that cities like Valenzuela with large manufacturing sectors also involve a lot of scrap recycling on top of the usual wholesale and retail trade. The database also reveals a significant number of firms involved in transport, storage &amp; communication at 12.4%, albeit their contribution revenues are low at 2%. Another interesting result is the number of apartment rental businesses comprising almost 15% of all registered establishment most probably catering to the factory workers. However, real estate only comprises 1% of the total revenue.</w:t>
      </w:r>
    </w:p>
    <w:p w14:paraId="3AB71EF1" w14:textId="5206A5B7" w:rsidR="00847000" w:rsidRPr="0048532E" w:rsidRDefault="00847000" w:rsidP="00847000">
      <w:pPr>
        <w:jc w:val="both"/>
        <w:rPr>
          <w:rFonts w:ascii="Times New Roman" w:hAnsi="Times New Roman" w:cs="Times New Roman"/>
          <w:sz w:val="24"/>
          <w:szCs w:val="24"/>
        </w:rPr>
      </w:pPr>
      <w:r>
        <w:rPr>
          <w:rFonts w:ascii="Times New Roman" w:hAnsi="Times New Roman" w:cs="Times New Roman"/>
          <w:b/>
          <w:bCs/>
          <w:i/>
          <w:iCs/>
          <w:sz w:val="24"/>
          <w:szCs w:val="24"/>
        </w:rPr>
        <w:t>Valenzuela City SAM</w:t>
      </w:r>
      <w:r w:rsidRPr="00404E89">
        <w:rPr>
          <w:rFonts w:ascii="Times New Roman" w:hAnsi="Times New Roman" w:cs="Times New Roman"/>
          <w:sz w:val="24"/>
          <w:szCs w:val="24"/>
        </w:rPr>
        <w:t xml:space="preserve">. </w:t>
      </w:r>
      <w:r w:rsidRPr="0048532E">
        <w:rPr>
          <w:rFonts w:ascii="Times New Roman" w:hAnsi="Times New Roman" w:cs="Times New Roman"/>
          <w:sz w:val="24"/>
          <w:szCs w:val="24"/>
        </w:rPr>
        <w:t xml:space="preserve">A SAM is a database that summarizes the flow of resources and economic transactions across producers, households, government, firms, financial institutions, and the rest of the world. In actuality, the SAM takes the form of a square matrix where rows and columns are labeled according to the accounts they represent: economic activities, commodities, households, firms, government, savings-investment and rest of the world </w:t>
      </w:r>
      <w:r>
        <w:rPr>
          <w:rFonts w:ascii="Times New Roman" w:hAnsi="Times New Roman" w:cs="Times New Roman"/>
          <w:sz w:val="24"/>
          <w:szCs w:val="24"/>
        </w:rPr>
        <w:t>(</w:t>
      </w:r>
      <w:r w:rsidRPr="0021051E">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48532E">
        <w:rPr>
          <w:rFonts w:ascii="Times New Roman" w:hAnsi="Times New Roman" w:cs="Times New Roman"/>
          <w:sz w:val="24"/>
          <w:szCs w:val="24"/>
        </w:rPr>
        <w:t xml:space="preserve">). Each cell in the SAM corresponds to payments made by the column entity to the row entity. For instance, the cell corresponding to (Household, Service) refers to payments made by household for services. Similarly, the cell (Agriculture, Manufacturing) is the amount paid by agricultural producers for intermediate inputs such as agricultural equipment produced by manufacturers. The sum of cells along a column is the total expenditure made by the corresponding entity. Meanwhile, the sum of cells in a row is the total income of an economic agent. </w:t>
      </w:r>
    </w:p>
    <w:p w14:paraId="641F9CA0" w14:textId="50E12875" w:rsidR="00B30462" w:rsidRPr="0021051E" w:rsidRDefault="00B30462" w:rsidP="00B30462">
      <w:pPr>
        <w:pStyle w:val="FigureTitle"/>
        <w:spacing w:before="0"/>
        <w:jc w:val="center"/>
        <w:rPr>
          <w:rFonts w:asciiTheme="minorHAnsi" w:hAnsiTheme="minorHAnsi" w:cstheme="minorHAnsi"/>
          <w:b/>
          <w:sz w:val="22"/>
          <w:szCs w:val="22"/>
          <w:lang w:val="en-PH"/>
        </w:rPr>
      </w:pPr>
      <w:bookmarkStart w:id="12" w:name="_Toc37076951"/>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5. A social accounting matrix</w:t>
      </w:r>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702"/>
        <w:gridCol w:w="973"/>
        <w:gridCol w:w="585"/>
        <w:gridCol w:w="666"/>
        <w:gridCol w:w="916"/>
        <w:gridCol w:w="510"/>
        <w:gridCol w:w="1039"/>
        <w:gridCol w:w="1098"/>
        <w:gridCol w:w="821"/>
        <w:gridCol w:w="546"/>
      </w:tblGrid>
      <w:tr w:rsidR="00847000" w14:paraId="7ABE7506" w14:textId="77777777" w:rsidTr="003D098B">
        <w:trPr>
          <w:trHeight w:val="450"/>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6AA7B796" w14:textId="77777777" w:rsidR="00847000" w:rsidRDefault="00847000" w:rsidP="003D098B">
            <w:pPr>
              <w:jc w:val="center"/>
            </w:pPr>
          </w:p>
        </w:tc>
        <w:tc>
          <w:tcPr>
            <w:tcW w:w="0" w:type="auto"/>
            <w:tcBorders>
              <w:top w:val="single" w:sz="4" w:space="0" w:color="auto"/>
              <w:left w:val="single" w:sz="4" w:space="0" w:color="auto"/>
              <w:bottom w:val="single" w:sz="4" w:space="0" w:color="auto"/>
              <w:right w:val="single" w:sz="4" w:space="0" w:color="auto"/>
            </w:tcBorders>
            <w:vAlign w:val="bottom"/>
            <w:hideMark/>
          </w:tcPr>
          <w:p w14:paraId="3F3AF7F1"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Activity</w:t>
            </w:r>
          </w:p>
        </w:tc>
        <w:tc>
          <w:tcPr>
            <w:tcW w:w="0" w:type="auto"/>
            <w:tcBorders>
              <w:top w:val="single" w:sz="4" w:space="0" w:color="auto"/>
              <w:left w:val="single" w:sz="4" w:space="0" w:color="auto"/>
              <w:bottom w:val="single" w:sz="4" w:space="0" w:color="auto"/>
              <w:right w:val="single" w:sz="4" w:space="0" w:color="auto"/>
            </w:tcBorders>
            <w:vAlign w:val="bottom"/>
            <w:hideMark/>
          </w:tcPr>
          <w:p w14:paraId="5446BB75"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Commodity</w:t>
            </w:r>
          </w:p>
        </w:tc>
        <w:tc>
          <w:tcPr>
            <w:tcW w:w="0" w:type="auto"/>
            <w:tcBorders>
              <w:top w:val="single" w:sz="4" w:space="0" w:color="auto"/>
              <w:left w:val="single" w:sz="4" w:space="0" w:color="auto"/>
              <w:bottom w:val="single" w:sz="4" w:space="0" w:color="auto"/>
              <w:right w:val="single" w:sz="4" w:space="0" w:color="auto"/>
            </w:tcBorders>
            <w:vAlign w:val="bottom"/>
            <w:hideMark/>
          </w:tcPr>
          <w:p w14:paraId="3892485A"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Labor</w:t>
            </w:r>
          </w:p>
        </w:tc>
        <w:tc>
          <w:tcPr>
            <w:tcW w:w="0" w:type="auto"/>
            <w:tcBorders>
              <w:top w:val="single" w:sz="4" w:space="0" w:color="auto"/>
              <w:left w:val="single" w:sz="4" w:space="0" w:color="auto"/>
              <w:bottom w:val="single" w:sz="4" w:space="0" w:color="auto"/>
              <w:right w:val="single" w:sz="4" w:space="0" w:color="auto"/>
            </w:tcBorders>
            <w:vAlign w:val="bottom"/>
            <w:hideMark/>
          </w:tcPr>
          <w:p w14:paraId="5EEE7E28"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Capital</w:t>
            </w:r>
          </w:p>
        </w:tc>
        <w:tc>
          <w:tcPr>
            <w:tcW w:w="0" w:type="auto"/>
            <w:tcBorders>
              <w:top w:val="single" w:sz="4" w:space="0" w:color="auto"/>
              <w:left w:val="single" w:sz="4" w:space="0" w:color="auto"/>
              <w:bottom w:val="single" w:sz="4" w:space="0" w:color="auto"/>
              <w:right w:val="single" w:sz="4" w:space="0" w:color="auto"/>
            </w:tcBorders>
            <w:vAlign w:val="bottom"/>
            <w:hideMark/>
          </w:tcPr>
          <w:p w14:paraId="7E6AC016"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Household</w:t>
            </w:r>
          </w:p>
        </w:tc>
        <w:tc>
          <w:tcPr>
            <w:tcW w:w="0" w:type="auto"/>
            <w:tcBorders>
              <w:top w:val="single" w:sz="4" w:space="0" w:color="auto"/>
              <w:left w:val="single" w:sz="4" w:space="0" w:color="auto"/>
              <w:bottom w:val="single" w:sz="4" w:space="0" w:color="auto"/>
              <w:right w:val="single" w:sz="4" w:space="0" w:color="auto"/>
            </w:tcBorders>
            <w:vAlign w:val="bottom"/>
            <w:hideMark/>
          </w:tcPr>
          <w:p w14:paraId="6057F9FC"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Firm</w:t>
            </w:r>
          </w:p>
        </w:tc>
        <w:tc>
          <w:tcPr>
            <w:tcW w:w="0" w:type="auto"/>
            <w:tcBorders>
              <w:top w:val="single" w:sz="4" w:space="0" w:color="auto"/>
              <w:left w:val="single" w:sz="4" w:space="0" w:color="auto"/>
              <w:bottom w:val="single" w:sz="4" w:space="0" w:color="auto"/>
              <w:right w:val="single" w:sz="4" w:space="0" w:color="auto"/>
            </w:tcBorders>
            <w:vAlign w:val="bottom"/>
            <w:hideMark/>
          </w:tcPr>
          <w:p w14:paraId="2A1E2B44"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Government</w:t>
            </w:r>
          </w:p>
        </w:tc>
        <w:tc>
          <w:tcPr>
            <w:tcW w:w="0" w:type="auto"/>
            <w:tcBorders>
              <w:top w:val="single" w:sz="4" w:space="0" w:color="auto"/>
              <w:left w:val="single" w:sz="4" w:space="0" w:color="auto"/>
              <w:bottom w:val="single" w:sz="4" w:space="0" w:color="auto"/>
              <w:right w:val="single" w:sz="4" w:space="0" w:color="auto"/>
            </w:tcBorders>
            <w:vAlign w:val="bottom"/>
            <w:hideMark/>
          </w:tcPr>
          <w:p w14:paraId="626E86B3"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Savings-Investment</w:t>
            </w:r>
          </w:p>
        </w:tc>
        <w:tc>
          <w:tcPr>
            <w:tcW w:w="0" w:type="auto"/>
            <w:tcBorders>
              <w:top w:val="single" w:sz="4" w:space="0" w:color="auto"/>
              <w:left w:val="single" w:sz="4" w:space="0" w:color="auto"/>
              <w:bottom w:val="single" w:sz="4" w:space="0" w:color="auto"/>
              <w:right w:val="single" w:sz="4" w:space="0" w:color="auto"/>
            </w:tcBorders>
            <w:vAlign w:val="bottom"/>
            <w:hideMark/>
          </w:tcPr>
          <w:p w14:paraId="4532674E"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Rest of the World</w:t>
            </w:r>
          </w:p>
        </w:tc>
        <w:tc>
          <w:tcPr>
            <w:tcW w:w="0" w:type="auto"/>
            <w:tcBorders>
              <w:top w:val="single" w:sz="4" w:space="0" w:color="auto"/>
              <w:left w:val="single" w:sz="4" w:space="0" w:color="auto"/>
              <w:bottom w:val="single" w:sz="4" w:space="0" w:color="auto"/>
              <w:right w:val="single" w:sz="4" w:space="0" w:color="auto"/>
            </w:tcBorders>
            <w:vAlign w:val="bottom"/>
            <w:hideMark/>
          </w:tcPr>
          <w:p w14:paraId="39B1F2DA" w14:textId="77777777" w:rsidR="00847000" w:rsidRDefault="00847000" w:rsidP="003D098B">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Total</w:t>
            </w:r>
          </w:p>
        </w:tc>
      </w:tr>
      <w:tr w:rsidR="00847000" w14:paraId="35E54990"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779C7398"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Activity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B7758"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7AEE3ECF"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c</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20EC9538"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F254F4D"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55FFB2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E334AF5"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CF6488"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5092D8"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211E2F5A"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r</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1E0B6318"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A</m:t>
                </m:r>
              </m:oMath>
            </m:oMathPara>
          </w:p>
        </w:tc>
      </w:tr>
      <w:tr w:rsidR="00847000" w14:paraId="1CB00589"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3843FBD8"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Commodity</w:t>
            </w: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232161D7"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a</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2B33CD0"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130CAE2"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E41958"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54AD0542"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h</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CAF88FA"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452683AF"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g</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7196B87F"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s</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3E30DDDE"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73BC5FB1"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C</m:t>
                </m:r>
              </m:oMath>
            </m:oMathPara>
          </w:p>
        </w:tc>
      </w:tr>
      <w:tr w:rsidR="00847000" w14:paraId="496AF3CF"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27D1128B"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Labor</w:t>
            </w: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1AC113B3"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a</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7C1D6C27"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CB01DE"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A135220"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2428378"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BA7785"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8881CD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8C7DAD9"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6236FD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5886E0CD"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L</m:t>
                </m:r>
              </m:oMath>
            </m:oMathPara>
          </w:p>
        </w:tc>
      </w:tr>
      <w:tr w:rsidR="00847000" w14:paraId="5B737C02"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27183626"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Capital</w:t>
            </w: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66E2237F"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a</m:t>
                    </m:r>
                  </m:e>
                  <m:sup>
                    <m:r>
                      <w:rPr>
                        <w:rFonts w:ascii="Cambria Math" w:eastAsia="Times New Roman" w:hAnsi="Cambria Math" w:cs="Calibri"/>
                        <w:color w:val="000000"/>
                        <w:sz w:val="16"/>
                        <w:szCs w:val="16"/>
                      </w:rPr>
                      <m:t>3</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C78BB39"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EB32565"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9AE4333"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D54B525"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5B6406E"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BD29CB2"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D21F3F"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0591C6"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79B62341"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K</m:t>
                </m:r>
              </m:oMath>
            </m:oMathPara>
          </w:p>
        </w:tc>
      </w:tr>
      <w:tr w:rsidR="00847000" w14:paraId="05932CDD"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78693B41"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Household</w:t>
            </w:r>
          </w:p>
        </w:tc>
        <w:tc>
          <w:tcPr>
            <w:tcW w:w="0" w:type="auto"/>
            <w:tcBorders>
              <w:top w:val="single" w:sz="4" w:space="0" w:color="auto"/>
              <w:left w:val="single" w:sz="4" w:space="0" w:color="auto"/>
              <w:bottom w:val="single" w:sz="4" w:space="0" w:color="auto"/>
              <w:right w:val="single" w:sz="4" w:space="0" w:color="auto"/>
            </w:tcBorders>
            <w:vAlign w:val="center"/>
            <w:hideMark/>
          </w:tcPr>
          <w:p w14:paraId="78132758"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1D94931"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57D997C5"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l</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51A03888"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k</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AA59CB1"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E78D944"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D33CA90"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6EECD61"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2249DEA1"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r</m:t>
                    </m:r>
                  </m:e>
                  <m:sup>
                    <m:r>
                      <w:rPr>
                        <w:rFonts w:ascii="Cambria Math" w:eastAsia="Times New Roman" w:hAnsi="Cambria Math" w:cs="Calibri"/>
                        <w:color w:val="000000"/>
                        <w:sz w:val="16"/>
                        <w:szCs w:val="16"/>
                      </w:rPr>
                      <m:t>2</m:t>
                    </m:r>
                  </m:sup>
                </m:sSup>
                <m:r>
                  <w:rPr>
                    <w:rFonts w:ascii="Cambria Math" w:eastAsia="Times New Roman" w:hAnsi="Cambria Math" w:cs="Calibri"/>
                    <w:color w:val="000000"/>
                    <w:sz w:val="16"/>
                    <w:szCs w:val="16"/>
                  </w:rPr>
                  <m:t xml:space="preserve"> </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06EE788B"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H</m:t>
                </m:r>
              </m:oMath>
            </m:oMathPara>
          </w:p>
        </w:tc>
      </w:tr>
      <w:tr w:rsidR="00847000" w14:paraId="0D6C0124"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7A2CCEE2"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Firm</w:t>
            </w:r>
          </w:p>
        </w:tc>
        <w:tc>
          <w:tcPr>
            <w:tcW w:w="0" w:type="auto"/>
            <w:tcBorders>
              <w:top w:val="single" w:sz="4" w:space="0" w:color="auto"/>
              <w:left w:val="single" w:sz="4" w:space="0" w:color="auto"/>
              <w:bottom w:val="single" w:sz="4" w:space="0" w:color="auto"/>
              <w:right w:val="single" w:sz="4" w:space="0" w:color="auto"/>
            </w:tcBorders>
            <w:vAlign w:val="center"/>
            <w:hideMark/>
          </w:tcPr>
          <w:p w14:paraId="2409A193"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088466B"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7022B53"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1944C853"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k</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7EC5E254"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888A9F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DEDA03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028CB0E"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02A6D6"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8C735E8"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F</m:t>
                </m:r>
              </m:oMath>
            </m:oMathPara>
          </w:p>
        </w:tc>
      </w:tr>
      <w:tr w:rsidR="00847000" w14:paraId="267F6256"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03747F4C"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Government</w:t>
            </w: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27444972"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a</m:t>
                    </m:r>
                  </m:e>
                  <m:sup>
                    <m:r>
                      <w:rPr>
                        <w:rFonts w:ascii="Cambria Math" w:eastAsia="Times New Roman" w:hAnsi="Cambria Math" w:cs="Calibri"/>
                        <w:color w:val="000000"/>
                        <w:sz w:val="16"/>
                        <w:szCs w:val="16"/>
                      </w:rPr>
                      <m:t>4</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1C27528"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C1531BC"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21C799"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4EF3224E"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h</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6077EF90"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f</m:t>
                    </m:r>
                  </m:e>
                  <m:sup>
                    <m:r>
                      <w:rPr>
                        <w:rFonts w:ascii="Cambria Math" w:eastAsia="Times New Roman" w:hAnsi="Cambria Math" w:cs="Calibri"/>
                        <w:color w:val="000000"/>
                        <w:sz w:val="16"/>
                        <w:szCs w:val="16"/>
                      </w:rPr>
                      <m:t>1</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742E505C"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FCDCC97"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2E7761"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62A67264"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G</m:t>
                </m:r>
              </m:oMath>
            </m:oMathPara>
          </w:p>
        </w:tc>
      </w:tr>
      <w:tr w:rsidR="00847000" w14:paraId="599DA15C"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7FEC4851"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Savings-Investment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269F4BC8"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2AF0F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6B7EF0"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F1880A"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2CFCD315"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h</m:t>
                    </m:r>
                  </m:e>
                  <m:sup>
                    <m:r>
                      <w:rPr>
                        <w:rFonts w:ascii="Cambria Math" w:eastAsia="Times New Roman" w:hAnsi="Cambria Math" w:cs="Calibri"/>
                        <w:color w:val="000000"/>
                        <w:sz w:val="16"/>
                        <w:szCs w:val="16"/>
                      </w:rPr>
                      <m:t>3</m:t>
                    </m:r>
                  </m:sup>
                </m:sSup>
              </m:oMath>
            </m:oMathPara>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7A3A923C"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f</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3408FE2F"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g</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80C2A9D"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65CBA532"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r</m:t>
                    </m:r>
                  </m:e>
                  <m:sup>
                    <m:r>
                      <w:rPr>
                        <w:rFonts w:ascii="Cambria Math" w:eastAsia="Times New Roman" w:hAnsi="Cambria Math" w:cs="Calibri"/>
                        <w:color w:val="000000"/>
                        <w:sz w:val="16"/>
                        <w:szCs w:val="16"/>
                      </w:rPr>
                      <m:t>3</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08D5909"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S</m:t>
                </m:r>
              </m:oMath>
            </m:oMathPara>
          </w:p>
        </w:tc>
      </w:tr>
      <w:tr w:rsidR="00847000" w14:paraId="15447700"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0F442044"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Rest of the World</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67C03"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7F20587A"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c</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16EF34E9"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CD9A65"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77A90707"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h</m:t>
                    </m:r>
                  </m:e>
                  <m:sup>
                    <m:r>
                      <w:rPr>
                        <w:rFonts w:ascii="Cambria Math" w:eastAsia="Times New Roman" w:hAnsi="Cambria Math" w:cs="Calibri"/>
                        <w:color w:val="000000"/>
                        <w:sz w:val="16"/>
                        <w:szCs w:val="16"/>
                      </w:rPr>
                      <m:t>4</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2A7F9EF1"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D013FB7" w14:textId="77777777" w:rsidR="00847000" w:rsidRDefault="00847000" w:rsidP="003D098B">
            <w:pPr>
              <w:spacing w:after="0"/>
              <w:rPr>
                <w:sz w:val="20"/>
                <w:szCs w:val="20"/>
                <w:lang w:val="en-PH" w:eastAsia="en-PH"/>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33F64A37" w14:textId="77777777" w:rsidR="00847000" w:rsidRDefault="00000000" w:rsidP="003D098B">
            <w:pPr>
              <w:spacing w:after="0" w:line="240" w:lineRule="auto"/>
              <w:jc w:val="center"/>
              <w:rPr>
                <w:rFonts w:ascii="Calibri" w:eastAsia="Times New Roman" w:hAnsi="Calibri" w:cs="Calibri"/>
                <w:color w:val="000000"/>
                <w:sz w:val="16"/>
                <w:szCs w:val="16"/>
              </w:rPr>
            </w:pPr>
            <m:oMathPara>
              <m:oMath>
                <m:sSup>
                  <m:sSupPr>
                    <m:ctrlPr>
                      <w:rPr>
                        <w:rFonts w:ascii="Cambria Math" w:eastAsia="Times New Roman" w:hAnsi="Cambria Math" w:cs="Calibri"/>
                        <w:i/>
                        <w:color w:val="000000"/>
                        <w:sz w:val="16"/>
                        <w:szCs w:val="16"/>
                      </w:rPr>
                    </m:ctrlPr>
                  </m:sSupPr>
                  <m:e>
                    <m:r>
                      <w:rPr>
                        <w:rFonts w:ascii="Cambria Math" w:eastAsia="Times New Roman" w:hAnsi="Cambria Math" w:cs="Calibri"/>
                        <w:color w:val="000000"/>
                        <w:sz w:val="16"/>
                        <w:szCs w:val="16"/>
                      </w:rPr>
                      <m:t>s</m:t>
                    </m:r>
                  </m:e>
                  <m:sup>
                    <m:r>
                      <w:rPr>
                        <w:rFonts w:ascii="Cambria Math" w:eastAsia="Times New Roman" w:hAnsi="Cambria Math" w:cs="Calibri"/>
                        <w:color w:val="000000"/>
                        <w:sz w:val="16"/>
                        <w:szCs w:val="16"/>
                      </w:rPr>
                      <m:t>2</m:t>
                    </m:r>
                  </m:sup>
                </m:sSup>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A89E7D7" w14:textId="77777777" w:rsidR="00847000" w:rsidRDefault="00847000" w:rsidP="003D098B">
            <w:pPr>
              <w:rPr>
                <w:rFonts w:ascii="Calibri" w:eastAsia="Times New Roman"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78FDDFF"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R</m:t>
                </m:r>
              </m:oMath>
            </m:oMathPara>
          </w:p>
        </w:tc>
      </w:tr>
      <w:tr w:rsidR="00847000" w14:paraId="4CECFB20" w14:textId="77777777" w:rsidTr="003D098B">
        <w:trPr>
          <w:trHeight w:val="225"/>
          <w:jc w:val="center"/>
        </w:trPr>
        <w:tc>
          <w:tcPr>
            <w:tcW w:w="0" w:type="auto"/>
            <w:tcBorders>
              <w:top w:val="single" w:sz="4" w:space="0" w:color="auto"/>
              <w:left w:val="single" w:sz="4" w:space="0" w:color="auto"/>
              <w:bottom w:val="single" w:sz="4" w:space="0" w:color="auto"/>
              <w:right w:val="single" w:sz="4" w:space="0" w:color="auto"/>
            </w:tcBorders>
            <w:vAlign w:val="bottom"/>
            <w:hideMark/>
          </w:tcPr>
          <w:p w14:paraId="7E95FC09" w14:textId="77777777" w:rsidR="00847000" w:rsidRDefault="00847000" w:rsidP="003D098B">
            <w:pPr>
              <w:spacing w:after="0" w:line="240" w:lineRule="auto"/>
              <w:jc w:val="both"/>
              <w:rPr>
                <w:rFonts w:ascii="Calibri" w:eastAsia="Times New Roman" w:hAnsi="Calibri" w:cs="Calibri"/>
                <w:color w:val="000000"/>
                <w:sz w:val="16"/>
                <w:szCs w:val="16"/>
              </w:rPr>
            </w:pPr>
            <w:r>
              <w:rPr>
                <w:rFonts w:ascii="Calibri" w:eastAsia="Times New Roman" w:hAnsi="Calibri" w:cs="Calibri"/>
                <w:color w:val="000000"/>
                <w:sz w:val="16"/>
                <w:szCs w:val="16"/>
              </w:rPr>
              <w:t>Total</w:t>
            </w:r>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5AF2D895"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A</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316BBAF3"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C</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0CEFC88F"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L</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65EDC5FA"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K</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6DD0F237"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H</m:t>
                </m:r>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3E9257D"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F</m:t>
                </m:r>
              </m:oMath>
            </m:oMathPara>
          </w:p>
        </w:tc>
        <w:tc>
          <w:tcPr>
            <w:tcW w:w="0" w:type="auto"/>
            <w:tcBorders>
              <w:top w:val="single" w:sz="4" w:space="0" w:color="auto"/>
              <w:left w:val="single" w:sz="4" w:space="0" w:color="auto"/>
              <w:bottom w:val="single" w:sz="4" w:space="0" w:color="auto"/>
              <w:right w:val="single" w:sz="4" w:space="0" w:color="auto"/>
            </w:tcBorders>
            <w:shd w:val="clear" w:color="auto" w:fill="DDEBF7"/>
            <w:vAlign w:val="center"/>
            <w:hideMark/>
          </w:tcPr>
          <w:p w14:paraId="224FE97B"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G</m:t>
                </m:r>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6EBCC895"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S</m:t>
                </m:r>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B67DF1C" w14:textId="77777777" w:rsidR="00847000" w:rsidRDefault="00847000" w:rsidP="003D098B">
            <w:pPr>
              <w:spacing w:after="0" w:line="240" w:lineRule="auto"/>
              <w:jc w:val="center"/>
              <w:rPr>
                <w:rFonts w:ascii="Calibri" w:eastAsia="Times New Roman" w:hAnsi="Calibri" w:cs="Calibri"/>
                <w:color w:val="000000"/>
                <w:sz w:val="16"/>
                <w:szCs w:val="16"/>
              </w:rPr>
            </w:pPr>
            <m:oMathPara>
              <m:oMath>
                <m:r>
                  <w:rPr>
                    <w:rFonts w:ascii="Cambria Math" w:eastAsia="Times New Roman" w:hAnsi="Cambria Math" w:cs="Calibri"/>
                    <w:color w:val="000000"/>
                    <w:sz w:val="16"/>
                    <w:szCs w:val="16"/>
                  </w:rPr>
                  <m:t>R</m:t>
                </m:r>
              </m:oMath>
            </m:oMathPara>
          </w:p>
        </w:tc>
        <w:tc>
          <w:tcPr>
            <w:tcW w:w="0" w:type="auto"/>
            <w:tcBorders>
              <w:top w:val="single" w:sz="4" w:space="0" w:color="auto"/>
              <w:left w:val="single" w:sz="4" w:space="0" w:color="auto"/>
              <w:bottom w:val="single" w:sz="4" w:space="0" w:color="auto"/>
              <w:right w:val="single" w:sz="4" w:space="0" w:color="auto"/>
            </w:tcBorders>
            <w:vAlign w:val="bottom"/>
            <w:hideMark/>
          </w:tcPr>
          <w:p w14:paraId="3AE70D10" w14:textId="77777777" w:rsidR="00847000" w:rsidRDefault="00847000" w:rsidP="003D098B">
            <w:pPr>
              <w:rPr>
                <w:rFonts w:ascii="Calibri" w:eastAsia="Times New Roman" w:hAnsi="Calibri" w:cs="Calibri"/>
                <w:color w:val="000000"/>
                <w:sz w:val="16"/>
                <w:szCs w:val="16"/>
              </w:rPr>
            </w:pPr>
          </w:p>
        </w:tc>
      </w:tr>
    </w:tbl>
    <w:p w14:paraId="3A6ACC13" w14:textId="77777777" w:rsidR="00847000" w:rsidRPr="0048532E" w:rsidRDefault="00847000" w:rsidP="00847000">
      <w:pPr>
        <w:jc w:val="center"/>
        <w:rPr>
          <w:sz w:val="20"/>
          <w:szCs w:val="20"/>
        </w:rPr>
      </w:pPr>
      <w:r w:rsidRPr="0048532E">
        <w:rPr>
          <w:sz w:val="20"/>
          <w:szCs w:val="20"/>
        </w:rPr>
        <w:t xml:space="preserve">Source: </w:t>
      </w:r>
      <w:r>
        <w:rPr>
          <w:sz w:val="20"/>
          <w:szCs w:val="20"/>
        </w:rPr>
        <w:t xml:space="preserve">Adapted from </w:t>
      </w:r>
      <w:proofErr w:type="spellStart"/>
      <w:r w:rsidRPr="0048532E">
        <w:rPr>
          <w:sz w:val="20"/>
          <w:szCs w:val="20"/>
        </w:rPr>
        <w:t>Cororaton</w:t>
      </w:r>
      <w:proofErr w:type="spellEnd"/>
      <w:r w:rsidRPr="0048532E">
        <w:rPr>
          <w:sz w:val="20"/>
          <w:szCs w:val="20"/>
        </w:rPr>
        <w:t xml:space="preserve"> </w:t>
      </w:r>
      <w:r>
        <w:rPr>
          <w:sz w:val="20"/>
          <w:szCs w:val="20"/>
        </w:rPr>
        <w:fldChar w:fldCharType="begin" w:fldLock="1"/>
      </w:r>
      <w:r>
        <w:rPr>
          <w:sz w:val="20"/>
          <w:szCs w:val="20"/>
        </w:rPr>
        <w:instrText>ADDIN CSL_CITATION {"citationItems":[{"id":"ITEM-1","itemData":{"author":[{"dropping-particle":"","family":"Cororaton","given":"Caesar B","non-dropping-particle":"","parse-names":false,"suffix":""}],"id":"ITEM-1","issued":{"date-parts":[["2003"]]},"title":"Construction of Philippine SAM for the Use of CGE-Microsimulation Analysis","type":"article"},"locator":"1","suppress-author":1,"uris":["http://www.mendeley.com/documents/?uuid=69c74bf5-964e-45e0-a6ba-92ac21434c28"]}],"mendeley":{"formattedCitation":"(2003, 1)","plainTextFormattedCitation":"(2003, 1)","previouslyFormattedCitation":"(2003, 1)"},"properties":{"noteIndex":0},"schema":"https://github.com/citation-style-language/schema/raw/master/csl-citation.json"}</w:instrText>
      </w:r>
      <w:r>
        <w:rPr>
          <w:sz w:val="20"/>
          <w:szCs w:val="20"/>
        </w:rPr>
        <w:fldChar w:fldCharType="separate"/>
      </w:r>
      <w:r w:rsidRPr="0027360C">
        <w:rPr>
          <w:noProof/>
          <w:sz w:val="20"/>
          <w:szCs w:val="20"/>
        </w:rPr>
        <w:t>(2003, 1)</w:t>
      </w:r>
      <w:r>
        <w:rPr>
          <w:sz w:val="20"/>
          <w:szCs w:val="20"/>
        </w:rPr>
        <w:fldChar w:fldCharType="end"/>
      </w:r>
    </w:p>
    <w:p w14:paraId="2E23B963" w14:textId="77777777" w:rsidR="00847000" w:rsidRPr="0048532E" w:rsidRDefault="00847000" w:rsidP="00847000">
      <w:pPr>
        <w:jc w:val="both"/>
        <w:rPr>
          <w:rFonts w:ascii="Times New Roman" w:hAnsi="Times New Roman" w:cs="Times New Roman"/>
          <w:sz w:val="24"/>
          <w:szCs w:val="24"/>
        </w:rPr>
      </w:pPr>
      <w:r w:rsidRPr="0048532E">
        <w:rPr>
          <w:rFonts w:ascii="Times New Roman" w:hAnsi="Times New Roman" w:cs="Times New Roman"/>
          <w:sz w:val="24"/>
          <w:szCs w:val="24"/>
        </w:rPr>
        <w:lastRenderedPageBreak/>
        <w:t>The SAM shows the total value created in the economy from both expenditure and production sides. On the expenditure side, the gross value added (GDP) is the sum of all spending of institutional accounts (households, firms, government, saving-investment and rest of the world):</w:t>
      </w:r>
    </w:p>
    <w:p w14:paraId="2B8BE58E" w14:textId="77777777" w:rsidR="00847000" w:rsidRPr="0048532E" w:rsidRDefault="00847000" w:rsidP="00847000">
      <w:pPr>
        <w:jc w:val="center"/>
        <w:rPr>
          <w:rFonts w:ascii="Times New Roman" w:hAnsi="Times New Roman" w:cs="Times New Roman"/>
          <w:sz w:val="24"/>
          <w:szCs w:val="24"/>
        </w:rPr>
      </w:pPr>
      <m:oMathPara>
        <m:oMath>
          <m:r>
            <w:rPr>
              <w:rFonts w:ascii="Cambria Math" w:hAnsi="Cambria Math" w:cs="Times New Roman"/>
              <w:sz w:val="24"/>
              <w:szCs w:val="24"/>
            </w:rPr>
            <m:t>GDP=consumption+investment+gov spending+net exports</m:t>
          </m:r>
        </m:oMath>
      </m:oMathPara>
    </w:p>
    <w:p w14:paraId="30F24337" w14:textId="77777777" w:rsidR="00847000" w:rsidRPr="0048532E" w:rsidRDefault="00847000" w:rsidP="00847000">
      <w:pPr>
        <w:jc w:val="both"/>
        <w:rPr>
          <w:rFonts w:ascii="Times New Roman" w:hAnsi="Times New Roman" w:cs="Times New Roman"/>
          <w:sz w:val="24"/>
          <w:szCs w:val="24"/>
        </w:rPr>
      </w:pPr>
      <w:r w:rsidRPr="0048532E">
        <w:rPr>
          <w:rFonts w:ascii="Times New Roman" w:hAnsi="Times New Roman" w:cs="Times New Roman"/>
          <w:sz w:val="24"/>
          <w:szCs w:val="24"/>
        </w:rPr>
        <w:t>On the production side, value added can be expressed as the sum of payments made by production sectors to factors of production:</w:t>
      </w:r>
    </w:p>
    <w:p w14:paraId="59096B85" w14:textId="77777777" w:rsidR="00847000" w:rsidRPr="0048532E" w:rsidRDefault="00847000" w:rsidP="00847000">
      <w:pPr>
        <w:jc w:val="both"/>
        <w:rPr>
          <w:rFonts w:ascii="Times New Roman" w:hAnsi="Times New Roman" w:cs="Times New Roman"/>
          <w:sz w:val="24"/>
          <w:szCs w:val="24"/>
        </w:rPr>
      </w:pPr>
      <m:oMathPara>
        <m:oMath>
          <m:r>
            <w:rPr>
              <w:rFonts w:ascii="Cambria Math" w:hAnsi="Cambria Math" w:cs="Times New Roman"/>
              <w:sz w:val="24"/>
              <w:szCs w:val="24"/>
            </w:rPr>
            <m:t>GDP=labor compensation+returns to capital</m:t>
          </m:r>
        </m:oMath>
      </m:oMathPara>
    </w:p>
    <w:p w14:paraId="596EC5A6" w14:textId="77777777" w:rsidR="00847000" w:rsidRPr="0048532E" w:rsidRDefault="00847000" w:rsidP="00847000">
      <w:pPr>
        <w:jc w:val="both"/>
        <w:rPr>
          <w:rFonts w:ascii="Times New Roman" w:hAnsi="Times New Roman" w:cs="Times New Roman"/>
          <w:sz w:val="24"/>
          <w:szCs w:val="24"/>
        </w:rPr>
      </w:pPr>
      <w:r w:rsidRPr="0048532E">
        <w:rPr>
          <w:rFonts w:ascii="Times New Roman" w:hAnsi="Times New Roman" w:cs="Times New Roman"/>
          <w:sz w:val="24"/>
          <w:szCs w:val="24"/>
        </w:rPr>
        <w:t xml:space="preserve">The SAM also presents a snapshot of the production technologies existing across different sectors. Production technology is the combination of intermediate inputs and factors of production necessary to produce a unit of output. However, the figures in a SAM are expressed not in terms of number of units but in terms of total values consumed by a production sector so one has to compute the ratios of each input consumed by a sector to total inputs consumed. </w:t>
      </w:r>
    </w:p>
    <w:p w14:paraId="09A16692" w14:textId="1B78D0CC" w:rsidR="00847000" w:rsidRPr="0048532E" w:rsidRDefault="00847000" w:rsidP="00847000">
      <w:pPr>
        <w:jc w:val="both"/>
        <w:rPr>
          <w:rFonts w:ascii="Times New Roman" w:hAnsi="Times New Roman" w:cs="Times New Roman"/>
          <w:sz w:val="24"/>
          <w:szCs w:val="24"/>
        </w:rPr>
      </w:pPr>
      <w:r w:rsidRPr="0048532E">
        <w:rPr>
          <w:rFonts w:ascii="Times New Roman" w:hAnsi="Times New Roman" w:cs="Times New Roman"/>
          <w:sz w:val="24"/>
          <w:szCs w:val="24"/>
        </w:rPr>
        <w:t xml:space="preserve">SAMs are snapshots of an economy in a given base </w:t>
      </w:r>
      <w:r w:rsidR="004B1ACC">
        <w:rPr>
          <w:rFonts w:ascii="Times New Roman" w:hAnsi="Times New Roman" w:cs="Times New Roman"/>
          <w:sz w:val="24"/>
          <w:szCs w:val="24"/>
        </w:rPr>
        <w:t>period</w:t>
      </w:r>
      <w:r w:rsidRPr="0048532E">
        <w:rPr>
          <w:rFonts w:ascii="Times New Roman" w:hAnsi="Times New Roman" w:cs="Times New Roman"/>
          <w:sz w:val="24"/>
          <w:szCs w:val="24"/>
        </w:rPr>
        <w:t>. The values in the SAM are baseline scenarios from which counterfactual solutions produced by CGE model will be compared. In this paper, city-level SAMs are used instead of an economy-wide SAM because this paper focuses on how equilibri</w:t>
      </w:r>
      <w:r w:rsidR="005D55B0">
        <w:rPr>
          <w:rFonts w:ascii="Times New Roman" w:hAnsi="Times New Roman" w:cs="Times New Roman"/>
          <w:sz w:val="24"/>
          <w:szCs w:val="24"/>
        </w:rPr>
        <w:t>um</w:t>
      </w:r>
      <w:r w:rsidRPr="0048532E">
        <w:rPr>
          <w:rFonts w:ascii="Times New Roman" w:hAnsi="Times New Roman" w:cs="Times New Roman"/>
          <w:sz w:val="24"/>
          <w:szCs w:val="24"/>
        </w:rPr>
        <w:t xml:space="preserve"> in city-level economies change</w:t>
      </w:r>
      <w:r w:rsidR="005D55B0">
        <w:rPr>
          <w:rFonts w:ascii="Times New Roman" w:hAnsi="Times New Roman" w:cs="Times New Roman"/>
          <w:sz w:val="24"/>
          <w:szCs w:val="24"/>
        </w:rPr>
        <w:t>s</w:t>
      </w:r>
      <w:r w:rsidRPr="0048532E">
        <w:rPr>
          <w:rFonts w:ascii="Times New Roman" w:hAnsi="Times New Roman" w:cs="Times New Roman"/>
          <w:sz w:val="24"/>
          <w:szCs w:val="24"/>
        </w:rPr>
        <w:t xml:space="preserve"> in the presence of shocks.  </w:t>
      </w:r>
    </w:p>
    <w:p w14:paraId="0FE8ACC9" w14:textId="3B9CE443" w:rsidR="00847000" w:rsidRDefault="00847000" w:rsidP="00847000">
      <w:pPr>
        <w:jc w:val="both"/>
        <w:rPr>
          <w:rFonts w:ascii="Times New Roman" w:hAnsi="Times New Roman" w:cs="Times New Roman"/>
          <w:sz w:val="24"/>
          <w:szCs w:val="24"/>
        </w:rPr>
      </w:pPr>
      <w:r w:rsidRPr="0048532E">
        <w:rPr>
          <w:rFonts w:ascii="Times New Roman" w:hAnsi="Times New Roman" w:cs="Times New Roman"/>
          <w:sz w:val="24"/>
          <w:szCs w:val="24"/>
        </w:rPr>
        <w:t xml:space="preserve">The SAM is composed of several accounts: activities, commodities, factors of production, and institutional accounts. The columns of the SAM correspond to these accounts. The row labels of a SAM mirror the column labels. </w:t>
      </w:r>
      <w:r>
        <w:rPr>
          <w:rFonts w:ascii="Times New Roman" w:hAnsi="Times New Roman" w:cs="Times New Roman"/>
          <w:sz w:val="24"/>
          <w:szCs w:val="24"/>
        </w:rPr>
        <w:t>Table 1 lists the sectors in the Valenzuela City SAM.</w:t>
      </w:r>
    </w:p>
    <w:p w14:paraId="6C3941E8" w14:textId="04EEE1CD" w:rsidR="00847000" w:rsidRPr="00D6773F" w:rsidRDefault="00847000" w:rsidP="00847000">
      <w:pPr>
        <w:pStyle w:val="TableTitle"/>
        <w:spacing w:before="120" w:after="240"/>
        <w:jc w:val="center"/>
        <w:rPr>
          <w:rFonts w:asciiTheme="minorHAnsi" w:hAnsiTheme="minorHAnsi" w:cstheme="minorHAnsi"/>
          <w:b/>
          <w:bCs/>
          <w:sz w:val="22"/>
          <w:szCs w:val="22"/>
        </w:rPr>
      </w:pPr>
      <w:bookmarkStart w:id="13" w:name="_Toc473816959"/>
      <w:bookmarkStart w:id="14" w:name="_Toc34060975"/>
      <w:bookmarkStart w:id="15" w:name="_Toc34996688"/>
      <w:bookmarkStart w:id="16" w:name="_Toc37077451"/>
      <w:r w:rsidRPr="00D6773F">
        <w:rPr>
          <w:rFonts w:asciiTheme="minorHAnsi" w:hAnsiTheme="minorHAnsi" w:cstheme="minorHAnsi"/>
          <w:b/>
          <w:bCs/>
          <w:sz w:val="22"/>
          <w:szCs w:val="22"/>
        </w:rPr>
        <w:t xml:space="preserve">Table </w:t>
      </w:r>
      <w:r>
        <w:rPr>
          <w:rFonts w:asciiTheme="minorHAnsi" w:hAnsiTheme="minorHAnsi" w:cstheme="minorHAnsi"/>
          <w:b/>
          <w:bCs/>
          <w:sz w:val="22"/>
          <w:szCs w:val="22"/>
        </w:rPr>
        <w:t>1</w:t>
      </w:r>
      <w:r w:rsidRPr="00D6773F">
        <w:rPr>
          <w:rFonts w:asciiTheme="minorHAnsi" w:hAnsiTheme="minorHAnsi" w:cstheme="minorHAnsi"/>
          <w:b/>
          <w:bCs/>
          <w:sz w:val="22"/>
          <w:szCs w:val="22"/>
        </w:rPr>
        <w:t>.</w:t>
      </w:r>
      <w:bookmarkEnd w:id="13"/>
      <w:r w:rsidRPr="00D6773F">
        <w:rPr>
          <w:rFonts w:asciiTheme="minorHAnsi" w:hAnsiTheme="minorHAnsi" w:cstheme="minorHAnsi"/>
          <w:b/>
          <w:bCs/>
          <w:sz w:val="22"/>
          <w:szCs w:val="22"/>
        </w:rPr>
        <w:t xml:space="preserve"> Sectors in Valenzuela </w:t>
      </w:r>
      <w:r>
        <w:rPr>
          <w:rFonts w:asciiTheme="minorHAnsi" w:hAnsiTheme="minorHAnsi" w:cstheme="minorHAnsi"/>
          <w:b/>
          <w:bCs/>
          <w:sz w:val="22"/>
          <w:szCs w:val="22"/>
        </w:rPr>
        <w:t xml:space="preserve">City </w:t>
      </w:r>
      <w:r w:rsidRPr="00D6773F">
        <w:rPr>
          <w:rFonts w:asciiTheme="minorHAnsi" w:hAnsiTheme="minorHAnsi" w:cstheme="minorHAnsi"/>
          <w:b/>
          <w:bCs/>
          <w:sz w:val="22"/>
          <w:szCs w:val="22"/>
        </w:rPr>
        <w:t>SAM</w:t>
      </w:r>
      <w:bookmarkEnd w:id="14"/>
      <w:bookmarkEnd w:id="15"/>
      <w:bookmarkEnd w:id="16"/>
    </w:p>
    <w:tbl>
      <w:tblPr>
        <w:tblW w:w="5000" w:type="pct"/>
        <w:jc w:val="center"/>
        <w:tblLook w:val="04A0" w:firstRow="1" w:lastRow="0" w:firstColumn="1" w:lastColumn="0" w:noHBand="0" w:noVBand="1"/>
      </w:tblPr>
      <w:tblGrid>
        <w:gridCol w:w="888"/>
        <w:gridCol w:w="8138"/>
      </w:tblGrid>
      <w:tr w:rsidR="00847000" w:rsidRPr="00FE15DE" w14:paraId="45103F7A" w14:textId="77777777" w:rsidTr="003D098B">
        <w:trPr>
          <w:trHeight w:val="397"/>
          <w:jc w:val="center"/>
        </w:trPr>
        <w:tc>
          <w:tcPr>
            <w:tcW w:w="492" w:type="pct"/>
            <w:tcBorders>
              <w:top w:val="single" w:sz="4" w:space="0" w:color="auto"/>
              <w:bottom w:val="single" w:sz="4" w:space="0" w:color="auto"/>
            </w:tcBorders>
            <w:vAlign w:val="center"/>
          </w:tcPr>
          <w:p w14:paraId="141DC7A5" w14:textId="77777777" w:rsidR="00847000" w:rsidRPr="00FE15DE" w:rsidRDefault="00847000" w:rsidP="003D098B">
            <w:pPr>
              <w:spacing w:after="0" w:line="240" w:lineRule="auto"/>
              <w:jc w:val="center"/>
              <w:rPr>
                <w:rFonts w:ascii="Calibri" w:eastAsia="Times New Roman" w:hAnsi="Calibri" w:cs="Calibri"/>
                <w:b/>
                <w:color w:val="000000"/>
                <w:sz w:val="20"/>
                <w:szCs w:val="20"/>
              </w:rPr>
            </w:pPr>
            <w:r w:rsidRPr="00FE15DE">
              <w:rPr>
                <w:rFonts w:ascii="Calibri" w:eastAsia="Times New Roman" w:hAnsi="Calibri" w:cs="Calibri"/>
                <w:b/>
                <w:color w:val="000000"/>
                <w:sz w:val="20"/>
                <w:szCs w:val="20"/>
              </w:rPr>
              <w:t>Code</w:t>
            </w:r>
          </w:p>
        </w:tc>
        <w:tc>
          <w:tcPr>
            <w:tcW w:w="4508" w:type="pct"/>
            <w:tcBorders>
              <w:top w:val="single" w:sz="4" w:space="0" w:color="auto"/>
              <w:bottom w:val="single" w:sz="4" w:space="0" w:color="auto"/>
            </w:tcBorders>
            <w:vAlign w:val="center"/>
          </w:tcPr>
          <w:p w14:paraId="5580B0EC" w14:textId="77777777" w:rsidR="00847000" w:rsidRPr="00FE15DE" w:rsidRDefault="00847000" w:rsidP="003D098B">
            <w:pPr>
              <w:spacing w:after="0" w:line="240" w:lineRule="auto"/>
              <w:jc w:val="center"/>
              <w:rPr>
                <w:rFonts w:ascii="Calibri" w:eastAsia="Times New Roman" w:hAnsi="Calibri" w:cs="Calibri"/>
                <w:b/>
                <w:color w:val="000000"/>
                <w:sz w:val="20"/>
                <w:szCs w:val="20"/>
              </w:rPr>
            </w:pPr>
            <w:r w:rsidRPr="00FE15DE">
              <w:rPr>
                <w:rFonts w:ascii="Calibri" w:eastAsia="Times New Roman" w:hAnsi="Calibri" w:cs="Calibri"/>
                <w:b/>
                <w:color w:val="000000"/>
                <w:sz w:val="20"/>
                <w:szCs w:val="20"/>
              </w:rPr>
              <w:t>Sector name</w:t>
            </w:r>
          </w:p>
        </w:tc>
      </w:tr>
      <w:tr w:rsidR="00847000" w:rsidRPr="00FE15DE" w14:paraId="1AB7EB67" w14:textId="77777777" w:rsidTr="003D098B">
        <w:trPr>
          <w:trHeight w:val="225"/>
          <w:jc w:val="center"/>
        </w:trPr>
        <w:tc>
          <w:tcPr>
            <w:tcW w:w="492" w:type="pct"/>
            <w:tcBorders>
              <w:top w:val="single" w:sz="4" w:space="0" w:color="auto"/>
            </w:tcBorders>
          </w:tcPr>
          <w:p w14:paraId="6CA9CA27"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agri</w:t>
            </w:r>
            <w:proofErr w:type="spellEnd"/>
          </w:p>
        </w:tc>
        <w:tc>
          <w:tcPr>
            <w:tcW w:w="4508" w:type="pct"/>
            <w:tcBorders>
              <w:top w:val="single" w:sz="4" w:space="0" w:color="auto"/>
            </w:tcBorders>
            <w:hideMark/>
          </w:tcPr>
          <w:p w14:paraId="48BD216B"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Agriculture</w:t>
            </w:r>
          </w:p>
        </w:tc>
      </w:tr>
      <w:tr w:rsidR="00847000" w:rsidRPr="00FE15DE" w14:paraId="03E47DFB" w14:textId="77777777" w:rsidTr="003D098B">
        <w:trPr>
          <w:trHeight w:val="225"/>
          <w:jc w:val="center"/>
        </w:trPr>
        <w:tc>
          <w:tcPr>
            <w:tcW w:w="492" w:type="pct"/>
          </w:tcPr>
          <w:p w14:paraId="700DA9C9"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fish</w:t>
            </w:r>
          </w:p>
        </w:tc>
        <w:tc>
          <w:tcPr>
            <w:tcW w:w="4508" w:type="pct"/>
            <w:hideMark/>
          </w:tcPr>
          <w:p w14:paraId="573769D9"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Fishery</w:t>
            </w:r>
          </w:p>
        </w:tc>
      </w:tr>
      <w:tr w:rsidR="00847000" w:rsidRPr="00FE15DE" w14:paraId="6371981C" w14:textId="77777777" w:rsidTr="003D098B">
        <w:trPr>
          <w:trHeight w:val="225"/>
          <w:jc w:val="center"/>
        </w:trPr>
        <w:tc>
          <w:tcPr>
            <w:tcW w:w="492" w:type="pct"/>
          </w:tcPr>
          <w:p w14:paraId="0C9E5EA1"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ming</w:t>
            </w:r>
          </w:p>
        </w:tc>
        <w:tc>
          <w:tcPr>
            <w:tcW w:w="4508" w:type="pct"/>
            <w:hideMark/>
          </w:tcPr>
          <w:p w14:paraId="32A0F206"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Mining</w:t>
            </w:r>
          </w:p>
        </w:tc>
      </w:tr>
      <w:tr w:rsidR="00847000" w:rsidRPr="00FE15DE" w14:paraId="235F90FF" w14:textId="77777777" w:rsidTr="003D098B">
        <w:trPr>
          <w:trHeight w:val="244"/>
          <w:jc w:val="center"/>
        </w:trPr>
        <w:tc>
          <w:tcPr>
            <w:tcW w:w="492" w:type="pct"/>
            <w:vMerge w:val="restart"/>
          </w:tcPr>
          <w:p w14:paraId="5E19953C"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food</w:t>
            </w:r>
          </w:p>
        </w:tc>
        <w:tc>
          <w:tcPr>
            <w:tcW w:w="4508" w:type="pct"/>
            <w:vMerge w:val="restart"/>
            <w:hideMark/>
          </w:tcPr>
          <w:p w14:paraId="167F0E98"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Food manufacturing</w:t>
            </w:r>
          </w:p>
        </w:tc>
      </w:tr>
      <w:tr w:rsidR="00847000" w:rsidRPr="00FE15DE" w14:paraId="77ACAD6B" w14:textId="77777777" w:rsidTr="003D098B">
        <w:trPr>
          <w:trHeight w:val="263"/>
          <w:jc w:val="center"/>
        </w:trPr>
        <w:tc>
          <w:tcPr>
            <w:tcW w:w="492" w:type="pct"/>
            <w:vMerge/>
          </w:tcPr>
          <w:p w14:paraId="57FD5FE3" w14:textId="77777777" w:rsidR="00847000" w:rsidRPr="00FE15DE" w:rsidRDefault="00847000" w:rsidP="003D098B">
            <w:pPr>
              <w:spacing w:after="0"/>
              <w:rPr>
                <w:rFonts w:ascii="Calibri" w:eastAsia="Times New Roman" w:hAnsi="Calibri" w:cs="Calibri"/>
                <w:color w:val="000000"/>
                <w:sz w:val="20"/>
                <w:szCs w:val="20"/>
              </w:rPr>
            </w:pPr>
          </w:p>
        </w:tc>
        <w:tc>
          <w:tcPr>
            <w:tcW w:w="4508" w:type="pct"/>
            <w:vMerge/>
            <w:vAlign w:val="center"/>
            <w:hideMark/>
          </w:tcPr>
          <w:p w14:paraId="2E546B7F" w14:textId="77777777" w:rsidR="00847000" w:rsidRPr="00FE15DE" w:rsidRDefault="00847000" w:rsidP="003D098B">
            <w:pPr>
              <w:spacing w:after="0"/>
              <w:rPr>
                <w:rFonts w:ascii="Calibri" w:eastAsia="Times New Roman" w:hAnsi="Calibri" w:cs="Calibri"/>
                <w:color w:val="000000"/>
                <w:sz w:val="20"/>
                <w:szCs w:val="20"/>
              </w:rPr>
            </w:pPr>
          </w:p>
        </w:tc>
      </w:tr>
      <w:tr w:rsidR="00847000" w:rsidRPr="00FE15DE" w14:paraId="5CF84E12" w14:textId="77777777" w:rsidTr="003D098B">
        <w:trPr>
          <w:trHeight w:val="225"/>
          <w:jc w:val="center"/>
        </w:trPr>
        <w:tc>
          <w:tcPr>
            <w:tcW w:w="492" w:type="pct"/>
          </w:tcPr>
          <w:p w14:paraId="0C936B6F"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text</w:t>
            </w:r>
          </w:p>
        </w:tc>
        <w:tc>
          <w:tcPr>
            <w:tcW w:w="4508" w:type="pct"/>
            <w:hideMark/>
          </w:tcPr>
          <w:p w14:paraId="0E8D4763"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Textile, garments and leather</w:t>
            </w:r>
          </w:p>
        </w:tc>
      </w:tr>
      <w:tr w:rsidR="00847000" w:rsidRPr="00FE15DE" w14:paraId="591EE6B8" w14:textId="77777777" w:rsidTr="003D098B">
        <w:trPr>
          <w:trHeight w:val="225"/>
          <w:jc w:val="center"/>
        </w:trPr>
        <w:tc>
          <w:tcPr>
            <w:tcW w:w="492" w:type="pct"/>
          </w:tcPr>
          <w:p w14:paraId="75CB8892"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wood</w:t>
            </w:r>
          </w:p>
        </w:tc>
        <w:tc>
          <w:tcPr>
            <w:tcW w:w="4508" w:type="pct"/>
            <w:hideMark/>
          </w:tcPr>
          <w:p w14:paraId="1C433397"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Wood, bamboo, cane and rattan articles</w:t>
            </w:r>
          </w:p>
        </w:tc>
      </w:tr>
      <w:tr w:rsidR="00847000" w:rsidRPr="00FE15DE" w14:paraId="2D7D287A" w14:textId="77777777" w:rsidTr="003D098B">
        <w:trPr>
          <w:trHeight w:val="225"/>
          <w:jc w:val="center"/>
        </w:trPr>
        <w:tc>
          <w:tcPr>
            <w:tcW w:w="492" w:type="pct"/>
          </w:tcPr>
          <w:p w14:paraId="67808B14"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papr</w:t>
            </w:r>
            <w:proofErr w:type="spellEnd"/>
          </w:p>
        </w:tc>
        <w:tc>
          <w:tcPr>
            <w:tcW w:w="4508" w:type="pct"/>
            <w:hideMark/>
          </w:tcPr>
          <w:p w14:paraId="4964722E"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Paper and paper products</w:t>
            </w:r>
          </w:p>
        </w:tc>
      </w:tr>
      <w:tr w:rsidR="00847000" w:rsidRPr="00FE15DE" w14:paraId="7871C8A1" w14:textId="77777777" w:rsidTr="003D098B">
        <w:trPr>
          <w:trHeight w:val="225"/>
          <w:jc w:val="center"/>
        </w:trPr>
        <w:tc>
          <w:tcPr>
            <w:tcW w:w="492" w:type="pct"/>
          </w:tcPr>
          <w:p w14:paraId="0637DE28"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chem</w:t>
            </w:r>
          </w:p>
        </w:tc>
        <w:tc>
          <w:tcPr>
            <w:tcW w:w="4508" w:type="pct"/>
            <w:hideMark/>
          </w:tcPr>
          <w:p w14:paraId="28524D72"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Chemicals</w:t>
            </w:r>
          </w:p>
        </w:tc>
      </w:tr>
      <w:tr w:rsidR="00847000" w:rsidRPr="00FE15DE" w14:paraId="09FB6AAB" w14:textId="77777777" w:rsidTr="003D098B">
        <w:trPr>
          <w:trHeight w:val="225"/>
          <w:jc w:val="center"/>
        </w:trPr>
        <w:tc>
          <w:tcPr>
            <w:tcW w:w="492" w:type="pct"/>
          </w:tcPr>
          <w:p w14:paraId="37A0574E"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rupl</w:t>
            </w:r>
            <w:proofErr w:type="spellEnd"/>
          </w:p>
        </w:tc>
        <w:tc>
          <w:tcPr>
            <w:tcW w:w="4508" w:type="pct"/>
            <w:hideMark/>
          </w:tcPr>
          <w:p w14:paraId="1D420D0D"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Rubber and plastic products</w:t>
            </w:r>
          </w:p>
        </w:tc>
      </w:tr>
      <w:tr w:rsidR="00847000" w:rsidRPr="00FE15DE" w14:paraId="21C487E8" w14:textId="77777777" w:rsidTr="003D098B">
        <w:trPr>
          <w:trHeight w:val="225"/>
          <w:jc w:val="center"/>
        </w:trPr>
        <w:tc>
          <w:tcPr>
            <w:tcW w:w="492" w:type="pct"/>
          </w:tcPr>
          <w:p w14:paraId="3E1ADE9F"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nmet</w:t>
            </w:r>
            <w:proofErr w:type="spellEnd"/>
          </w:p>
        </w:tc>
        <w:tc>
          <w:tcPr>
            <w:tcW w:w="4508" w:type="pct"/>
            <w:hideMark/>
          </w:tcPr>
          <w:p w14:paraId="27DB43CB"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Non-metallic mineral products</w:t>
            </w:r>
          </w:p>
        </w:tc>
      </w:tr>
      <w:tr w:rsidR="00847000" w:rsidRPr="00FE15DE" w14:paraId="7912F1B1" w14:textId="77777777" w:rsidTr="003D098B">
        <w:trPr>
          <w:trHeight w:val="225"/>
          <w:jc w:val="center"/>
        </w:trPr>
        <w:tc>
          <w:tcPr>
            <w:tcW w:w="492" w:type="pct"/>
          </w:tcPr>
          <w:p w14:paraId="22B50292"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metl</w:t>
            </w:r>
            <w:proofErr w:type="spellEnd"/>
          </w:p>
        </w:tc>
        <w:tc>
          <w:tcPr>
            <w:tcW w:w="4508" w:type="pct"/>
            <w:hideMark/>
          </w:tcPr>
          <w:p w14:paraId="15304D52"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Metals</w:t>
            </w:r>
          </w:p>
        </w:tc>
      </w:tr>
      <w:tr w:rsidR="00847000" w:rsidRPr="00FE15DE" w14:paraId="49EA40DE" w14:textId="77777777" w:rsidTr="003D098B">
        <w:trPr>
          <w:trHeight w:val="225"/>
          <w:jc w:val="center"/>
        </w:trPr>
        <w:tc>
          <w:tcPr>
            <w:tcW w:w="492" w:type="pct"/>
          </w:tcPr>
          <w:p w14:paraId="64D0EE6E"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mach</w:t>
            </w:r>
            <w:proofErr w:type="spellEnd"/>
          </w:p>
        </w:tc>
        <w:tc>
          <w:tcPr>
            <w:tcW w:w="4508" w:type="pct"/>
            <w:hideMark/>
          </w:tcPr>
          <w:p w14:paraId="3E57D099"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Computer, machinery and equipment</w:t>
            </w:r>
          </w:p>
        </w:tc>
      </w:tr>
      <w:tr w:rsidR="00847000" w:rsidRPr="00FE15DE" w14:paraId="1AAD8927" w14:textId="77777777" w:rsidTr="003D098B">
        <w:trPr>
          <w:trHeight w:val="225"/>
          <w:jc w:val="center"/>
        </w:trPr>
        <w:tc>
          <w:tcPr>
            <w:tcW w:w="492" w:type="pct"/>
          </w:tcPr>
          <w:p w14:paraId="195703AE"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treq</w:t>
            </w:r>
            <w:proofErr w:type="spellEnd"/>
          </w:p>
        </w:tc>
        <w:tc>
          <w:tcPr>
            <w:tcW w:w="4508" w:type="pct"/>
            <w:hideMark/>
          </w:tcPr>
          <w:p w14:paraId="3A34E7CD"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Transport equipment</w:t>
            </w:r>
          </w:p>
        </w:tc>
      </w:tr>
      <w:tr w:rsidR="00847000" w:rsidRPr="00FE15DE" w14:paraId="2382C31A" w14:textId="77777777" w:rsidTr="003D098B">
        <w:trPr>
          <w:trHeight w:val="225"/>
          <w:jc w:val="center"/>
        </w:trPr>
        <w:tc>
          <w:tcPr>
            <w:tcW w:w="492" w:type="pct"/>
          </w:tcPr>
          <w:p w14:paraId="7780AE32" w14:textId="77777777" w:rsidR="00847000" w:rsidRPr="00FE15DE" w:rsidRDefault="00847000" w:rsidP="003D098B">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otmn</w:t>
            </w:r>
            <w:proofErr w:type="spellEnd"/>
          </w:p>
        </w:tc>
        <w:tc>
          <w:tcPr>
            <w:tcW w:w="4508" w:type="pct"/>
            <w:hideMark/>
          </w:tcPr>
          <w:p w14:paraId="1EA7B977"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Miscellaneous manufactures, nec</w:t>
            </w:r>
          </w:p>
        </w:tc>
      </w:tr>
      <w:tr w:rsidR="00847000" w:rsidRPr="00FE15DE" w14:paraId="037F52EA" w14:textId="77777777" w:rsidTr="003D098B">
        <w:trPr>
          <w:trHeight w:val="225"/>
          <w:jc w:val="center"/>
        </w:trPr>
        <w:tc>
          <w:tcPr>
            <w:tcW w:w="492" w:type="pct"/>
          </w:tcPr>
          <w:p w14:paraId="7195E6BB"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util</w:t>
            </w:r>
          </w:p>
        </w:tc>
        <w:tc>
          <w:tcPr>
            <w:tcW w:w="4508" w:type="pct"/>
            <w:hideMark/>
          </w:tcPr>
          <w:p w14:paraId="1EC1950A"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Utilities</w:t>
            </w:r>
          </w:p>
        </w:tc>
      </w:tr>
      <w:tr w:rsidR="00847000" w:rsidRPr="00FE15DE" w14:paraId="5CA5346C" w14:textId="77777777" w:rsidTr="003D098B">
        <w:trPr>
          <w:trHeight w:val="225"/>
          <w:jc w:val="center"/>
        </w:trPr>
        <w:tc>
          <w:tcPr>
            <w:tcW w:w="492" w:type="pct"/>
          </w:tcPr>
          <w:p w14:paraId="4FAEBCE7"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cons</w:t>
            </w:r>
          </w:p>
        </w:tc>
        <w:tc>
          <w:tcPr>
            <w:tcW w:w="4508" w:type="pct"/>
            <w:hideMark/>
          </w:tcPr>
          <w:p w14:paraId="7D91C7A6"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Construction</w:t>
            </w:r>
          </w:p>
        </w:tc>
      </w:tr>
      <w:tr w:rsidR="00847000" w:rsidRPr="00FE15DE" w14:paraId="375F7CF6" w14:textId="77777777" w:rsidTr="003D098B">
        <w:trPr>
          <w:trHeight w:val="70"/>
          <w:jc w:val="center"/>
        </w:trPr>
        <w:tc>
          <w:tcPr>
            <w:tcW w:w="492" w:type="pct"/>
          </w:tcPr>
          <w:p w14:paraId="0890C10E"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trad</w:t>
            </w:r>
          </w:p>
        </w:tc>
        <w:tc>
          <w:tcPr>
            <w:tcW w:w="4508" w:type="pct"/>
            <w:hideMark/>
          </w:tcPr>
          <w:p w14:paraId="344ADF26" w14:textId="77777777" w:rsidR="00847000" w:rsidRPr="00FE15DE" w:rsidRDefault="00847000" w:rsidP="003D098B">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Wholesale and retail trade and Maintenance and repair of motor vehicles</w:t>
            </w:r>
          </w:p>
        </w:tc>
      </w:tr>
      <w:tr w:rsidR="00847000" w:rsidRPr="00FE15DE" w14:paraId="057E0E39" w14:textId="77777777" w:rsidTr="003D098B">
        <w:trPr>
          <w:trHeight w:val="70"/>
          <w:jc w:val="center"/>
        </w:trPr>
        <w:tc>
          <w:tcPr>
            <w:tcW w:w="492" w:type="pct"/>
          </w:tcPr>
          <w:p w14:paraId="0E1FDA99" w14:textId="1C48BD9A" w:rsidR="00847000" w:rsidRPr="00FE15DE" w:rsidRDefault="00847000" w:rsidP="00847000">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tran</w:t>
            </w:r>
            <w:proofErr w:type="spellEnd"/>
          </w:p>
        </w:tc>
        <w:tc>
          <w:tcPr>
            <w:tcW w:w="4508" w:type="pct"/>
          </w:tcPr>
          <w:p w14:paraId="7711EB55" w14:textId="2D9E851A"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Transportation, storage and communication</w:t>
            </w:r>
          </w:p>
        </w:tc>
      </w:tr>
      <w:tr w:rsidR="00847000" w:rsidRPr="00FE15DE" w14:paraId="3CFFB92E" w14:textId="77777777" w:rsidTr="003D098B">
        <w:trPr>
          <w:trHeight w:val="225"/>
          <w:jc w:val="center"/>
        </w:trPr>
        <w:tc>
          <w:tcPr>
            <w:tcW w:w="492" w:type="pct"/>
          </w:tcPr>
          <w:p w14:paraId="148F1436" w14:textId="77777777" w:rsidR="00847000" w:rsidRPr="00FE15DE" w:rsidRDefault="00847000" w:rsidP="00847000">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fina</w:t>
            </w:r>
            <w:proofErr w:type="spellEnd"/>
          </w:p>
        </w:tc>
        <w:tc>
          <w:tcPr>
            <w:tcW w:w="4508" w:type="pct"/>
            <w:hideMark/>
          </w:tcPr>
          <w:p w14:paraId="50072412"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Financial intermediation</w:t>
            </w:r>
          </w:p>
        </w:tc>
      </w:tr>
      <w:tr w:rsidR="00847000" w:rsidRPr="00FE15DE" w14:paraId="4EF12CD6" w14:textId="77777777" w:rsidTr="003D098B">
        <w:trPr>
          <w:trHeight w:val="225"/>
          <w:jc w:val="center"/>
        </w:trPr>
        <w:tc>
          <w:tcPr>
            <w:tcW w:w="492" w:type="pct"/>
          </w:tcPr>
          <w:p w14:paraId="3C15D89C"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real</w:t>
            </w:r>
          </w:p>
        </w:tc>
        <w:tc>
          <w:tcPr>
            <w:tcW w:w="4508" w:type="pct"/>
            <w:hideMark/>
          </w:tcPr>
          <w:p w14:paraId="2D23BC07"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Real estate</w:t>
            </w:r>
          </w:p>
        </w:tc>
      </w:tr>
      <w:tr w:rsidR="00847000" w:rsidRPr="00FE15DE" w14:paraId="46B43ABB" w14:textId="77777777" w:rsidTr="003D098B">
        <w:trPr>
          <w:trHeight w:val="225"/>
          <w:jc w:val="center"/>
        </w:trPr>
        <w:tc>
          <w:tcPr>
            <w:tcW w:w="492" w:type="pct"/>
          </w:tcPr>
          <w:p w14:paraId="7AF69882" w14:textId="77777777" w:rsidR="00847000" w:rsidRPr="00FE15DE" w:rsidRDefault="00847000" w:rsidP="00847000">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busa</w:t>
            </w:r>
            <w:proofErr w:type="spellEnd"/>
          </w:p>
        </w:tc>
        <w:tc>
          <w:tcPr>
            <w:tcW w:w="4508" w:type="pct"/>
            <w:hideMark/>
          </w:tcPr>
          <w:p w14:paraId="61459D66"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Business activities</w:t>
            </w:r>
          </w:p>
        </w:tc>
      </w:tr>
      <w:tr w:rsidR="00847000" w:rsidRPr="00FE15DE" w14:paraId="1C228390" w14:textId="77777777" w:rsidTr="003D098B">
        <w:trPr>
          <w:trHeight w:val="70"/>
          <w:jc w:val="center"/>
        </w:trPr>
        <w:tc>
          <w:tcPr>
            <w:tcW w:w="492" w:type="pct"/>
          </w:tcPr>
          <w:p w14:paraId="70C20738" w14:textId="77777777" w:rsidR="00847000" w:rsidRPr="00FE15DE" w:rsidRDefault="00847000" w:rsidP="00847000">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ppsr</w:t>
            </w:r>
            <w:proofErr w:type="spellEnd"/>
          </w:p>
        </w:tc>
        <w:tc>
          <w:tcPr>
            <w:tcW w:w="4508" w:type="pct"/>
            <w:hideMark/>
          </w:tcPr>
          <w:p w14:paraId="5E9BDAB7"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Public Administration and Defense; Compulsory social security</w:t>
            </w:r>
          </w:p>
        </w:tc>
      </w:tr>
      <w:tr w:rsidR="00847000" w:rsidRPr="00FE15DE" w14:paraId="2D8F2EC7" w14:textId="77777777" w:rsidTr="003D098B">
        <w:trPr>
          <w:trHeight w:val="225"/>
          <w:jc w:val="center"/>
        </w:trPr>
        <w:tc>
          <w:tcPr>
            <w:tcW w:w="492" w:type="pct"/>
          </w:tcPr>
          <w:p w14:paraId="4326A3B1"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educ</w:t>
            </w:r>
          </w:p>
        </w:tc>
        <w:tc>
          <w:tcPr>
            <w:tcW w:w="4508" w:type="pct"/>
            <w:hideMark/>
          </w:tcPr>
          <w:p w14:paraId="3C6298DD"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Education</w:t>
            </w:r>
          </w:p>
        </w:tc>
      </w:tr>
      <w:tr w:rsidR="00847000" w:rsidRPr="00FE15DE" w14:paraId="70D24E50" w14:textId="77777777" w:rsidTr="003D098B">
        <w:trPr>
          <w:trHeight w:val="225"/>
          <w:jc w:val="center"/>
        </w:trPr>
        <w:tc>
          <w:tcPr>
            <w:tcW w:w="492" w:type="pct"/>
          </w:tcPr>
          <w:p w14:paraId="06948894"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lastRenderedPageBreak/>
              <w:t>heal</w:t>
            </w:r>
          </w:p>
        </w:tc>
        <w:tc>
          <w:tcPr>
            <w:tcW w:w="4508" w:type="pct"/>
            <w:hideMark/>
          </w:tcPr>
          <w:p w14:paraId="0B48542F"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Human Health and Social Work Activities</w:t>
            </w:r>
          </w:p>
        </w:tc>
      </w:tr>
      <w:tr w:rsidR="00847000" w:rsidRPr="00FE15DE" w14:paraId="2BBC760E" w14:textId="77777777" w:rsidTr="003D098B">
        <w:trPr>
          <w:trHeight w:val="225"/>
          <w:jc w:val="center"/>
        </w:trPr>
        <w:tc>
          <w:tcPr>
            <w:tcW w:w="492" w:type="pct"/>
          </w:tcPr>
          <w:p w14:paraId="4A4DC00F" w14:textId="77777777" w:rsidR="00847000" w:rsidRPr="00FE15DE" w:rsidRDefault="00847000" w:rsidP="00847000">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htrt</w:t>
            </w:r>
            <w:proofErr w:type="spellEnd"/>
          </w:p>
        </w:tc>
        <w:tc>
          <w:tcPr>
            <w:tcW w:w="4508" w:type="pct"/>
            <w:hideMark/>
          </w:tcPr>
          <w:p w14:paraId="23CDDDA3"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Accommodation and Food Service Activities</w:t>
            </w:r>
          </w:p>
        </w:tc>
      </w:tr>
      <w:tr w:rsidR="00847000" w:rsidRPr="00FE15DE" w14:paraId="062BBD5E" w14:textId="77777777" w:rsidTr="003D098B">
        <w:trPr>
          <w:trHeight w:val="225"/>
          <w:jc w:val="center"/>
        </w:trPr>
        <w:tc>
          <w:tcPr>
            <w:tcW w:w="492" w:type="pct"/>
            <w:tcBorders>
              <w:bottom w:val="single" w:sz="4" w:space="0" w:color="auto"/>
            </w:tcBorders>
          </w:tcPr>
          <w:p w14:paraId="6C8045A9" w14:textId="77777777" w:rsidR="00847000" w:rsidRPr="00FE15DE" w:rsidRDefault="00847000" w:rsidP="00847000">
            <w:pPr>
              <w:spacing w:after="0" w:line="240" w:lineRule="auto"/>
              <w:rPr>
                <w:rFonts w:ascii="Calibri" w:eastAsia="Times New Roman" w:hAnsi="Calibri" w:cs="Calibri"/>
                <w:color w:val="000000"/>
                <w:sz w:val="20"/>
                <w:szCs w:val="20"/>
              </w:rPr>
            </w:pPr>
            <w:proofErr w:type="spellStart"/>
            <w:r w:rsidRPr="00FE15DE">
              <w:rPr>
                <w:rFonts w:ascii="Calibri" w:eastAsia="Times New Roman" w:hAnsi="Calibri" w:cs="Calibri"/>
                <w:color w:val="000000"/>
                <w:sz w:val="20"/>
                <w:szCs w:val="20"/>
              </w:rPr>
              <w:t>otsr</w:t>
            </w:r>
            <w:proofErr w:type="spellEnd"/>
          </w:p>
        </w:tc>
        <w:tc>
          <w:tcPr>
            <w:tcW w:w="4508" w:type="pct"/>
            <w:tcBorders>
              <w:bottom w:val="single" w:sz="4" w:space="0" w:color="auto"/>
            </w:tcBorders>
            <w:hideMark/>
          </w:tcPr>
          <w:p w14:paraId="0FFD5ED5" w14:textId="77777777" w:rsidR="00847000" w:rsidRPr="00FE15DE" w:rsidRDefault="00847000" w:rsidP="00847000">
            <w:pPr>
              <w:spacing w:after="0" w:line="240" w:lineRule="auto"/>
              <w:rPr>
                <w:rFonts w:ascii="Calibri" w:eastAsia="Times New Roman" w:hAnsi="Calibri" w:cs="Calibri"/>
                <w:color w:val="000000"/>
                <w:sz w:val="20"/>
                <w:szCs w:val="20"/>
              </w:rPr>
            </w:pPr>
            <w:r w:rsidRPr="00FE15DE">
              <w:rPr>
                <w:rFonts w:ascii="Calibri" w:eastAsia="Times New Roman" w:hAnsi="Calibri" w:cs="Calibri"/>
                <w:color w:val="000000"/>
                <w:sz w:val="20"/>
                <w:szCs w:val="20"/>
              </w:rPr>
              <w:t>Other Service Activities, nec</w:t>
            </w:r>
          </w:p>
        </w:tc>
      </w:tr>
    </w:tbl>
    <w:p w14:paraId="570C6429" w14:textId="77777777" w:rsidR="00847000" w:rsidRPr="0048532E" w:rsidRDefault="00847000" w:rsidP="00847000">
      <w:pPr>
        <w:jc w:val="center"/>
        <w:rPr>
          <w:rFonts w:cstheme="minorHAnsi"/>
          <w:sz w:val="20"/>
          <w:szCs w:val="20"/>
        </w:rPr>
      </w:pPr>
      <w:r w:rsidRPr="0048532E">
        <w:rPr>
          <w:rFonts w:cstheme="minorHAnsi"/>
          <w:sz w:val="20"/>
          <w:szCs w:val="20"/>
        </w:rPr>
        <w:t>Source: Authors’ construction</w:t>
      </w:r>
    </w:p>
    <w:p w14:paraId="02D5DC74" w14:textId="31EDA895" w:rsidR="00404E89" w:rsidRDefault="00404E89" w:rsidP="00404E89">
      <w:pPr>
        <w:spacing w:after="0" w:line="240" w:lineRule="auto"/>
        <w:jc w:val="both"/>
        <w:rPr>
          <w:rFonts w:ascii="Times New Roman" w:hAnsi="Times New Roman" w:cs="Times New Roman"/>
          <w:sz w:val="24"/>
          <w:szCs w:val="24"/>
        </w:rPr>
      </w:pPr>
      <w:r w:rsidRPr="0048532E">
        <w:rPr>
          <w:rFonts w:ascii="Times New Roman" w:hAnsi="Times New Roman" w:cs="Times New Roman"/>
          <w:b/>
          <w:bCs/>
          <w:i/>
          <w:iCs/>
          <w:sz w:val="24"/>
          <w:szCs w:val="24"/>
        </w:rPr>
        <w:t>Multi-week</w:t>
      </w:r>
      <w:r>
        <w:rPr>
          <w:rFonts w:ascii="Times New Roman" w:hAnsi="Times New Roman" w:cs="Times New Roman"/>
          <w:b/>
          <w:bCs/>
          <w:i/>
          <w:iCs/>
          <w:sz w:val="24"/>
          <w:szCs w:val="24"/>
        </w:rPr>
        <w:t xml:space="preserve"> factor recovery matrix</w:t>
      </w:r>
      <w:r w:rsidRPr="0048532E">
        <w:rPr>
          <w:rFonts w:ascii="Times New Roman" w:hAnsi="Times New Roman" w:cs="Times New Roman"/>
          <w:b/>
          <w:bCs/>
          <w:i/>
          <w:iCs/>
          <w:sz w:val="24"/>
          <w:szCs w:val="24"/>
        </w:rPr>
        <w:t>.</w:t>
      </w:r>
      <w:r>
        <w:rPr>
          <w:rFonts w:ascii="Times New Roman" w:hAnsi="Times New Roman" w:cs="Times New Roman"/>
          <w:sz w:val="24"/>
          <w:szCs w:val="24"/>
        </w:rPr>
        <w:t xml:space="preserve"> In order to introduce shocks to labor and capital availability due to a climate event, information from the regression analysis and business sector representatives alongside barangay-level flooding data and establishment data for the cities of Valenzuela are used to construct a “factor recovery matrix”. This matrix contains scenarios that will be considered as shocks to the economic system being modeled. The steps used by the team to construct these factor recovery matrices for the cities of Valenzuela and Pasig therefore include:</w:t>
      </w:r>
    </w:p>
    <w:p w14:paraId="6176EE82" w14:textId="77777777" w:rsidR="00404E89" w:rsidRDefault="00404E89" w:rsidP="00404E89">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Estimate initial shock (i.e. within first week after climate event) to all the economic sectors using information from regression analysis and from business sector representatives; </w:t>
      </w:r>
    </w:p>
    <w:p w14:paraId="2AA8DD0D" w14:textId="77777777" w:rsidR="00404E89" w:rsidRDefault="00404E89" w:rsidP="00404E89">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Obtain sectoral level estimates of recovery over the next 51 weeks using information from the business sector representatives;</w:t>
      </w:r>
    </w:p>
    <w:p w14:paraId="2B3514D0" w14:textId="77777777" w:rsidR="00404E89" w:rsidRDefault="00404E89" w:rsidP="00404E89">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Translate spatial (i.e. barangay-level) flooding data into sectoral flooding data using the distribution of economic sectors across barangay to derive an estimate how much of each sector’s production is affected by flooding; and</w:t>
      </w:r>
    </w:p>
    <w:p w14:paraId="2E6C4847" w14:textId="77777777" w:rsidR="00404E89" w:rsidRPr="001F25E6" w:rsidRDefault="00404E89" w:rsidP="00404E89">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Use the sectoral-level estimates of affected operations to revise sectoral level estimates of recovery from Step 2.</w:t>
      </w:r>
    </w:p>
    <w:p w14:paraId="0B1DA809" w14:textId="77777777" w:rsidR="00404E89" w:rsidRDefault="00404E89" w:rsidP="00404E89">
      <w:pPr>
        <w:spacing w:after="0" w:line="240" w:lineRule="auto"/>
        <w:jc w:val="both"/>
        <w:rPr>
          <w:rFonts w:ascii="Times New Roman" w:hAnsi="Times New Roman" w:cs="Times New Roman"/>
          <w:sz w:val="24"/>
          <w:szCs w:val="24"/>
        </w:rPr>
      </w:pPr>
    </w:p>
    <w:p w14:paraId="0BC40563" w14:textId="77777777" w:rsidR="00404E89" w:rsidRDefault="00404E89" w:rsidP="00404E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Such matrices trace labor and capital availability over weekly time periods across all the economic sectors included in the SAM. </w:t>
      </w:r>
      <w:r>
        <w:rPr>
          <w:rFonts w:ascii="Times New Roman" w:hAnsi="Times New Roman"/>
          <w:sz w:val="24"/>
          <w:szCs w:val="24"/>
        </w:rPr>
        <w:t xml:space="preserve">The recovery matrix contains values between 0 and 1. Unlike Yu, Tan and Santos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{"citationItems":[{"id":"ITEM-1","itemData":{"DOI":"10.1109/SIEDS.2013.6549492","ISBN":"9781467356633","abstract":"Natural disasters cause unexpected disruptions to the flow of goods and services in an economy. These disruptions may affect production in a single sector but sector interdependence guarantees that this will trickle down to other sectors, leading to increased damages. This study seeks to provide an estimate of the impact of a disruption in the transportation sector in the largest island in the Philippines and its ripple effects. Through the inoperability input-output model (IIM), the degree of failure in a system can be quantified on a scale from 0 (normal state) to 1 (complete failure). Inoperability is initially measured for the transportation sector based on estimates from the World Bank coupled with region-specific input-output data to forecast the ripple effects to other sectors in the economy. Aside from inoperability, economic loss is also assessed. Sensitivity analysis is implemented to capture the uncertainties relating to varying magnitudes of transportation disruptions and associated recovery horizons. Results show that the sectors that were strongly affected, both in terms of inoperability and economic loss are mainly manufacturing, agriculture and private services. Nevertheless, slight divergence in other sectors may be observed. While this study focuses on a static estimation, dynamic extensions introducing time-varying perturbations on the transportation, and multi-sector disruptions may be explored. © 2013 IEEE.","author":[{"dropping-particle":"","family":"Yu","given":"Krista Danielle S.","non-dropping-particle":"","parse-names":false,"suffix":""},{"dropping-particle":"","family":"Tan","given":"Raymond R.","non-dropping-particle":"","parse-names":false,"suffix":""},{"dropping-particle":"","family":"Santos","given":"Joost R.","non-dropping-particle":"","parse-names":false,"suffix":""}],"container-title":"2013 IEEE Systems and Information Engineering Design Symposium, SIEDS 2013","id":"ITEM-1","issued":{"date-parts":[["2013"]]},"page":"47-51","title":"Impact estimation of flooding in Manila: An inoperability input-output approach","type":"paper-conference"},"suppress-author":1,"uris":["http://www.mendeley.com/documents/?uuid=abd61e8a-3318-4761-9560-171e220355a5"]}],"mendeley":{"formattedCitation":"(2013)","plainTextFormattedCitation":"(2013)","previouslyFormattedCitation":"(2013)"},"properties":{"noteIndex":0},"schema":"https://github.com/citation-style-language/schema/raw/master/csl-citation.json"}</w:instrText>
      </w:r>
      <w:r>
        <w:rPr>
          <w:rFonts w:ascii="Times New Roman" w:hAnsi="Times New Roman"/>
          <w:sz w:val="24"/>
          <w:szCs w:val="24"/>
        </w:rPr>
        <w:fldChar w:fldCharType="separate"/>
      </w:r>
      <w:r w:rsidRPr="009C2A23">
        <w:rPr>
          <w:rFonts w:ascii="Times New Roman" w:hAnsi="Times New Roman"/>
          <w:noProof/>
          <w:sz w:val="24"/>
          <w:szCs w:val="24"/>
        </w:rPr>
        <w:t>(2013)</w:t>
      </w:r>
      <w:r>
        <w:rPr>
          <w:rFonts w:ascii="Times New Roman" w:hAnsi="Times New Roman"/>
          <w:sz w:val="24"/>
          <w:szCs w:val="24"/>
        </w:rPr>
        <w:fldChar w:fldCharType="end"/>
      </w:r>
      <w:r>
        <w:rPr>
          <w:rFonts w:ascii="Times New Roman" w:hAnsi="Times New Roman"/>
          <w:sz w:val="24"/>
          <w:szCs w:val="24"/>
        </w:rPr>
        <w:t xml:space="preserve"> however, a value of 0 means that no amount of capital or labor is available for production. On the other hand, a value of 1 means that all of the capital and labor are available for production. It therefore has a dimension of 52 weeks times the number of sectors in the SAM. It can then trace how labor and capital become more available for production over time across the various economic sectors.</w:t>
      </w:r>
    </w:p>
    <w:p w14:paraId="7A0F6F91" w14:textId="77777777" w:rsidR="00404E89" w:rsidRDefault="00404E89" w:rsidP="00404E89">
      <w:pPr>
        <w:spacing w:after="0" w:line="240" w:lineRule="auto"/>
        <w:jc w:val="both"/>
        <w:rPr>
          <w:rFonts w:ascii="Times New Roman" w:hAnsi="Times New Roman" w:cs="Times New Roman"/>
          <w:sz w:val="24"/>
          <w:szCs w:val="24"/>
        </w:rPr>
      </w:pPr>
    </w:p>
    <w:p w14:paraId="3D380E41" w14:textId="77777777" w:rsidR="00404E89" w:rsidRDefault="00404E89" w:rsidP="00404E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on barangay-level flood maps constructed from historical rainfall data from Project Noah prepared by the Manila Observatory</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are also combined with data on barangay-level distribution of business establishments across the various sectors from the List of Establishments provided by the LGUs Business Permits and Licensing Office (BPLO) to estimate the percentage of affected area per barangay. This therefore allows for an estimate of how much of each sector is affected by potential flooding by assuming that the percentage of flooding per barangay is the same percentage of production is affected by flooding. These floods maps are available for three types of flooding with various intensities. The flooding scenario in ‘100-year flood’ refers to rainfall scenarios that occur once every 100 years, ‘25-year flood’ refers to rainfall scenarios that occur every 25 years, and ‘5-year flood’ referring to the rainfall scenarios that are most common.</w:t>
      </w:r>
    </w:p>
    <w:p w14:paraId="2A87A1C4" w14:textId="77777777" w:rsidR="00404E89" w:rsidRDefault="00404E89" w:rsidP="00404E89">
      <w:pPr>
        <w:spacing w:after="0" w:line="240" w:lineRule="auto"/>
        <w:jc w:val="both"/>
        <w:rPr>
          <w:rFonts w:ascii="Times New Roman" w:hAnsi="Times New Roman" w:cs="Times New Roman"/>
          <w:sz w:val="24"/>
          <w:szCs w:val="24"/>
        </w:rPr>
      </w:pPr>
    </w:p>
    <w:p w14:paraId="3085BDC5" w14:textId="35D266F1" w:rsidR="00847000" w:rsidRDefault="00404E89" w:rsidP="00847000">
      <w:pPr>
        <w:spacing w:after="0" w:line="240" w:lineRule="auto"/>
        <w:jc w:val="both"/>
        <w:rPr>
          <w:rFonts w:ascii="Times New Roman" w:hAnsi="Times New Roman" w:cs="Times New Roman"/>
          <w:sz w:val="24"/>
          <w:szCs w:val="24"/>
        </w:rPr>
      </w:pPr>
      <w:r w:rsidRPr="005B4967">
        <w:rPr>
          <w:rFonts w:ascii="Times New Roman" w:hAnsi="Times New Roman" w:cs="Times New Roman"/>
          <w:sz w:val="24"/>
          <w:szCs w:val="24"/>
        </w:rPr>
        <w:t xml:space="preserve">Since not all firms are affected by flooding, information on flooding may be necessary in order to improve the recovery estimates. In Valenzuela, it is found that the flooding problem is varied across the barangays as shown in </w:t>
      </w:r>
      <w:r w:rsidRPr="001F25E6">
        <w:rPr>
          <w:rFonts w:ascii="Times New Roman" w:hAnsi="Times New Roman" w:cs="Times New Roman"/>
          <w:b/>
          <w:bCs/>
          <w:sz w:val="24"/>
          <w:szCs w:val="24"/>
        </w:rPr>
        <w:t xml:space="preserve">Table </w:t>
      </w:r>
      <w:r>
        <w:rPr>
          <w:rFonts w:ascii="Times New Roman" w:hAnsi="Times New Roman" w:cs="Times New Roman"/>
          <w:b/>
          <w:bCs/>
          <w:sz w:val="24"/>
          <w:szCs w:val="24"/>
        </w:rPr>
        <w:t>1</w:t>
      </w:r>
      <w:r w:rsidRPr="005B4967">
        <w:rPr>
          <w:rFonts w:ascii="Times New Roman" w:hAnsi="Times New Roman" w:cs="Times New Roman"/>
          <w:sz w:val="24"/>
          <w:szCs w:val="24"/>
        </w:rPr>
        <w:t xml:space="preserve"> below.</w:t>
      </w:r>
      <w:r>
        <w:rPr>
          <w:rFonts w:ascii="Times New Roman" w:hAnsi="Times New Roman" w:cs="Times New Roman"/>
          <w:sz w:val="24"/>
          <w:szCs w:val="24"/>
        </w:rPr>
        <w:t xml:space="preserve"> </w:t>
      </w:r>
      <w:r w:rsidRPr="005B4967">
        <w:rPr>
          <w:rFonts w:ascii="Times New Roman" w:hAnsi="Times New Roman" w:cs="Times New Roman"/>
          <w:sz w:val="24"/>
          <w:szCs w:val="24"/>
        </w:rPr>
        <w:t xml:space="preserve">This information on flooding intensity at different levels of probability of happening is then interacted with the various types of industry. We therefore must estimate the average flooding experienced by the various sectors whose </w:t>
      </w:r>
      <w:r w:rsidRPr="005B4967">
        <w:rPr>
          <w:rFonts w:ascii="Times New Roman" w:hAnsi="Times New Roman" w:cs="Times New Roman"/>
          <w:sz w:val="24"/>
          <w:szCs w:val="24"/>
        </w:rPr>
        <w:lastRenderedPageBreak/>
        <w:t xml:space="preserve">firms scattered around the entire city as shown in </w:t>
      </w:r>
      <w:r w:rsidRPr="001F25E6">
        <w:rPr>
          <w:rFonts w:ascii="Times New Roman" w:hAnsi="Times New Roman" w:cs="Times New Roman"/>
          <w:b/>
          <w:bCs/>
          <w:sz w:val="24"/>
          <w:szCs w:val="24"/>
        </w:rPr>
        <w:t>Table</w:t>
      </w:r>
      <w:r w:rsidR="00F67CF6">
        <w:rPr>
          <w:rFonts w:ascii="Times New Roman" w:hAnsi="Times New Roman" w:cs="Times New Roman"/>
          <w:b/>
          <w:bCs/>
          <w:sz w:val="24"/>
          <w:szCs w:val="24"/>
        </w:rPr>
        <w:t>s 2a and 2b.</w:t>
      </w:r>
      <w:r>
        <w:rPr>
          <w:rFonts w:ascii="Times New Roman" w:hAnsi="Times New Roman" w:cs="Times New Roman"/>
          <w:sz w:val="24"/>
          <w:szCs w:val="24"/>
        </w:rPr>
        <w:t xml:space="preserve"> </w:t>
      </w:r>
      <w:r w:rsidRPr="001F25E6">
        <w:rPr>
          <w:rFonts w:ascii="Times New Roman" w:hAnsi="Times New Roman" w:cs="Times New Roman"/>
          <w:sz w:val="24"/>
          <w:szCs w:val="24"/>
        </w:rPr>
        <w:t>Finally, the</w:t>
      </w:r>
      <w:r w:rsidR="00F67CF6">
        <w:rPr>
          <w:rFonts w:ascii="Times New Roman" w:hAnsi="Times New Roman" w:cs="Times New Roman"/>
          <w:sz w:val="24"/>
          <w:szCs w:val="24"/>
        </w:rPr>
        <w:t>se</w:t>
      </w:r>
      <w:r w:rsidRPr="001F25E6">
        <w:rPr>
          <w:rFonts w:ascii="Times New Roman" w:hAnsi="Times New Roman" w:cs="Times New Roman"/>
          <w:sz w:val="24"/>
          <w:szCs w:val="24"/>
        </w:rPr>
        <w:t xml:space="preserve"> estimates </w:t>
      </w:r>
      <w:r w:rsidR="00F67CF6">
        <w:rPr>
          <w:rFonts w:ascii="Times New Roman" w:hAnsi="Times New Roman" w:cs="Times New Roman"/>
          <w:sz w:val="24"/>
          <w:szCs w:val="24"/>
        </w:rPr>
        <w:t>are</w:t>
      </w:r>
      <w:r w:rsidRPr="001F25E6">
        <w:rPr>
          <w:rFonts w:ascii="Times New Roman" w:hAnsi="Times New Roman" w:cs="Times New Roman"/>
          <w:sz w:val="24"/>
          <w:szCs w:val="24"/>
        </w:rPr>
        <w:t xml:space="preserve"> then fed into the original recovery periods the following formula using weighted average:</w:t>
      </w:r>
    </w:p>
    <w:p w14:paraId="1956AFCA" w14:textId="77777777" w:rsidR="00847000" w:rsidRDefault="00847000" w:rsidP="00847000">
      <w:pPr>
        <w:spacing w:after="0" w:line="240" w:lineRule="auto"/>
        <w:jc w:val="both"/>
        <w:rPr>
          <w:rFonts w:ascii="Times New Roman" w:hAnsi="Times New Roman" w:cs="Times New Roman"/>
          <w:sz w:val="24"/>
          <w:szCs w:val="24"/>
        </w:rPr>
      </w:pPr>
    </w:p>
    <w:p w14:paraId="0E715F3D" w14:textId="7181FC61" w:rsidR="00404E89" w:rsidRPr="00847000" w:rsidRDefault="00404E89" w:rsidP="00404E89">
      <w:pPr>
        <w:spacing w:after="0" w:line="240" w:lineRule="auto"/>
        <w:jc w:val="center"/>
        <w:rPr>
          <w:rFonts w:eastAsiaTheme="minorEastAsia"/>
        </w:rPr>
      </w:pPr>
      <m:oMathPara>
        <m:oMath>
          <m:r>
            <w:rPr>
              <w:rFonts w:ascii="Cambria Math" w:hAnsi="Cambria Math"/>
            </w:rPr>
            <m:t>average input availabity=</m:t>
          </m:r>
          <m:d>
            <m:dPr>
              <m:ctrlPr>
                <w:rPr>
                  <w:rFonts w:ascii="Cambria Math" w:hAnsi="Cambria Math"/>
                  <w:i/>
                </w:rPr>
              </m:ctrlPr>
            </m:dPr>
            <m:e>
              <m:r>
                <w:rPr>
                  <w:rFonts w:ascii="Cambria Math" w:hAnsi="Cambria Math"/>
                </w:rPr>
                <m:t>% flooded ⦁ % input availability</m:t>
              </m:r>
            </m:e>
          </m:d>
          <m:r>
            <w:rPr>
              <w:rFonts w:ascii="Cambria Math" w:hAnsi="Cambria Math"/>
            </w:rPr>
            <m:t>+</m:t>
          </m:r>
          <m:d>
            <m:dPr>
              <m:ctrlPr>
                <w:rPr>
                  <w:rFonts w:ascii="Cambria Math" w:hAnsi="Cambria Math"/>
                  <w:i/>
                </w:rPr>
              </m:ctrlPr>
            </m:dPr>
            <m:e>
              <m:r>
                <w:rPr>
                  <w:rFonts w:ascii="Cambria Math" w:hAnsi="Cambria Math"/>
                </w:rPr>
                <m:t>1-</m:t>
              </m:r>
              <m:r>
                <w:rPr>
                  <w:rFonts w:ascii="Cambria Math" w:eastAsiaTheme="minorEastAsia" w:hAnsi="Cambria Math"/>
                </w:rPr>
                <m:t>% not flooded</m:t>
              </m:r>
            </m:e>
          </m:d>
        </m:oMath>
      </m:oMathPara>
    </w:p>
    <w:p w14:paraId="22BC1930" w14:textId="251F1B55" w:rsidR="00847000" w:rsidRDefault="00847000" w:rsidP="00404E89">
      <w:pPr>
        <w:spacing w:after="0" w:line="240" w:lineRule="auto"/>
        <w:jc w:val="center"/>
        <w:rPr>
          <w:rFonts w:eastAsiaTheme="minorEastAsia"/>
        </w:rPr>
      </w:pPr>
    </w:p>
    <w:p w14:paraId="4EF652F0" w14:textId="77777777" w:rsidR="00847000" w:rsidRPr="00847000" w:rsidRDefault="00847000" w:rsidP="00847000">
      <w:pPr>
        <w:spacing w:after="0" w:line="240" w:lineRule="auto"/>
        <w:jc w:val="both"/>
        <w:rPr>
          <w:rFonts w:ascii="Times New Roman" w:hAnsi="Times New Roman" w:cs="Times New Roman"/>
          <w:sz w:val="24"/>
          <w:szCs w:val="24"/>
        </w:rPr>
      </w:pPr>
      <w:r w:rsidRPr="00F73895">
        <w:rPr>
          <w:rFonts w:ascii="Times New Roman" w:hAnsi="Times New Roman" w:cs="Times New Roman"/>
          <w:b/>
          <w:bCs/>
          <w:sz w:val="24"/>
          <w:szCs w:val="24"/>
        </w:rPr>
        <w:t xml:space="preserve">Tables </w:t>
      </w:r>
      <w:r>
        <w:rPr>
          <w:rFonts w:ascii="Times New Roman" w:hAnsi="Times New Roman" w:cs="Times New Roman"/>
          <w:b/>
          <w:bCs/>
          <w:sz w:val="24"/>
          <w:szCs w:val="24"/>
        </w:rPr>
        <w:t>3a</w:t>
      </w:r>
      <w:r w:rsidRPr="00F73895">
        <w:rPr>
          <w:rFonts w:ascii="Times New Roman" w:hAnsi="Times New Roman" w:cs="Times New Roman"/>
          <w:b/>
          <w:bCs/>
          <w:sz w:val="24"/>
          <w:szCs w:val="24"/>
        </w:rPr>
        <w:t xml:space="preserve"> and </w:t>
      </w:r>
      <w:r>
        <w:rPr>
          <w:rFonts w:ascii="Times New Roman" w:hAnsi="Times New Roman" w:cs="Times New Roman"/>
          <w:b/>
          <w:bCs/>
          <w:sz w:val="24"/>
          <w:szCs w:val="24"/>
        </w:rPr>
        <w:t>3b</w:t>
      </w:r>
      <w:r>
        <w:rPr>
          <w:rFonts w:ascii="Times New Roman" w:hAnsi="Times New Roman" w:cs="Times New Roman"/>
          <w:sz w:val="24"/>
          <w:szCs w:val="24"/>
        </w:rPr>
        <w:t xml:space="preserve"> show the factor recovery matrices for Valenzuela and Pasig respectively for the case of a 100-year flood.</w:t>
      </w:r>
    </w:p>
    <w:p w14:paraId="2E5F58D7" w14:textId="77777777" w:rsidR="00404E89" w:rsidRDefault="00404E89" w:rsidP="00404E89">
      <w:pPr>
        <w:jc w:val="center"/>
        <w:rPr>
          <w:b/>
          <w:bCs/>
        </w:rPr>
      </w:pPr>
    </w:p>
    <w:p w14:paraId="1ADFF3FE" w14:textId="1164BA1F" w:rsidR="00404E89" w:rsidRPr="00624995" w:rsidRDefault="00F67CF6" w:rsidP="00404E89">
      <w:pPr>
        <w:pStyle w:val="TableTitle"/>
        <w:spacing w:before="120" w:after="240"/>
        <w:jc w:val="center"/>
        <w:rPr>
          <w:rFonts w:asciiTheme="minorHAnsi" w:hAnsiTheme="minorHAnsi" w:cstheme="minorHAnsi"/>
          <w:b/>
          <w:bCs/>
          <w:sz w:val="22"/>
          <w:szCs w:val="22"/>
        </w:rPr>
      </w:pPr>
      <w:bookmarkStart w:id="17" w:name="_Toc34996690"/>
      <w:bookmarkStart w:id="18" w:name="_Toc37077452"/>
      <w:r w:rsidRPr="00D6773F">
        <w:rPr>
          <w:rFonts w:asciiTheme="minorHAnsi" w:hAnsiTheme="minorHAnsi" w:cstheme="minorHAnsi"/>
          <w:b/>
          <w:bCs/>
          <w:sz w:val="22"/>
          <w:szCs w:val="22"/>
        </w:rPr>
        <w:t xml:space="preserve">Table </w:t>
      </w:r>
      <w:r>
        <w:rPr>
          <w:rFonts w:asciiTheme="minorHAnsi" w:hAnsiTheme="minorHAnsi" w:cstheme="minorHAnsi"/>
          <w:b/>
          <w:bCs/>
          <w:sz w:val="22"/>
          <w:szCs w:val="22"/>
        </w:rPr>
        <w:t>2</w:t>
      </w:r>
      <w:r w:rsidR="006D2709">
        <w:rPr>
          <w:rFonts w:asciiTheme="minorHAnsi" w:hAnsiTheme="minorHAnsi" w:cstheme="minorHAnsi"/>
          <w:b/>
          <w:bCs/>
          <w:sz w:val="22"/>
          <w:szCs w:val="22"/>
        </w:rPr>
        <w:t>a</w:t>
      </w:r>
      <w:r w:rsidRPr="00D6773F">
        <w:rPr>
          <w:rFonts w:asciiTheme="minorHAnsi" w:hAnsiTheme="minorHAnsi" w:cstheme="minorHAnsi"/>
          <w:b/>
          <w:bCs/>
          <w:sz w:val="22"/>
          <w:szCs w:val="22"/>
        </w:rPr>
        <w:t xml:space="preserve">. </w:t>
      </w:r>
      <w:r w:rsidRPr="00624995">
        <w:rPr>
          <w:rFonts w:asciiTheme="minorHAnsi" w:hAnsiTheme="minorHAnsi" w:cstheme="minorHAnsi"/>
          <w:b/>
          <w:bCs/>
          <w:sz w:val="22"/>
          <w:szCs w:val="22"/>
        </w:rPr>
        <w:t xml:space="preserve">Percentage of total area estimated to be flooded in </w:t>
      </w:r>
      <w:r>
        <w:rPr>
          <w:rFonts w:asciiTheme="minorHAnsi" w:hAnsiTheme="minorHAnsi" w:cstheme="minorHAnsi"/>
          <w:b/>
          <w:bCs/>
          <w:sz w:val="22"/>
          <w:szCs w:val="22"/>
        </w:rPr>
        <w:t xml:space="preserve">City of </w:t>
      </w:r>
      <w:r w:rsidRPr="00624995">
        <w:rPr>
          <w:rFonts w:asciiTheme="minorHAnsi" w:hAnsiTheme="minorHAnsi" w:cstheme="minorHAnsi"/>
          <w:b/>
          <w:bCs/>
          <w:sz w:val="22"/>
          <w:szCs w:val="22"/>
        </w:rPr>
        <w:t>Valenzuela</w:t>
      </w:r>
      <w:bookmarkEnd w:id="17"/>
      <w:bookmarkEnd w:id="18"/>
    </w:p>
    <w:tbl>
      <w:tblPr>
        <w:tblStyle w:val="PlainTable5"/>
        <w:tblW w:w="0" w:type="auto"/>
        <w:jc w:val="center"/>
        <w:tblLook w:val="04A0" w:firstRow="1" w:lastRow="0" w:firstColumn="1" w:lastColumn="0" w:noHBand="0" w:noVBand="1"/>
      </w:tblPr>
      <w:tblGrid>
        <w:gridCol w:w="2374"/>
        <w:gridCol w:w="1279"/>
        <w:gridCol w:w="1224"/>
        <w:gridCol w:w="1326"/>
        <w:gridCol w:w="1427"/>
      </w:tblGrid>
      <w:tr w:rsidR="00404E89" w:rsidRPr="00EF6ABE" w14:paraId="77C2B39F" w14:textId="77777777" w:rsidTr="00404E89">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bottom w:val="single" w:sz="4" w:space="0" w:color="auto"/>
              <w:right w:val="none" w:sz="0" w:space="0" w:color="auto"/>
            </w:tcBorders>
            <w:noWrap/>
            <w:vAlign w:val="center"/>
          </w:tcPr>
          <w:p w14:paraId="1CA0207B" w14:textId="77777777" w:rsidR="00404E89" w:rsidRPr="00624995" w:rsidRDefault="00404E89" w:rsidP="00404E89">
            <w:pPr>
              <w:jc w:val="center"/>
              <w:rPr>
                <w:rFonts w:ascii="Calibri" w:eastAsia="Times New Roman" w:hAnsi="Calibri" w:cs="Calibri"/>
                <w:b/>
                <w:bCs/>
                <w:i w:val="0"/>
                <w:iCs w:val="0"/>
                <w:color w:val="000000"/>
                <w:sz w:val="20"/>
                <w:szCs w:val="20"/>
                <w:lang w:val="en-US"/>
              </w:rPr>
            </w:pPr>
            <w:r w:rsidRPr="00624995">
              <w:rPr>
                <w:rFonts w:ascii="Calibri" w:eastAsia="Times New Roman" w:hAnsi="Calibri" w:cs="Calibri"/>
                <w:b/>
                <w:bCs/>
                <w:i w:val="0"/>
                <w:iCs w:val="0"/>
                <w:color w:val="000000"/>
                <w:sz w:val="20"/>
                <w:szCs w:val="20"/>
                <w:lang w:val="en-US"/>
              </w:rPr>
              <w:t>Barangay</w:t>
            </w:r>
          </w:p>
        </w:tc>
        <w:tc>
          <w:tcPr>
            <w:tcW w:w="0" w:type="auto"/>
            <w:tcBorders>
              <w:top w:val="single" w:sz="4" w:space="0" w:color="auto"/>
              <w:bottom w:val="single" w:sz="4" w:space="0" w:color="auto"/>
            </w:tcBorders>
            <w:noWrap/>
            <w:vAlign w:val="center"/>
          </w:tcPr>
          <w:p w14:paraId="460AD3EB" w14:textId="77777777" w:rsidR="00404E89" w:rsidRPr="00624995"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sz w:val="20"/>
                <w:szCs w:val="20"/>
                <w:lang w:val="en-US"/>
              </w:rPr>
            </w:pPr>
            <w:r w:rsidRPr="00624995">
              <w:rPr>
                <w:rFonts w:ascii="Calibri" w:eastAsia="Times New Roman" w:hAnsi="Calibri" w:cs="Calibri"/>
                <w:b/>
                <w:bCs/>
                <w:i w:val="0"/>
                <w:iCs w:val="0"/>
                <w:color w:val="000000"/>
                <w:sz w:val="20"/>
                <w:szCs w:val="20"/>
                <w:lang w:val="en-US"/>
              </w:rPr>
              <w:t>Total area</w:t>
            </w:r>
          </w:p>
        </w:tc>
        <w:tc>
          <w:tcPr>
            <w:tcW w:w="0" w:type="auto"/>
            <w:tcBorders>
              <w:top w:val="single" w:sz="4" w:space="0" w:color="auto"/>
              <w:bottom w:val="single" w:sz="4" w:space="0" w:color="auto"/>
            </w:tcBorders>
            <w:noWrap/>
            <w:vAlign w:val="center"/>
          </w:tcPr>
          <w:p w14:paraId="2870B1EB" w14:textId="77777777" w:rsidR="00404E89" w:rsidRPr="00624995"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sz w:val="20"/>
                <w:szCs w:val="20"/>
                <w:lang w:val="en-US"/>
              </w:rPr>
            </w:pPr>
            <w:r w:rsidRPr="00624995">
              <w:rPr>
                <w:rFonts w:ascii="Calibri" w:eastAsia="Times New Roman" w:hAnsi="Calibri" w:cs="Calibri"/>
                <w:b/>
                <w:bCs/>
                <w:i w:val="0"/>
                <w:iCs w:val="0"/>
                <w:color w:val="000000"/>
                <w:sz w:val="20"/>
                <w:szCs w:val="20"/>
                <w:lang w:val="en-US"/>
              </w:rPr>
              <w:t>5-year flood</w:t>
            </w:r>
          </w:p>
        </w:tc>
        <w:tc>
          <w:tcPr>
            <w:tcW w:w="0" w:type="auto"/>
            <w:tcBorders>
              <w:top w:val="single" w:sz="4" w:space="0" w:color="auto"/>
              <w:bottom w:val="single" w:sz="4" w:space="0" w:color="auto"/>
            </w:tcBorders>
            <w:noWrap/>
            <w:vAlign w:val="center"/>
          </w:tcPr>
          <w:p w14:paraId="06664C28" w14:textId="77777777" w:rsidR="00404E89" w:rsidRPr="00624995"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sz w:val="20"/>
                <w:szCs w:val="20"/>
                <w:lang w:val="en-US"/>
              </w:rPr>
            </w:pPr>
            <w:r w:rsidRPr="00624995">
              <w:rPr>
                <w:rFonts w:ascii="Calibri" w:eastAsia="Times New Roman" w:hAnsi="Calibri" w:cs="Calibri"/>
                <w:b/>
                <w:bCs/>
                <w:i w:val="0"/>
                <w:iCs w:val="0"/>
                <w:color w:val="000000"/>
                <w:sz w:val="20"/>
                <w:szCs w:val="20"/>
                <w:lang w:val="en-US"/>
              </w:rPr>
              <w:t>25-year flood</w:t>
            </w:r>
          </w:p>
        </w:tc>
        <w:tc>
          <w:tcPr>
            <w:tcW w:w="0" w:type="auto"/>
            <w:tcBorders>
              <w:top w:val="single" w:sz="4" w:space="0" w:color="auto"/>
              <w:bottom w:val="single" w:sz="4" w:space="0" w:color="auto"/>
            </w:tcBorders>
            <w:noWrap/>
            <w:vAlign w:val="center"/>
          </w:tcPr>
          <w:p w14:paraId="1D844E76" w14:textId="77777777" w:rsidR="00404E89" w:rsidRPr="00624995"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sz w:val="20"/>
                <w:szCs w:val="20"/>
                <w:lang w:val="en-US"/>
              </w:rPr>
            </w:pPr>
            <w:r w:rsidRPr="00624995">
              <w:rPr>
                <w:rFonts w:ascii="Calibri" w:eastAsia="Times New Roman" w:hAnsi="Calibri" w:cs="Calibri"/>
                <w:b/>
                <w:bCs/>
                <w:i w:val="0"/>
                <w:iCs w:val="0"/>
                <w:color w:val="000000"/>
                <w:sz w:val="20"/>
                <w:szCs w:val="20"/>
                <w:lang w:val="en-US"/>
              </w:rPr>
              <w:t>100-year flood</w:t>
            </w:r>
          </w:p>
        </w:tc>
      </w:tr>
      <w:tr w:rsidR="00404E89" w:rsidRPr="00EF6ABE" w14:paraId="35DC167B"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none" w:sz="0" w:space="0" w:color="auto"/>
            </w:tcBorders>
            <w:noWrap/>
            <w:hideMark/>
          </w:tcPr>
          <w:p w14:paraId="0371C1CB"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Arkong</w:t>
            </w:r>
            <w:proofErr w:type="spellEnd"/>
            <w:r w:rsidRPr="00EF6ABE">
              <w:rPr>
                <w:rFonts w:ascii="Calibri" w:eastAsia="Times New Roman" w:hAnsi="Calibri" w:cs="Calibri"/>
                <w:color w:val="000000"/>
                <w:sz w:val="20"/>
                <w:szCs w:val="20"/>
                <w:lang w:val="en-US"/>
              </w:rPr>
              <w:t xml:space="preserve"> Bato</w:t>
            </w:r>
          </w:p>
        </w:tc>
        <w:tc>
          <w:tcPr>
            <w:tcW w:w="0" w:type="auto"/>
            <w:tcBorders>
              <w:top w:val="single" w:sz="4" w:space="0" w:color="auto"/>
            </w:tcBorders>
            <w:noWrap/>
            <w:hideMark/>
          </w:tcPr>
          <w:p w14:paraId="3E2432EE"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377,287.67</w:t>
            </w:r>
          </w:p>
        </w:tc>
        <w:tc>
          <w:tcPr>
            <w:tcW w:w="0" w:type="auto"/>
            <w:tcBorders>
              <w:top w:val="single" w:sz="4" w:space="0" w:color="auto"/>
            </w:tcBorders>
            <w:noWrap/>
            <w:hideMark/>
          </w:tcPr>
          <w:p w14:paraId="0DC2B86B"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45.09</w:t>
            </w:r>
          </w:p>
        </w:tc>
        <w:tc>
          <w:tcPr>
            <w:tcW w:w="0" w:type="auto"/>
            <w:tcBorders>
              <w:top w:val="single" w:sz="4" w:space="0" w:color="auto"/>
            </w:tcBorders>
            <w:noWrap/>
            <w:hideMark/>
          </w:tcPr>
          <w:p w14:paraId="0229A03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69.22</w:t>
            </w:r>
          </w:p>
        </w:tc>
        <w:tc>
          <w:tcPr>
            <w:tcW w:w="0" w:type="auto"/>
            <w:tcBorders>
              <w:top w:val="single" w:sz="4" w:space="0" w:color="auto"/>
            </w:tcBorders>
            <w:noWrap/>
            <w:hideMark/>
          </w:tcPr>
          <w:p w14:paraId="11F3179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49.20</w:t>
            </w:r>
          </w:p>
        </w:tc>
      </w:tr>
      <w:tr w:rsidR="00404E89" w:rsidRPr="00EF6ABE" w14:paraId="154538BC"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57574061"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Bagbaguin</w:t>
            </w:r>
            <w:proofErr w:type="spellEnd"/>
          </w:p>
        </w:tc>
        <w:tc>
          <w:tcPr>
            <w:tcW w:w="0" w:type="auto"/>
            <w:noWrap/>
            <w:hideMark/>
          </w:tcPr>
          <w:p w14:paraId="494D9EF5"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1,055,770.21</w:t>
            </w:r>
          </w:p>
        </w:tc>
        <w:tc>
          <w:tcPr>
            <w:tcW w:w="0" w:type="auto"/>
            <w:noWrap/>
            <w:hideMark/>
          </w:tcPr>
          <w:p w14:paraId="41D7EF0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20.23</w:t>
            </w:r>
          </w:p>
        </w:tc>
        <w:tc>
          <w:tcPr>
            <w:tcW w:w="0" w:type="auto"/>
            <w:noWrap/>
            <w:hideMark/>
          </w:tcPr>
          <w:p w14:paraId="13FA9B98"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26.30</w:t>
            </w:r>
          </w:p>
        </w:tc>
        <w:tc>
          <w:tcPr>
            <w:tcW w:w="0" w:type="auto"/>
            <w:noWrap/>
            <w:hideMark/>
          </w:tcPr>
          <w:p w14:paraId="102FCFD8"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19.89</w:t>
            </w:r>
          </w:p>
        </w:tc>
      </w:tr>
      <w:tr w:rsidR="00404E89" w:rsidRPr="00EF6ABE" w14:paraId="531F0AC7"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B9E3EAB"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Balangkas</w:t>
            </w:r>
            <w:proofErr w:type="spellEnd"/>
          </w:p>
        </w:tc>
        <w:tc>
          <w:tcPr>
            <w:tcW w:w="0" w:type="auto"/>
            <w:noWrap/>
            <w:hideMark/>
          </w:tcPr>
          <w:p w14:paraId="20D6ECB5"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1,228,414.36</w:t>
            </w:r>
          </w:p>
        </w:tc>
        <w:tc>
          <w:tcPr>
            <w:tcW w:w="0" w:type="auto"/>
            <w:noWrap/>
            <w:hideMark/>
          </w:tcPr>
          <w:p w14:paraId="7043934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40.19</w:t>
            </w:r>
          </w:p>
        </w:tc>
        <w:tc>
          <w:tcPr>
            <w:tcW w:w="0" w:type="auto"/>
            <w:noWrap/>
            <w:hideMark/>
          </w:tcPr>
          <w:p w14:paraId="6B75D51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57.87</w:t>
            </w:r>
          </w:p>
        </w:tc>
        <w:tc>
          <w:tcPr>
            <w:tcW w:w="0" w:type="auto"/>
            <w:noWrap/>
            <w:hideMark/>
          </w:tcPr>
          <w:p w14:paraId="227DE74C"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44.08</w:t>
            </w:r>
          </w:p>
        </w:tc>
      </w:tr>
      <w:tr w:rsidR="00404E89" w:rsidRPr="00EF6ABE" w14:paraId="5E640E2E"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8ED48A9"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Bignay</w:t>
            </w:r>
          </w:p>
        </w:tc>
        <w:tc>
          <w:tcPr>
            <w:tcW w:w="0" w:type="auto"/>
            <w:noWrap/>
            <w:hideMark/>
          </w:tcPr>
          <w:p w14:paraId="72096976"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3,327,036.21</w:t>
            </w:r>
          </w:p>
        </w:tc>
        <w:tc>
          <w:tcPr>
            <w:tcW w:w="0" w:type="auto"/>
            <w:noWrap/>
            <w:hideMark/>
          </w:tcPr>
          <w:p w14:paraId="6E1FCD8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33.29</w:t>
            </w:r>
          </w:p>
        </w:tc>
        <w:tc>
          <w:tcPr>
            <w:tcW w:w="0" w:type="auto"/>
            <w:noWrap/>
            <w:hideMark/>
          </w:tcPr>
          <w:p w14:paraId="551D7376"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43.42</w:t>
            </w:r>
          </w:p>
        </w:tc>
        <w:tc>
          <w:tcPr>
            <w:tcW w:w="0" w:type="auto"/>
            <w:noWrap/>
            <w:hideMark/>
          </w:tcPr>
          <w:p w14:paraId="65E35C98"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47.33</w:t>
            </w:r>
          </w:p>
        </w:tc>
      </w:tr>
      <w:tr w:rsidR="00404E89" w:rsidRPr="00EF6ABE" w14:paraId="2136CC7E"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F80E82E"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Bisig</w:t>
            </w:r>
          </w:p>
        </w:tc>
        <w:tc>
          <w:tcPr>
            <w:tcW w:w="0" w:type="auto"/>
            <w:noWrap/>
            <w:hideMark/>
          </w:tcPr>
          <w:p w14:paraId="4F581503"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147,335.37</w:t>
            </w:r>
          </w:p>
        </w:tc>
        <w:tc>
          <w:tcPr>
            <w:tcW w:w="0" w:type="auto"/>
            <w:noWrap/>
            <w:hideMark/>
          </w:tcPr>
          <w:p w14:paraId="012AE7F0"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46.23</w:t>
            </w:r>
          </w:p>
        </w:tc>
        <w:tc>
          <w:tcPr>
            <w:tcW w:w="0" w:type="auto"/>
            <w:noWrap/>
            <w:hideMark/>
          </w:tcPr>
          <w:p w14:paraId="66109F7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67.58</w:t>
            </w:r>
          </w:p>
        </w:tc>
        <w:tc>
          <w:tcPr>
            <w:tcW w:w="0" w:type="auto"/>
            <w:noWrap/>
            <w:hideMark/>
          </w:tcPr>
          <w:p w14:paraId="26C2FB7E"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66.51</w:t>
            </w:r>
          </w:p>
        </w:tc>
      </w:tr>
      <w:tr w:rsidR="00404E89" w:rsidRPr="00EF6ABE" w14:paraId="41CDA35B"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4E4FCEB2"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Canumay</w:t>
            </w:r>
            <w:proofErr w:type="spellEnd"/>
            <w:r w:rsidRPr="00EF6ABE">
              <w:rPr>
                <w:rFonts w:ascii="Calibri" w:eastAsia="Times New Roman" w:hAnsi="Calibri" w:cs="Calibri"/>
                <w:color w:val="000000"/>
                <w:sz w:val="20"/>
                <w:szCs w:val="20"/>
                <w:lang w:val="en-US"/>
              </w:rPr>
              <w:t xml:space="preserve"> East (</w:t>
            </w:r>
            <w:proofErr w:type="spellStart"/>
            <w:r w:rsidRPr="00EF6ABE">
              <w:rPr>
                <w:rFonts w:ascii="Calibri" w:eastAsia="Times New Roman" w:hAnsi="Calibri" w:cs="Calibri"/>
                <w:color w:val="000000"/>
                <w:sz w:val="20"/>
                <w:szCs w:val="20"/>
                <w:lang w:val="en-US"/>
              </w:rPr>
              <w:t>Canumay</w:t>
            </w:r>
            <w:proofErr w:type="spellEnd"/>
            <w:r w:rsidRPr="00EF6ABE">
              <w:rPr>
                <w:rFonts w:ascii="Calibri" w:eastAsia="Times New Roman" w:hAnsi="Calibri" w:cs="Calibri"/>
                <w:color w:val="000000"/>
                <w:sz w:val="20"/>
                <w:szCs w:val="20"/>
                <w:lang w:val="en-US"/>
              </w:rPr>
              <w:t>)</w:t>
            </w:r>
          </w:p>
        </w:tc>
        <w:tc>
          <w:tcPr>
            <w:tcW w:w="0" w:type="auto"/>
            <w:noWrap/>
            <w:hideMark/>
          </w:tcPr>
          <w:p w14:paraId="66B96318"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1,332,232.14</w:t>
            </w:r>
          </w:p>
        </w:tc>
        <w:tc>
          <w:tcPr>
            <w:tcW w:w="0" w:type="auto"/>
            <w:noWrap/>
            <w:hideMark/>
          </w:tcPr>
          <w:p w14:paraId="711B8727"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23.92</w:t>
            </w:r>
          </w:p>
        </w:tc>
        <w:tc>
          <w:tcPr>
            <w:tcW w:w="0" w:type="auto"/>
            <w:noWrap/>
            <w:hideMark/>
          </w:tcPr>
          <w:p w14:paraId="481CD18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31.88</w:t>
            </w:r>
          </w:p>
        </w:tc>
        <w:tc>
          <w:tcPr>
            <w:tcW w:w="0" w:type="auto"/>
            <w:noWrap/>
            <w:hideMark/>
          </w:tcPr>
          <w:p w14:paraId="149F640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22.10</w:t>
            </w:r>
          </w:p>
        </w:tc>
      </w:tr>
      <w:tr w:rsidR="00404E89" w:rsidRPr="00EF6ABE" w14:paraId="480D5E1A"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0900BE17"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Canumay</w:t>
            </w:r>
            <w:proofErr w:type="spellEnd"/>
            <w:r w:rsidRPr="00EF6ABE">
              <w:rPr>
                <w:rFonts w:ascii="Calibri" w:eastAsia="Times New Roman" w:hAnsi="Calibri" w:cs="Calibri"/>
                <w:color w:val="000000"/>
                <w:sz w:val="20"/>
                <w:szCs w:val="20"/>
                <w:lang w:val="en-US"/>
              </w:rPr>
              <w:t xml:space="preserve"> West (</w:t>
            </w:r>
            <w:proofErr w:type="spellStart"/>
            <w:r w:rsidRPr="00EF6ABE">
              <w:rPr>
                <w:rFonts w:ascii="Calibri" w:eastAsia="Times New Roman" w:hAnsi="Calibri" w:cs="Calibri"/>
                <w:color w:val="000000"/>
                <w:sz w:val="20"/>
                <w:szCs w:val="20"/>
                <w:lang w:val="en-US"/>
              </w:rPr>
              <w:t>Canumay</w:t>
            </w:r>
            <w:proofErr w:type="spellEnd"/>
            <w:r w:rsidRPr="00EF6ABE">
              <w:rPr>
                <w:rFonts w:ascii="Calibri" w:eastAsia="Times New Roman" w:hAnsi="Calibri" w:cs="Calibri"/>
                <w:color w:val="000000"/>
                <w:sz w:val="20"/>
                <w:szCs w:val="20"/>
                <w:lang w:val="en-US"/>
              </w:rPr>
              <w:t>)</w:t>
            </w:r>
          </w:p>
        </w:tc>
        <w:tc>
          <w:tcPr>
            <w:tcW w:w="0" w:type="auto"/>
            <w:noWrap/>
            <w:hideMark/>
          </w:tcPr>
          <w:p w14:paraId="7C893EA3"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1,841,591.59</w:t>
            </w:r>
          </w:p>
        </w:tc>
        <w:tc>
          <w:tcPr>
            <w:tcW w:w="0" w:type="auto"/>
            <w:noWrap/>
            <w:hideMark/>
          </w:tcPr>
          <w:p w14:paraId="3834DB97"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26.13</w:t>
            </w:r>
          </w:p>
        </w:tc>
        <w:tc>
          <w:tcPr>
            <w:tcW w:w="0" w:type="auto"/>
            <w:noWrap/>
            <w:hideMark/>
          </w:tcPr>
          <w:p w14:paraId="5ED90ABE"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33.31</w:t>
            </w:r>
          </w:p>
        </w:tc>
        <w:tc>
          <w:tcPr>
            <w:tcW w:w="0" w:type="auto"/>
            <w:noWrap/>
            <w:hideMark/>
          </w:tcPr>
          <w:p w14:paraId="477E018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28.55</w:t>
            </w:r>
          </w:p>
        </w:tc>
      </w:tr>
      <w:tr w:rsidR="00404E89" w:rsidRPr="00EF6ABE" w14:paraId="76AE9E89"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43DFDEEA"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Coloong</w:t>
            </w:r>
            <w:proofErr w:type="spellEnd"/>
          </w:p>
        </w:tc>
        <w:tc>
          <w:tcPr>
            <w:tcW w:w="0" w:type="auto"/>
            <w:noWrap/>
            <w:hideMark/>
          </w:tcPr>
          <w:p w14:paraId="7E779E2E"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1,965,761.51</w:t>
            </w:r>
          </w:p>
        </w:tc>
        <w:tc>
          <w:tcPr>
            <w:tcW w:w="0" w:type="auto"/>
            <w:noWrap/>
            <w:hideMark/>
          </w:tcPr>
          <w:p w14:paraId="4DFC4F7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76.34</w:t>
            </w:r>
          </w:p>
        </w:tc>
        <w:tc>
          <w:tcPr>
            <w:tcW w:w="0" w:type="auto"/>
            <w:noWrap/>
            <w:hideMark/>
          </w:tcPr>
          <w:p w14:paraId="63821CC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89.53</w:t>
            </w:r>
          </w:p>
        </w:tc>
        <w:tc>
          <w:tcPr>
            <w:tcW w:w="0" w:type="auto"/>
            <w:noWrap/>
            <w:hideMark/>
          </w:tcPr>
          <w:p w14:paraId="11975BEF"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90.54</w:t>
            </w:r>
          </w:p>
        </w:tc>
      </w:tr>
      <w:tr w:rsidR="00404E89" w:rsidRPr="00EF6ABE" w14:paraId="784745A8"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404EF3F"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Dalandanan</w:t>
            </w:r>
            <w:proofErr w:type="spellEnd"/>
          </w:p>
        </w:tc>
        <w:tc>
          <w:tcPr>
            <w:tcW w:w="0" w:type="auto"/>
            <w:noWrap/>
            <w:hideMark/>
          </w:tcPr>
          <w:p w14:paraId="6C5B18EE"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1,198,417.85</w:t>
            </w:r>
          </w:p>
        </w:tc>
        <w:tc>
          <w:tcPr>
            <w:tcW w:w="0" w:type="auto"/>
            <w:noWrap/>
            <w:hideMark/>
          </w:tcPr>
          <w:p w14:paraId="7DD84284"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35.36</w:t>
            </w:r>
          </w:p>
        </w:tc>
        <w:tc>
          <w:tcPr>
            <w:tcW w:w="0" w:type="auto"/>
            <w:noWrap/>
            <w:hideMark/>
          </w:tcPr>
          <w:p w14:paraId="6C7CBD0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55.76</w:t>
            </w:r>
          </w:p>
        </w:tc>
        <w:tc>
          <w:tcPr>
            <w:tcW w:w="0" w:type="auto"/>
            <w:noWrap/>
            <w:hideMark/>
          </w:tcPr>
          <w:p w14:paraId="086DD31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28.82</w:t>
            </w:r>
          </w:p>
        </w:tc>
      </w:tr>
      <w:tr w:rsidR="00404E89" w:rsidRPr="00EF6ABE" w14:paraId="1EF3B125"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148425A"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Gen. T. De Leon</w:t>
            </w:r>
          </w:p>
        </w:tc>
        <w:tc>
          <w:tcPr>
            <w:tcW w:w="0" w:type="auto"/>
            <w:noWrap/>
            <w:hideMark/>
          </w:tcPr>
          <w:p w14:paraId="2C266E82"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3,395,295.12</w:t>
            </w:r>
          </w:p>
        </w:tc>
        <w:tc>
          <w:tcPr>
            <w:tcW w:w="0" w:type="auto"/>
            <w:noWrap/>
            <w:hideMark/>
          </w:tcPr>
          <w:p w14:paraId="596A35B6"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15.41</w:t>
            </w:r>
          </w:p>
        </w:tc>
        <w:tc>
          <w:tcPr>
            <w:tcW w:w="0" w:type="auto"/>
            <w:noWrap/>
            <w:hideMark/>
          </w:tcPr>
          <w:p w14:paraId="5A9B61B4"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21.64</w:t>
            </w:r>
          </w:p>
        </w:tc>
        <w:tc>
          <w:tcPr>
            <w:tcW w:w="0" w:type="auto"/>
            <w:noWrap/>
            <w:hideMark/>
          </w:tcPr>
          <w:p w14:paraId="16002763"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17.30</w:t>
            </w:r>
          </w:p>
        </w:tc>
      </w:tr>
      <w:tr w:rsidR="00404E89" w:rsidRPr="00EF6ABE" w14:paraId="575F707C"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05DFAA6B"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Isla</w:t>
            </w:r>
          </w:p>
        </w:tc>
        <w:tc>
          <w:tcPr>
            <w:tcW w:w="0" w:type="auto"/>
            <w:noWrap/>
            <w:hideMark/>
          </w:tcPr>
          <w:p w14:paraId="70997368"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469,350.01</w:t>
            </w:r>
          </w:p>
        </w:tc>
        <w:tc>
          <w:tcPr>
            <w:tcW w:w="0" w:type="auto"/>
            <w:noWrap/>
            <w:hideMark/>
          </w:tcPr>
          <w:p w14:paraId="49ED40E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60.72</w:t>
            </w:r>
          </w:p>
        </w:tc>
        <w:tc>
          <w:tcPr>
            <w:tcW w:w="0" w:type="auto"/>
            <w:noWrap/>
            <w:hideMark/>
          </w:tcPr>
          <w:p w14:paraId="2DDF11B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79.37</w:t>
            </w:r>
          </w:p>
        </w:tc>
        <w:tc>
          <w:tcPr>
            <w:tcW w:w="0" w:type="auto"/>
            <w:noWrap/>
            <w:hideMark/>
          </w:tcPr>
          <w:p w14:paraId="61B77DBC"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70.42</w:t>
            </w:r>
          </w:p>
        </w:tc>
      </w:tr>
      <w:tr w:rsidR="00404E89" w:rsidRPr="00EF6ABE" w14:paraId="0715D573"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036B2110"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Karuhatan</w:t>
            </w:r>
            <w:proofErr w:type="spellEnd"/>
          </w:p>
        </w:tc>
        <w:tc>
          <w:tcPr>
            <w:tcW w:w="0" w:type="auto"/>
            <w:noWrap/>
            <w:hideMark/>
          </w:tcPr>
          <w:p w14:paraId="3FE01863"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1,901,286.23</w:t>
            </w:r>
          </w:p>
        </w:tc>
        <w:tc>
          <w:tcPr>
            <w:tcW w:w="0" w:type="auto"/>
            <w:noWrap/>
            <w:hideMark/>
          </w:tcPr>
          <w:p w14:paraId="131462F0"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17.95</w:t>
            </w:r>
          </w:p>
        </w:tc>
        <w:tc>
          <w:tcPr>
            <w:tcW w:w="0" w:type="auto"/>
            <w:noWrap/>
            <w:hideMark/>
          </w:tcPr>
          <w:p w14:paraId="102443E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25.46</w:t>
            </w:r>
          </w:p>
        </w:tc>
        <w:tc>
          <w:tcPr>
            <w:tcW w:w="0" w:type="auto"/>
            <w:noWrap/>
            <w:hideMark/>
          </w:tcPr>
          <w:p w14:paraId="5A4E40B9"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16.37</w:t>
            </w:r>
          </w:p>
        </w:tc>
      </w:tr>
      <w:tr w:rsidR="00404E89" w:rsidRPr="00EF6ABE" w14:paraId="21D80354"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BAA40E4"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Lawang</w:t>
            </w:r>
            <w:proofErr w:type="spellEnd"/>
            <w:r w:rsidRPr="00EF6ABE">
              <w:rPr>
                <w:rFonts w:ascii="Calibri" w:eastAsia="Times New Roman" w:hAnsi="Calibri" w:cs="Calibri"/>
                <w:color w:val="000000"/>
                <w:sz w:val="20"/>
                <w:szCs w:val="20"/>
                <w:lang w:val="en-US"/>
              </w:rPr>
              <w:t xml:space="preserve"> Bato</w:t>
            </w:r>
          </w:p>
        </w:tc>
        <w:tc>
          <w:tcPr>
            <w:tcW w:w="0" w:type="auto"/>
            <w:noWrap/>
            <w:hideMark/>
          </w:tcPr>
          <w:p w14:paraId="7D8859CB"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2,730,208.43</w:t>
            </w:r>
          </w:p>
        </w:tc>
        <w:tc>
          <w:tcPr>
            <w:tcW w:w="0" w:type="auto"/>
            <w:noWrap/>
            <w:hideMark/>
          </w:tcPr>
          <w:p w14:paraId="72E9C165"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29.51</w:t>
            </w:r>
          </w:p>
        </w:tc>
        <w:tc>
          <w:tcPr>
            <w:tcW w:w="0" w:type="auto"/>
            <w:noWrap/>
            <w:hideMark/>
          </w:tcPr>
          <w:p w14:paraId="0CAD3B40"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37.67</w:t>
            </w:r>
          </w:p>
        </w:tc>
        <w:tc>
          <w:tcPr>
            <w:tcW w:w="0" w:type="auto"/>
            <w:noWrap/>
            <w:hideMark/>
          </w:tcPr>
          <w:p w14:paraId="6CC6CDF4"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39.62</w:t>
            </w:r>
          </w:p>
        </w:tc>
      </w:tr>
      <w:tr w:rsidR="00404E89" w:rsidRPr="00EF6ABE" w14:paraId="5FF53B32"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7046064"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Lingunan</w:t>
            </w:r>
            <w:proofErr w:type="spellEnd"/>
          </w:p>
        </w:tc>
        <w:tc>
          <w:tcPr>
            <w:tcW w:w="0" w:type="auto"/>
            <w:noWrap/>
            <w:hideMark/>
          </w:tcPr>
          <w:p w14:paraId="7DF2C2FA"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1,997,075.00</w:t>
            </w:r>
          </w:p>
        </w:tc>
        <w:tc>
          <w:tcPr>
            <w:tcW w:w="0" w:type="auto"/>
            <w:noWrap/>
            <w:hideMark/>
          </w:tcPr>
          <w:p w14:paraId="652EEB53"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48.33</w:t>
            </w:r>
          </w:p>
        </w:tc>
        <w:tc>
          <w:tcPr>
            <w:tcW w:w="0" w:type="auto"/>
            <w:noWrap/>
            <w:hideMark/>
          </w:tcPr>
          <w:p w14:paraId="5406CEC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55.34</w:t>
            </w:r>
          </w:p>
        </w:tc>
        <w:tc>
          <w:tcPr>
            <w:tcW w:w="0" w:type="auto"/>
            <w:noWrap/>
            <w:hideMark/>
          </w:tcPr>
          <w:p w14:paraId="2436A8C4"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56.03</w:t>
            </w:r>
          </w:p>
        </w:tc>
      </w:tr>
      <w:tr w:rsidR="00404E89" w:rsidRPr="00EF6ABE" w14:paraId="5E06A624"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5DECDEC1"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Mabolo</w:t>
            </w:r>
          </w:p>
        </w:tc>
        <w:tc>
          <w:tcPr>
            <w:tcW w:w="0" w:type="auto"/>
            <w:noWrap/>
            <w:hideMark/>
          </w:tcPr>
          <w:p w14:paraId="632A7A09"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93,117.42</w:t>
            </w:r>
          </w:p>
        </w:tc>
        <w:tc>
          <w:tcPr>
            <w:tcW w:w="0" w:type="auto"/>
            <w:noWrap/>
            <w:hideMark/>
          </w:tcPr>
          <w:p w14:paraId="6F98A8F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28.04</w:t>
            </w:r>
          </w:p>
        </w:tc>
        <w:tc>
          <w:tcPr>
            <w:tcW w:w="0" w:type="auto"/>
            <w:noWrap/>
            <w:hideMark/>
          </w:tcPr>
          <w:p w14:paraId="4E9836E5"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66.52</w:t>
            </w:r>
          </w:p>
        </w:tc>
        <w:tc>
          <w:tcPr>
            <w:tcW w:w="0" w:type="auto"/>
            <w:noWrap/>
            <w:hideMark/>
          </w:tcPr>
          <w:p w14:paraId="407EDD90"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40.33</w:t>
            </w:r>
          </w:p>
        </w:tc>
      </w:tr>
      <w:tr w:rsidR="00404E89" w:rsidRPr="00EF6ABE" w14:paraId="672737FE"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4020A232"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Malanday</w:t>
            </w:r>
            <w:proofErr w:type="spellEnd"/>
          </w:p>
        </w:tc>
        <w:tc>
          <w:tcPr>
            <w:tcW w:w="0" w:type="auto"/>
            <w:noWrap/>
            <w:hideMark/>
          </w:tcPr>
          <w:p w14:paraId="3EFB4051"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2,198,044.77</w:t>
            </w:r>
          </w:p>
        </w:tc>
        <w:tc>
          <w:tcPr>
            <w:tcW w:w="0" w:type="auto"/>
            <w:noWrap/>
            <w:hideMark/>
          </w:tcPr>
          <w:p w14:paraId="47DF2955"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70.11</w:t>
            </w:r>
          </w:p>
        </w:tc>
        <w:tc>
          <w:tcPr>
            <w:tcW w:w="0" w:type="auto"/>
            <w:noWrap/>
            <w:hideMark/>
          </w:tcPr>
          <w:p w14:paraId="57418DC6"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85.98</w:t>
            </w:r>
          </w:p>
        </w:tc>
        <w:tc>
          <w:tcPr>
            <w:tcW w:w="0" w:type="auto"/>
            <w:noWrap/>
            <w:hideMark/>
          </w:tcPr>
          <w:p w14:paraId="08E8D45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81.26</w:t>
            </w:r>
          </w:p>
        </w:tc>
      </w:tr>
      <w:tr w:rsidR="00404E89" w:rsidRPr="00EF6ABE" w14:paraId="4909286B"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69BE70F"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Malinta</w:t>
            </w:r>
          </w:p>
        </w:tc>
        <w:tc>
          <w:tcPr>
            <w:tcW w:w="0" w:type="auto"/>
            <w:noWrap/>
            <w:hideMark/>
          </w:tcPr>
          <w:p w14:paraId="05FC17D9"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2,063,708.73</w:t>
            </w:r>
          </w:p>
        </w:tc>
        <w:tc>
          <w:tcPr>
            <w:tcW w:w="0" w:type="auto"/>
            <w:noWrap/>
            <w:hideMark/>
          </w:tcPr>
          <w:p w14:paraId="332B9ACD"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35.06</w:t>
            </w:r>
          </w:p>
        </w:tc>
        <w:tc>
          <w:tcPr>
            <w:tcW w:w="0" w:type="auto"/>
            <w:noWrap/>
            <w:hideMark/>
          </w:tcPr>
          <w:p w14:paraId="2ADE827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42.07</w:t>
            </w:r>
          </w:p>
        </w:tc>
        <w:tc>
          <w:tcPr>
            <w:tcW w:w="0" w:type="auto"/>
            <w:noWrap/>
            <w:hideMark/>
          </w:tcPr>
          <w:p w14:paraId="353EE5F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34.96</w:t>
            </w:r>
          </w:p>
        </w:tc>
      </w:tr>
      <w:tr w:rsidR="00404E89" w:rsidRPr="00EF6ABE" w14:paraId="78F5AA32"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F607C17"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Mapulang</w:t>
            </w:r>
            <w:proofErr w:type="spellEnd"/>
            <w:r w:rsidRPr="00EF6ABE">
              <w:rPr>
                <w:rFonts w:ascii="Calibri" w:eastAsia="Times New Roman" w:hAnsi="Calibri" w:cs="Calibri"/>
                <w:color w:val="000000"/>
                <w:sz w:val="20"/>
                <w:szCs w:val="20"/>
                <w:lang w:val="en-US"/>
              </w:rPr>
              <w:t xml:space="preserve"> Lupa</w:t>
            </w:r>
          </w:p>
        </w:tc>
        <w:tc>
          <w:tcPr>
            <w:tcW w:w="0" w:type="auto"/>
            <w:noWrap/>
            <w:hideMark/>
          </w:tcPr>
          <w:p w14:paraId="33857BC9"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1,428,232.78</w:t>
            </w:r>
          </w:p>
        </w:tc>
        <w:tc>
          <w:tcPr>
            <w:tcW w:w="0" w:type="auto"/>
            <w:noWrap/>
            <w:hideMark/>
          </w:tcPr>
          <w:p w14:paraId="22EAAA8F"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20.39</w:t>
            </w:r>
          </w:p>
        </w:tc>
        <w:tc>
          <w:tcPr>
            <w:tcW w:w="0" w:type="auto"/>
            <w:noWrap/>
            <w:hideMark/>
          </w:tcPr>
          <w:p w14:paraId="1F9DEFF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27.03</w:t>
            </w:r>
          </w:p>
        </w:tc>
        <w:tc>
          <w:tcPr>
            <w:tcW w:w="0" w:type="auto"/>
            <w:noWrap/>
            <w:hideMark/>
          </w:tcPr>
          <w:p w14:paraId="090AA8A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19.21</w:t>
            </w:r>
          </w:p>
        </w:tc>
      </w:tr>
      <w:tr w:rsidR="00404E89" w:rsidRPr="00EF6ABE" w14:paraId="375A8395"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038F2698"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Marulas</w:t>
            </w:r>
          </w:p>
        </w:tc>
        <w:tc>
          <w:tcPr>
            <w:tcW w:w="0" w:type="auto"/>
            <w:noWrap/>
            <w:hideMark/>
          </w:tcPr>
          <w:p w14:paraId="25C85463"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2,501,365.15</w:t>
            </w:r>
          </w:p>
        </w:tc>
        <w:tc>
          <w:tcPr>
            <w:tcW w:w="0" w:type="auto"/>
            <w:noWrap/>
            <w:hideMark/>
          </w:tcPr>
          <w:p w14:paraId="115A122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34.67</w:t>
            </w:r>
          </w:p>
        </w:tc>
        <w:tc>
          <w:tcPr>
            <w:tcW w:w="0" w:type="auto"/>
            <w:noWrap/>
            <w:hideMark/>
          </w:tcPr>
          <w:p w14:paraId="4777919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40.50</w:t>
            </w:r>
          </w:p>
        </w:tc>
        <w:tc>
          <w:tcPr>
            <w:tcW w:w="0" w:type="auto"/>
            <w:noWrap/>
            <w:hideMark/>
          </w:tcPr>
          <w:p w14:paraId="511896B5"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43.45</w:t>
            </w:r>
          </w:p>
        </w:tc>
      </w:tr>
      <w:tr w:rsidR="00404E89" w:rsidRPr="00EF6ABE" w14:paraId="43C44ECD"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676BF33"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Maysan</w:t>
            </w:r>
          </w:p>
        </w:tc>
        <w:tc>
          <w:tcPr>
            <w:tcW w:w="0" w:type="auto"/>
            <w:noWrap/>
            <w:hideMark/>
          </w:tcPr>
          <w:p w14:paraId="3491D9BA"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2,137,088.10</w:t>
            </w:r>
          </w:p>
        </w:tc>
        <w:tc>
          <w:tcPr>
            <w:tcW w:w="0" w:type="auto"/>
            <w:noWrap/>
            <w:hideMark/>
          </w:tcPr>
          <w:p w14:paraId="5A5A7203"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43.34</w:t>
            </w:r>
          </w:p>
        </w:tc>
        <w:tc>
          <w:tcPr>
            <w:tcW w:w="0" w:type="auto"/>
            <w:noWrap/>
            <w:hideMark/>
          </w:tcPr>
          <w:p w14:paraId="5AD4B4D4"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54.84</w:t>
            </w:r>
          </w:p>
        </w:tc>
        <w:tc>
          <w:tcPr>
            <w:tcW w:w="0" w:type="auto"/>
            <w:noWrap/>
            <w:hideMark/>
          </w:tcPr>
          <w:p w14:paraId="2D2A1DC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46.97</w:t>
            </w:r>
          </w:p>
        </w:tc>
      </w:tr>
      <w:tr w:rsidR="00404E89" w:rsidRPr="00EF6ABE" w14:paraId="48BF94C4"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5D0FF892"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Palasan</w:t>
            </w:r>
          </w:p>
        </w:tc>
        <w:tc>
          <w:tcPr>
            <w:tcW w:w="0" w:type="auto"/>
            <w:noWrap/>
            <w:hideMark/>
          </w:tcPr>
          <w:p w14:paraId="48BFDAAC"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310,479.55</w:t>
            </w:r>
          </w:p>
        </w:tc>
        <w:tc>
          <w:tcPr>
            <w:tcW w:w="0" w:type="auto"/>
            <w:noWrap/>
            <w:hideMark/>
          </w:tcPr>
          <w:p w14:paraId="0334C5F7"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44.07</w:t>
            </w:r>
          </w:p>
        </w:tc>
        <w:tc>
          <w:tcPr>
            <w:tcW w:w="0" w:type="auto"/>
            <w:noWrap/>
            <w:hideMark/>
          </w:tcPr>
          <w:p w14:paraId="1A9B412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69.60</w:t>
            </w:r>
          </w:p>
        </w:tc>
        <w:tc>
          <w:tcPr>
            <w:tcW w:w="0" w:type="auto"/>
            <w:noWrap/>
            <w:hideMark/>
          </w:tcPr>
          <w:p w14:paraId="511FB71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88.44</w:t>
            </w:r>
          </w:p>
        </w:tc>
      </w:tr>
      <w:tr w:rsidR="00404E89" w:rsidRPr="00EF6ABE" w14:paraId="5BD8B3FE"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8BB11DE"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Parada</w:t>
            </w:r>
          </w:p>
        </w:tc>
        <w:tc>
          <w:tcPr>
            <w:tcW w:w="0" w:type="auto"/>
            <w:noWrap/>
            <w:hideMark/>
          </w:tcPr>
          <w:p w14:paraId="3BA97CB7"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1,457,188.08</w:t>
            </w:r>
          </w:p>
        </w:tc>
        <w:tc>
          <w:tcPr>
            <w:tcW w:w="0" w:type="auto"/>
            <w:noWrap/>
            <w:hideMark/>
          </w:tcPr>
          <w:p w14:paraId="7022571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30.11</w:t>
            </w:r>
          </w:p>
        </w:tc>
        <w:tc>
          <w:tcPr>
            <w:tcW w:w="0" w:type="auto"/>
            <w:noWrap/>
            <w:hideMark/>
          </w:tcPr>
          <w:p w14:paraId="7074DD2E"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39.82</w:t>
            </w:r>
          </w:p>
        </w:tc>
        <w:tc>
          <w:tcPr>
            <w:tcW w:w="0" w:type="auto"/>
            <w:noWrap/>
            <w:hideMark/>
          </w:tcPr>
          <w:p w14:paraId="4E563269"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24.17</w:t>
            </w:r>
          </w:p>
        </w:tc>
      </w:tr>
      <w:tr w:rsidR="00404E89" w:rsidRPr="00EF6ABE" w14:paraId="60F14F03"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37E0CEA"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Pariancillo</w:t>
            </w:r>
            <w:proofErr w:type="spellEnd"/>
            <w:r w:rsidRPr="00EF6ABE">
              <w:rPr>
                <w:rFonts w:ascii="Calibri" w:eastAsia="Times New Roman" w:hAnsi="Calibri" w:cs="Calibri"/>
                <w:color w:val="000000"/>
                <w:sz w:val="20"/>
                <w:szCs w:val="20"/>
                <w:lang w:val="en-US"/>
              </w:rPr>
              <w:t xml:space="preserve"> Villa</w:t>
            </w:r>
          </w:p>
        </w:tc>
        <w:tc>
          <w:tcPr>
            <w:tcW w:w="0" w:type="auto"/>
            <w:noWrap/>
            <w:hideMark/>
          </w:tcPr>
          <w:p w14:paraId="35C2273A"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106,580.25</w:t>
            </w:r>
          </w:p>
        </w:tc>
        <w:tc>
          <w:tcPr>
            <w:tcW w:w="0" w:type="auto"/>
            <w:noWrap/>
            <w:hideMark/>
          </w:tcPr>
          <w:p w14:paraId="7467BB14"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36.86</w:t>
            </w:r>
          </w:p>
        </w:tc>
        <w:tc>
          <w:tcPr>
            <w:tcW w:w="0" w:type="auto"/>
            <w:noWrap/>
            <w:hideMark/>
          </w:tcPr>
          <w:p w14:paraId="4A80D464"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53.84</w:t>
            </w:r>
          </w:p>
        </w:tc>
        <w:tc>
          <w:tcPr>
            <w:tcW w:w="0" w:type="auto"/>
            <w:noWrap/>
            <w:hideMark/>
          </w:tcPr>
          <w:p w14:paraId="4B60F05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33.63</w:t>
            </w:r>
          </w:p>
        </w:tc>
      </w:tr>
      <w:tr w:rsidR="00404E89" w:rsidRPr="00EF6ABE" w14:paraId="2ED5492C"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4710746"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Paso De Blas</w:t>
            </w:r>
          </w:p>
        </w:tc>
        <w:tc>
          <w:tcPr>
            <w:tcW w:w="0" w:type="auto"/>
            <w:noWrap/>
            <w:hideMark/>
          </w:tcPr>
          <w:p w14:paraId="1F30D276"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1,415,403.25</w:t>
            </w:r>
          </w:p>
        </w:tc>
        <w:tc>
          <w:tcPr>
            <w:tcW w:w="0" w:type="auto"/>
            <w:noWrap/>
            <w:hideMark/>
          </w:tcPr>
          <w:p w14:paraId="2F06BE07"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33.81</w:t>
            </w:r>
          </w:p>
        </w:tc>
        <w:tc>
          <w:tcPr>
            <w:tcW w:w="0" w:type="auto"/>
            <w:noWrap/>
            <w:hideMark/>
          </w:tcPr>
          <w:p w14:paraId="30B4DF1F"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42.81</w:t>
            </w:r>
          </w:p>
        </w:tc>
        <w:tc>
          <w:tcPr>
            <w:tcW w:w="0" w:type="auto"/>
            <w:noWrap/>
            <w:hideMark/>
          </w:tcPr>
          <w:p w14:paraId="25E0742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34.96</w:t>
            </w:r>
          </w:p>
        </w:tc>
      </w:tr>
      <w:tr w:rsidR="00404E89" w:rsidRPr="00EF6ABE" w14:paraId="6B1D3BD7"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4764F5A0"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Pasolo</w:t>
            </w:r>
            <w:proofErr w:type="spellEnd"/>
          </w:p>
        </w:tc>
        <w:tc>
          <w:tcPr>
            <w:tcW w:w="0" w:type="auto"/>
            <w:noWrap/>
            <w:hideMark/>
          </w:tcPr>
          <w:p w14:paraId="072FD066"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486,948.25</w:t>
            </w:r>
          </w:p>
        </w:tc>
        <w:tc>
          <w:tcPr>
            <w:tcW w:w="0" w:type="auto"/>
            <w:noWrap/>
            <w:hideMark/>
          </w:tcPr>
          <w:p w14:paraId="505A814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50.85</w:t>
            </w:r>
          </w:p>
        </w:tc>
        <w:tc>
          <w:tcPr>
            <w:tcW w:w="0" w:type="auto"/>
            <w:noWrap/>
            <w:hideMark/>
          </w:tcPr>
          <w:p w14:paraId="3B1EE27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82.07</w:t>
            </w:r>
          </w:p>
        </w:tc>
        <w:tc>
          <w:tcPr>
            <w:tcW w:w="0" w:type="auto"/>
            <w:noWrap/>
            <w:hideMark/>
          </w:tcPr>
          <w:p w14:paraId="2AE3400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65.79</w:t>
            </w:r>
          </w:p>
        </w:tc>
      </w:tr>
      <w:tr w:rsidR="00404E89" w:rsidRPr="00EF6ABE" w14:paraId="6974BB23"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5B8D9061"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Poblacion</w:t>
            </w:r>
            <w:proofErr w:type="spellEnd"/>
          </w:p>
        </w:tc>
        <w:tc>
          <w:tcPr>
            <w:tcW w:w="0" w:type="auto"/>
            <w:noWrap/>
            <w:hideMark/>
          </w:tcPr>
          <w:p w14:paraId="60E8BB05"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35,510.91</w:t>
            </w:r>
          </w:p>
        </w:tc>
        <w:tc>
          <w:tcPr>
            <w:tcW w:w="0" w:type="auto"/>
            <w:noWrap/>
            <w:hideMark/>
          </w:tcPr>
          <w:p w14:paraId="5B5B8A3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23.19</w:t>
            </w:r>
          </w:p>
        </w:tc>
        <w:tc>
          <w:tcPr>
            <w:tcW w:w="0" w:type="auto"/>
            <w:noWrap/>
            <w:hideMark/>
          </w:tcPr>
          <w:p w14:paraId="61D2C3F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45.25</w:t>
            </w:r>
          </w:p>
        </w:tc>
        <w:tc>
          <w:tcPr>
            <w:tcW w:w="0" w:type="auto"/>
            <w:noWrap/>
            <w:hideMark/>
          </w:tcPr>
          <w:p w14:paraId="6DB5907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27.91</w:t>
            </w:r>
          </w:p>
        </w:tc>
      </w:tr>
      <w:tr w:rsidR="00404E89" w:rsidRPr="00EF6ABE" w14:paraId="2199D7AD"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E3C22AE"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Pulo</w:t>
            </w:r>
            <w:proofErr w:type="spellEnd"/>
          </w:p>
        </w:tc>
        <w:tc>
          <w:tcPr>
            <w:tcW w:w="0" w:type="auto"/>
            <w:noWrap/>
            <w:hideMark/>
          </w:tcPr>
          <w:p w14:paraId="240B3572"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50,465.29</w:t>
            </w:r>
          </w:p>
        </w:tc>
        <w:tc>
          <w:tcPr>
            <w:tcW w:w="0" w:type="auto"/>
            <w:noWrap/>
            <w:hideMark/>
          </w:tcPr>
          <w:p w14:paraId="5D0E0DC9"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43.72</w:t>
            </w:r>
          </w:p>
        </w:tc>
        <w:tc>
          <w:tcPr>
            <w:tcW w:w="0" w:type="auto"/>
            <w:noWrap/>
            <w:hideMark/>
          </w:tcPr>
          <w:p w14:paraId="7F33BAC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77.79</w:t>
            </w:r>
          </w:p>
        </w:tc>
        <w:tc>
          <w:tcPr>
            <w:tcW w:w="0" w:type="auto"/>
            <w:noWrap/>
            <w:hideMark/>
          </w:tcPr>
          <w:p w14:paraId="7E91273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54.81</w:t>
            </w:r>
          </w:p>
        </w:tc>
      </w:tr>
      <w:tr w:rsidR="00404E89" w:rsidRPr="00EF6ABE" w14:paraId="1BCAD488"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5F3BCF9"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Punturin</w:t>
            </w:r>
            <w:proofErr w:type="spellEnd"/>
          </w:p>
        </w:tc>
        <w:tc>
          <w:tcPr>
            <w:tcW w:w="0" w:type="auto"/>
            <w:noWrap/>
            <w:hideMark/>
          </w:tcPr>
          <w:p w14:paraId="12A56DFB"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1,813,096.16</w:t>
            </w:r>
          </w:p>
        </w:tc>
        <w:tc>
          <w:tcPr>
            <w:tcW w:w="0" w:type="auto"/>
            <w:noWrap/>
            <w:hideMark/>
          </w:tcPr>
          <w:p w14:paraId="6F7901A2"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23.89</w:t>
            </w:r>
          </w:p>
        </w:tc>
        <w:tc>
          <w:tcPr>
            <w:tcW w:w="0" w:type="auto"/>
            <w:noWrap/>
            <w:hideMark/>
          </w:tcPr>
          <w:p w14:paraId="1040A0AF"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30.29</w:t>
            </w:r>
          </w:p>
        </w:tc>
        <w:tc>
          <w:tcPr>
            <w:tcW w:w="0" w:type="auto"/>
            <w:noWrap/>
            <w:hideMark/>
          </w:tcPr>
          <w:p w14:paraId="1A6124B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33.63</w:t>
            </w:r>
          </w:p>
        </w:tc>
      </w:tr>
      <w:tr w:rsidR="00404E89" w:rsidRPr="00EF6ABE" w14:paraId="39C6B62C"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4F481A88"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Rincon</w:t>
            </w:r>
          </w:p>
        </w:tc>
        <w:tc>
          <w:tcPr>
            <w:tcW w:w="0" w:type="auto"/>
            <w:noWrap/>
            <w:hideMark/>
          </w:tcPr>
          <w:p w14:paraId="1C2EA4EE"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403,907.33</w:t>
            </w:r>
          </w:p>
        </w:tc>
        <w:tc>
          <w:tcPr>
            <w:tcW w:w="0" w:type="auto"/>
            <w:noWrap/>
            <w:hideMark/>
          </w:tcPr>
          <w:p w14:paraId="447A09E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51.32</w:t>
            </w:r>
          </w:p>
        </w:tc>
        <w:tc>
          <w:tcPr>
            <w:tcW w:w="0" w:type="auto"/>
            <w:noWrap/>
            <w:hideMark/>
          </w:tcPr>
          <w:p w14:paraId="18DB2C7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69.97</w:t>
            </w:r>
          </w:p>
        </w:tc>
        <w:tc>
          <w:tcPr>
            <w:tcW w:w="0" w:type="auto"/>
            <w:noWrap/>
            <w:hideMark/>
          </w:tcPr>
          <w:p w14:paraId="2B460F5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45.98</w:t>
            </w:r>
          </w:p>
        </w:tc>
      </w:tr>
      <w:tr w:rsidR="00404E89" w:rsidRPr="00EF6ABE" w14:paraId="215F8EFF"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74799B7"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Tagalag</w:t>
            </w:r>
            <w:proofErr w:type="spellEnd"/>
          </w:p>
        </w:tc>
        <w:tc>
          <w:tcPr>
            <w:tcW w:w="0" w:type="auto"/>
            <w:noWrap/>
            <w:hideMark/>
          </w:tcPr>
          <w:p w14:paraId="30E0D241"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1,347,228.81</w:t>
            </w:r>
          </w:p>
        </w:tc>
        <w:tc>
          <w:tcPr>
            <w:tcW w:w="0" w:type="auto"/>
            <w:noWrap/>
            <w:hideMark/>
          </w:tcPr>
          <w:p w14:paraId="3BEEDA1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78.76</w:t>
            </w:r>
          </w:p>
        </w:tc>
        <w:tc>
          <w:tcPr>
            <w:tcW w:w="0" w:type="auto"/>
            <w:noWrap/>
            <w:hideMark/>
          </w:tcPr>
          <w:p w14:paraId="55323D7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90.87</w:t>
            </w:r>
          </w:p>
        </w:tc>
        <w:tc>
          <w:tcPr>
            <w:tcW w:w="0" w:type="auto"/>
            <w:noWrap/>
            <w:hideMark/>
          </w:tcPr>
          <w:p w14:paraId="036DABA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91.75</w:t>
            </w:r>
          </w:p>
        </w:tc>
      </w:tr>
      <w:tr w:rsidR="00404E89" w:rsidRPr="00EF6ABE" w14:paraId="287703BA"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9FD983D"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Ugong</w:t>
            </w:r>
            <w:proofErr w:type="spellEnd"/>
          </w:p>
        </w:tc>
        <w:tc>
          <w:tcPr>
            <w:tcW w:w="0" w:type="auto"/>
            <w:noWrap/>
            <w:hideMark/>
          </w:tcPr>
          <w:p w14:paraId="40C64090"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3,344,933.35</w:t>
            </w:r>
          </w:p>
        </w:tc>
        <w:tc>
          <w:tcPr>
            <w:tcW w:w="0" w:type="auto"/>
            <w:noWrap/>
            <w:hideMark/>
          </w:tcPr>
          <w:p w14:paraId="10A7BD7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17.78</w:t>
            </w:r>
          </w:p>
        </w:tc>
        <w:tc>
          <w:tcPr>
            <w:tcW w:w="0" w:type="auto"/>
            <w:noWrap/>
            <w:hideMark/>
          </w:tcPr>
          <w:p w14:paraId="0E1B457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26.49</w:t>
            </w:r>
          </w:p>
        </w:tc>
        <w:tc>
          <w:tcPr>
            <w:tcW w:w="0" w:type="auto"/>
            <w:noWrap/>
            <w:hideMark/>
          </w:tcPr>
          <w:p w14:paraId="4744763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27.28</w:t>
            </w:r>
          </w:p>
        </w:tc>
      </w:tr>
      <w:tr w:rsidR="00404E89" w:rsidRPr="00EF6ABE" w14:paraId="4112171C"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8D6CCCF" w14:textId="77777777" w:rsidR="00404E89" w:rsidRPr="00EF6ABE" w:rsidRDefault="00404E89" w:rsidP="00404E89">
            <w:pPr>
              <w:rPr>
                <w:rFonts w:ascii="Calibri" w:eastAsia="Times New Roman" w:hAnsi="Calibri" w:cs="Calibri"/>
                <w:color w:val="000000"/>
                <w:sz w:val="20"/>
                <w:szCs w:val="20"/>
                <w:lang w:val="en-US"/>
              </w:rPr>
            </w:pPr>
            <w:proofErr w:type="spellStart"/>
            <w:r w:rsidRPr="00EF6ABE">
              <w:rPr>
                <w:rFonts w:ascii="Calibri" w:eastAsia="Times New Roman" w:hAnsi="Calibri" w:cs="Calibri"/>
                <w:color w:val="000000"/>
                <w:sz w:val="20"/>
                <w:szCs w:val="20"/>
                <w:lang w:val="en-US"/>
              </w:rPr>
              <w:t>Viente</w:t>
            </w:r>
            <w:proofErr w:type="spellEnd"/>
            <w:r w:rsidRPr="00EF6ABE">
              <w:rPr>
                <w:rFonts w:ascii="Calibri" w:eastAsia="Times New Roman" w:hAnsi="Calibri" w:cs="Calibri"/>
                <w:color w:val="000000"/>
                <w:sz w:val="20"/>
                <w:szCs w:val="20"/>
                <w:lang w:val="en-US"/>
              </w:rPr>
              <w:t xml:space="preserve"> Reales</w:t>
            </w:r>
          </w:p>
        </w:tc>
        <w:tc>
          <w:tcPr>
            <w:tcW w:w="0" w:type="auto"/>
            <w:noWrap/>
            <w:hideMark/>
          </w:tcPr>
          <w:p w14:paraId="637C2406" w14:textId="77777777" w:rsidR="00404E89" w:rsidRPr="00EF6ABE" w:rsidRDefault="00404E89" w:rsidP="00404E8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1,945,389.97</w:t>
            </w:r>
          </w:p>
        </w:tc>
        <w:tc>
          <w:tcPr>
            <w:tcW w:w="0" w:type="auto"/>
            <w:noWrap/>
            <w:hideMark/>
          </w:tcPr>
          <w:p w14:paraId="2C7ED9B7"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51.45</w:t>
            </w:r>
          </w:p>
        </w:tc>
        <w:tc>
          <w:tcPr>
            <w:tcW w:w="0" w:type="auto"/>
            <w:noWrap/>
            <w:hideMark/>
          </w:tcPr>
          <w:p w14:paraId="19730BA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62.54</w:t>
            </w:r>
          </w:p>
        </w:tc>
        <w:tc>
          <w:tcPr>
            <w:tcW w:w="0" w:type="auto"/>
            <w:noWrap/>
            <w:hideMark/>
          </w:tcPr>
          <w:p w14:paraId="6D93257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sz w:val="20"/>
                <w:szCs w:val="20"/>
              </w:rPr>
              <w:t>60.98</w:t>
            </w:r>
          </w:p>
        </w:tc>
      </w:tr>
      <w:tr w:rsidR="00404E89" w:rsidRPr="00EF6ABE" w14:paraId="1EBF27A8" w14:textId="77777777" w:rsidTr="00404E89">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none" w:sz="0" w:space="0" w:color="auto"/>
            </w:tcBorders>
            <w:noWrap/>
            <w:hideMark/>
          </w:tcPr>
          <w:p w14:paraId="6E0D59D2"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 xml:space="preserve">Wawang </w:t>
            </w:r>
            <w:proofErr w:type="spellStart"/>
            <w:r w:rsidRPr="00EF6ABE">
              <w:rPr>
                <w:rFonts w:ascii="Calibri" w:eastAsia="Times New Roman" w:hAnsi="Calibri" w:cs="Calibri"/>
                <w:color w:val="000000"/>
                <w:sz w:val="20"/>
                <w:szCs w:val="20"/>
                <w:lang w:val="en-US"/>
              </w:rPr>
              <w:t>Pulo</w:t>
            </w:r>
            <w:proofErr w:type="spellEnd"/>
          </w:p>
        </w:tc>
        <w:tc>
          <w:tcPr>
            <w:tcW w:w="0" w:type="auto"/>
            <w:tcBorders>
              <w:bottom w:val="single" w:sz="4" w:space="0" w:color="auto"/>
            </w:tcBorders>
            <w:noWrap/>
            <w:hideMark/>
          </w:tcPr>
          <w:p w14:paraId="113BC687" w14:textId="77777777" w:rsidR="00404E89" w:rsidRPr="00EF6ABE" w:rsidRDefault="00404E89" w:rsidP="00404E8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443,114.21</w:t>
            </w:r>
          </w:p>
        </w:tc>
        <w:tc>
          <w:tcPr>
            <w:tcW w:w="0" w:type="auto"/>
            <w:tcBorders>
              <w:bottom w:val="single" w:sz="4" w:space="0" w:color="auto"/>
            </w:tcBorders>
            <w:noWrap/>
            <w:hideMark/>
          </w:tcPr>
          <w:p w14:paraId="3D3BD89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57.56</w:t>
            </w:r>
          </w:p>
        </w:tc>
        <w:tc>
          <w:tcPr>
            <w:tcW w:w="0" w:type="auto"/>
            <w:tcBorders>
              <w:bottom w:val="single" w:sz="4" w:space="0" w:color="auto"/>
            </w:tcBorders>
            <w:noWrap/>
            <w:hideMark/>
          </w:tcPr>
          <w:p w14:paraId="3BF232B7"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hAnsi="Calibri" w:cs="Calibri"/>
                <w:color w:val="000000"/>
                <w:sz w:val="20"/>
                <w:szCs w:val="20"/>
              </w:rPr>
              <w:t>68.24</w:t>
            </w:r>
          </w:p>
        </w:tc>
        <w:tc>
          <w:tcPr>
            <w:tcW w:w="0" w:type="auto"/>
            <w:tcBorders>
              <w:bottom w:val="single" w:sz="4" w:space="0" w:color="auto"/>
            </w:tcBorders>
            <w:noWrap/>
            <w:hideMark/>
          </w:tcPr>
          <w:p w14:paraId="55905FFC"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p>
        </w:tc>
      </w:tr>
      <w:tr w:rsidR="00404E89" w:rsidRPr="00EF6ABE" w14:paraId="765930FF" w14:textId="77777777" w:rsidTr="00404E89">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right w:val="none" w:sz="0" w:space="0" w:color="auto"/>
            </w:tcBorders>
            <w:noWrap/>
          </w:tcPr>
          <w:p w14:paraId="26611B18" w14:textId="77777777" w:rsidR="00404E89" w:rsidRPr="00624995" w:rsidRDefault="00404E89" w:rsidP="00404E89">
            <w:pPr>
              <w:jc w:val="center"/>
              <w:rPr>
                <w:rFonts w:ascii="Calibri" w:eastAsia="Times New Roman" w:hAnsi="Calibri" w:cs="Calibri"/>
                <w:i w:val="0"/>
                <w:iCs w:val="0"/>
                <w:color w:val="000000"/>
                <w:sz w:val="20"/>
                <w:szCs w:val="20"/>
              </w:rPr>
            </w:pPr>
            <w:r w:rsidRPr="00624995">
              <w:rPr>
                <w:rFonts w:ascii="Calibri" w:eastAsia="Times New Roman" w:hAnsi="Calibri" w:cs="Calibri"/>
                <w:i w:val="0"/>
                <w:iCs w:val="0"/>
                <w:color w:val="000000"/>
                <w:sz w:val="20"/>
                <w:szCs w:val="20"/>
              </w:rPr>
              <w:t>Source: Manila Observatory</w:t>
            </w:r>
          </w:p>
        </w:tc>
      </w:tr>
    </w:tbl>
    <w:p w14:paraId="56B99933" w14:textId="77777777" w:rsidR="00404E89" w:rsidRDefault="00404E89" w:rsidP="00404E89">
      <w:pPr>
        <w:spacing w:after="0" w:line="240" w:lineRule="auto"/>
        <w:jc w:val="both"/>
      </w:pPr>
    </w:p>
    <w:p w14:paraId="2537F1E6" w14:textId="77777777" w:rsidR="00B30462" w:rsidRDefault="00B30462" w:rsidP="00404E89">
      <w:pPr>
        <w:pStyle w:val="TableTitle"/>
        <w:spacing w:before="120" w:after="240"/>
        <w:jc w:val="center"/>
        <w:rPr>
          <w:rFonts w:asciiTheme="minorHAnsi" w:hAnsiTheme="minorHAnsi" w:cstheme="minorHAnsi"/>
          <w:b/>
          <w:bCs/>
          <w:sz w:val="22"/>
          <w:szCs w:val="22"/>
        </w:rPr>
      </w:pPr>
      <w:bookmarkStart w:id="19" w:name="_Toc34996691"/>
    </w:p>
    <w:p w14:paraId="29372F64" w14:textId="74807713" w:rsidR="00404E89" w:rsidRPr="00624995" w:rsidRDefault="00F67CF6" w:rsidP="00404E89">
      <w:pPr>
        <w:pStyle w:val="TableTitle"/>
        <w:spacing w:before="120" w:after="240"/>
        <w:jc w:val="center"/>
        <w:rPr>
          <w:rFonts w:asciiTheme="minorHAnsi" w:hAnsiTheme="minorHAnsi" w:cstheme="minorHAnsi"/>
          <w:b/>
          <w:bCs/>
          <w:sz w:val="22"/>
          <w:szCs w:val="22"/>
        </w:rPr>
      </w:pPr>
      <w:bookmarkStart w:id="20" w:name="_Toc37077453"/>
      <w:r w:rsidRPr="00D6773F">
        <w:rPr>
          <w:rFonts w:asciiTheme="minorHAnsi" w:hAnsiTheme="minorHAnsi" w:cstheme="minorHAnsi"/>
          <w:b/>
          <w:bCs/>
          <w:sz w:val="22"/>
          <w:szCs w:val="22"/>
        </w:rPr>
        <w:lastRenderedPageBreak/>
        <w:t xml:space="preserve">Table </w:t>
      </w:r>
      <w:r>
        <w:rPr>
          <w:rFonts w:asciiTheme="minorHAnsi" w:hAnsiTheme="minorHAnsi" w:cstheme="minorHAnsi"/>
          <w:b/>
          <w:bCs/>
          <w:sz w:val="22"/>
          <w:szCs w:val="22"/>
        </w:rPr>
        <w:t>2b</w:t>
      </w:r>
      <w:r w:rsidRPr="00D6773F">
        <w:rPr>
          <w:rFonts w:asciiTheme="minorHAnsi" w:hAnsiTheme="minorHAnsi" w:cstheme="minorHAnsi"/>
          <w:b/>
          <w:bCs/>
          <w:sz w:val="22"/>
          <w:szCs w:val="22"/>
        </w:rPr>
        <w:t>.</w:t>
      </w:r>
      <w:r>
        <w:rPr>
          <w:rFonts w:asciiTheme="minorHAnsi" w:hAnsiTheme="minorHAnsi" w:cstheme="minorHAnsi"/>
          <w:b/>
          <w:bCs/>
          <w:sz w:val="22"/>
          <w:szCs w:val="22"/>
        </w:rPr>
        <w:t xml:space="preserve"> </w:t>
      </w:r>
      <w:r w:rsidRPr="00624995">
        <w:rPr>
          <w:rFonts w:asciiTheme="minorHAnsi" w:hAnsiTheme="minorHAnsi" w:cstheme="minorHAnsi"/>
          <w:b/>
          <w:bCs/>
          <w:sz w:val="22"/>
          <w:szCs w:val="22"/>
        </w:rPr>
        <w:t>Estimated extent of flooding per sector in</w:t>
      </w:r>
      <w:r>
        <w:rPr>
          <w:rFonts w:asciiTheme="minorHAnsi" w:hAnsiTheme="minorHAnsi" w:cstheme="minorHAnsi"/>
          <w:b/>
          <w:bCs/>
          <w:sz w:val="22"/>
          <w:szCs w:val="22"/>
        </w:rPr>
        <w:t xml:space="preserve"> the City of</w:t>
      </w:r>
      <w:r w:rsidRPr="00624995">
        <w:rPr>
          <w:rFonts w:asciiTheme="minorHAnsi" w:hAnsiTheme="minorHAnsi" w:cstheme="minorHAnsi"/>
          <w:b/>
          <w:bCs/>
          <w:sz w:val="22"/>
          <w:szCs w:val="22"/>
        </w:rPr>
        <w:t xml:space="preserve"> Valenzuela</w:t>
      </w:r>
      <w:bookmarkEnd w:id="19"/>
      <w:bookmarkEnd w:id="20"/>
    </w:p>
    <w:tbl>
      <w:tblPr>
        <w:tblStyle w:val="PlainTable5"/>
        <w:tblW w:w="0" w:type="auto"/>
        <w:tblLook w:val="04A0" w:firstRow="1" w:lastRow="0" w:firstColumn="1" w:lastColumn="0" w:noHBand="0" w:noVBand="1"/>
      </w:tblPr>
      <w:tblGrid>
        <w:gridCol w:w="5483"/>
        <w:gridCol w:w="1091"/>
        <w:gridCol w:w="1181"/>
        <w:gridCol w:w="1271"/>
      </w:tblGrid>
      <w:tr w:rsidR="00404E89" w:rsidRPr="00EF6ABE" w14:paraId="44DBAA09" w14:textId="77777777" w:rsidTr="00404E89">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bottom w:val="single" w:sz="4" w:space="0" w:color="auto"/>
              <w:right w:val="none" w:sz="0" w:space="0" w:color="auto"/>
            </w:tcBorders>
            <w:noWrap/>
            <w:vAlign w:val="center"/>
            <w:hideMark/>
          </w:tcPr>
          <w:p w14:paraId="4521DE74" w14:textId="77777777" w:rsidR="00404E89" w:rsidRPr="00EF6ABE" w:rsidRDefault="00404E89" w:rsidP="00404E89">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Sector</w:t>
            </w:r>
          </w:p>
        </w:tc>
        <w:tc>
          <w:tcPr>
            <w:tcW w:w="0" w:type="auto"/>
            <w:tcBorders>
              <w:top w:val="single" w:sz="4" w:space="0" w:color="auto"/>
              <w:bottom w:val="single" w:sz="4" w:space="0" w:color="auto"/>
            </w:tcBorders>
            <w:noWrap/>
            <w:hideMark/>
          </w:tcPr>
          <w:p w14:paraId="3F5FDAC9" w14:textId="77777777" w:rsidR="00404E89" w:rsidRPr="00EF6ABE"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i w:val="0"/>
                <w:iCs w:val="0"/>
                <w:color w:val="000000"/>
                <w:sz w:val="20"/>
                <w:szCs w:val="20"/>
                <w:lang w:val="en-US"/>
              </w:rPr>
              <w:t>5-year flood</w:t>
            </w:r>
          </w:p>
        </w:tc>
        <w:tc>
          <w:tcPr>
            <w:tcW w:w="0" w:type="auto"/>
            <w:tcBorders>
              <w:top w:val="single" w:sz="4" w:space="0" w:color="auto"/>
              <w:bottom w:val="single" w:sz="4" w:space="0" w:color="auto"/>
            </w:tcBorders>
            <w:noWrap/>
            <w:hideMark/>
          </w:tcPr>
          <w:p w14:paraId="5B593845" w14:textId="77777777" w:rsidR="00404E89" w:rsidRPr="00EF6ABE"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i w:val="0"/>
                <w:iCs w:val="0"/>
                <w:color w:val="000000"/>
                <w:sz w:val="20"/>
                <w:szCs w:val="20"/>
                <w:lang w:val="en-US"/>
              </w:rPr>
              <w:t>25-year flood</w:t>
            </w:r>
          </w:p>
        </w:tc>
        <w:tc>
          <w:tcPr>
            <w:tcW w:w="0" w:type="auto"/>
            <w:tcBorders>
              <w:top w:val="single" w:sz="4" w:space="0" w:color="auto"/>
              <w:bottom w:val="single" w:sz="4" w:space="0" w:color="auto"/>
            </w:tcBorders>
            <w:noWrap/>
            <w:hideMark/>
          </w:tcPr>
          <w:p w14:paraId="08D09473" w14:textId="77777777" w:rsidR="00404E89" w:rsidRPr="00EF6ABE"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i w:val="0"/>
                <w:iCs w:val="0"/>
                <w:color w:val="000000"/>
                <w:sz w:val="20"/>
                <w:szCs w:val="20"/>
                <w:lang w:val="en-US"/>
              </w:rPr>
              <w:t>100-year flood</w:t>
            </w:r>
          </w:p>
        </w:tc>
      </w:tr>
      <w:tr w:rsidR="00404E89" w:rsidRPr="00EF6ABE" w14:paraId="02707EB1"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none" w:sz="0" w:space="0" w:color="auto"/>
            </w:tcBorders>
            <w:noWrap/>
            <w:hideMark/>
          </w:tcPr>
          <w:p w14:paraId="3A170631"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Food manufacturing</w:t>
            </w:r>
          </w:p>
        </w:tc>
        <w:tc>
          <w:tcPr>
            <w:tcW w:w="0" w:type="auto"/>
            <w:tcBorders>
              <w:top w:val="single" w:sz="4" w:space="0" w:color="auto"/>
            </w:tcBorders>
            <w:noWrap/>
            <w:hideMark/>
          </w:tcPr>
          <w:p w14:paraId="2055675C"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37.13</w:t>
            </w:r>
          </w:p>
        </w:tc>
        <w:tc>
          <w:tcPr>
            <w:tcW w:w="0" w:type="auto"/>
            <w:tcBorders>
              <w:top w:val="single" w:sz="4" w:space="0" w:color="auto"/>
            </w:tcBorders>
            <w:noWrap/>
            <w:hideMark/>
          </w:tcPr>
          <w:p w14:paraId="076AFAE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51.04</w:t>
            </w:r>
          </w:p>
        </w:tc>
        <w:tc>
          <w:tcPr>
            <w:tcW w:w="0" w:type="auto"/>
            <w:tcBorders>
              <w:top w:val="single" w:sz="4" w:space="0" w:color="auto"/>
            </w:tcBorders>
            <w:noWrap/>
            <w:hideMark/>
          </w:tcPr>
          <w:p w14:paraId="2E29536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43.87</w:t>
            </w:r>
          </w:p>
        </w:tc>
      </w:tr>
      <w:tr w:rsidR="00404E89" w:rsidRPr="00EF6ABE" w14:paraId="7443BC2C"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0B90699"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Textile, garments and leather</w:t>
            </w:r>
          </w:p>
        </w:tc>
        <w:tc>
          <w:tcPr>
            <w:tcW w:w="0" w:type="auto"/>
            <w:noWrap/>
            <w:hideMark/>
          </w:tcPr>
          <w:p w14:paraId="453EDB33"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34.47</w:t>
            </w:r>
          </w:p>
        </w:tc>
        <w:tc>
          <w:tcPr>
            <w:tcW w:w="0" w:type="auto"/>
            <w:noWrap/>
            <w:hideMark/>
          </w:tcPr>
          <w:p w14:paraId="176C062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45.03</w:t>
            </w:r>
          </w:p>
        </w:tc>
        <w:tc>
          <w:tcPr>
            <w:tcW w:w="0" w:type="auto"/>
            <w:noWrap/>
            <w:hideMark/>
          </w:tcPr>
          <w:p w14:paraId="2635AD3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38.53</w:t>
            </w:r>
          </w:p>
        </w:tc>
      </w:tr>
      <w:tr w:rsidR="00404E89" w:rsidRPr="00EF6ABE" w14:paraId="350C6F80"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596DAF8"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Wood, bamboo, cane and rattan articles</w:t>
            </w:r>
          </w:p>
        </w:tc>
        <w:tc>
          <w:tcPr>
            <w:tcW w:w="0" w:type="auto"/>
            <w:noWrap/>
            <w:hideMark/>
          </w:tcPr>
          <w:p w14:paraId="675B4704"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36.82</w:t>
            </w:r>
          </w:p>
        </w:tc>
        <w:tc>
          <w:tcPr>
            <w:tcW w:w="0" w:type="auto"/>
            <w:noWrap/>
            <w:hideMark/>
          </w:tcPr>
          <w:p w14:paraId="33C0460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47.73</w:t>
            </w:r>
          </w:p>
        </w:tc>
        <w:tc>
          <w:tcPr>
            <w:tcW w:w="0" w:type="auto"/>
            <w:noWrap/>
            <w:hideMark/>
          </w:tcPr>
          <w:p w14:paraId="724AA79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44.39</w:t>
            </w:r>
          </w:p>
        </w:tc>
      </w:tr>
      <w:tr w:rsidR="00404E89" w:rsidRPr="00EF6ABE" w14:paraId="47BD01A3"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91E4FF3"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Paper and paper products</w:t>
            </w:r>
          </w:p>
        </w:tc>
        <w:tc>
          <w:tcPr>
            <w:tcW w:w="0" w:type="auto"/>
            <w:noWrap/>
            <w:hideMark/>
          </w:tcPr>
          <w:p w14:paraId="5AEDFDEF"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33.98</w:t>
            </w:r>
          </w:p>
        </w:tc>
        <w:tc>
          <w:tcPr>
            <w:tcW w:w="0" w:type="auto"/>
            <w:noWrap/>
            <w:hideMark/>
          </w:tcPr>
          <w:p w14:paraId="77339FC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45.66</w:t>
            </w:r>
          </w:p>
        </w:tc>
        <w:tc>
          <w:tcPr>
            <w:tcW w:w="0" w:type="auto"/>
            <w:noWrap/>
            <w:hideMark/>
          </w:tcPr>
          <w:p w14:paraId="12865D7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38.96</w:t>
            </w:r>
          </w:p>
        </w:tc>
      </w:tr>
      <w:tr w:rsidR="00404E89" w:rsidRPr="00EF6ABE" w14:paraId="1AA82DF9"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8F4AEC5"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Chemicals</w:t>
            </w:r>
          </w:p>
        </w:tc>
        <w:tc>
          <w:tcPr>
            <w:tcW w:w="0" w:type="auto"/>
            <w:noWrap/>
            <w:hideMark/>
          </w:tcPr>
          <w:p w14:paraId="1DE18C44"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34.70</w:t>
            </w:r>
          </w:p>
        </w:tc>
        <w:tc>
          <w:tcPr>
            <w:tcW w:w="0" w:type="auto"/>
            <w:noWrap/>
            <w:hideMark/>
          </w:tcPr>
          <w:p w14:paraId="70CED83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46.19</w:t>
            </w:r>
          </w:p>
        </w:tc>
        <w:tc>
          <w:tcPr>
            <w:tcW w:w="0" w:type="auto"/>
            <w:noWrap/>
            <w:hideMark/>
          </w:tcPr>
          <w:p w14:paraId="4A4A2CDE"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38.61</w:t>
            </w:r>
          </w:p>
        </w:tc>
      </w:tr>
      <w:tr w:rsidR="00404E89" w:rsidRPr="00EF6ABE" w14:paraId="44423A67"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40F85D75"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Rubber and plastic products</w:t>
            </w:r>
          </w:p>
        </w:tc>
        <w:tc>
          <w:tcPr>
            <w:tcW w:w="0" w:type="auto"/>
            <w:noWrap/>
            <w:hideMark/>
          </w:tcPr>
          <w:p w14:paraId="13262D98"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35.08</w:t>
            </w:r>
          </w:p>
        </w:tc>
        <w:tc>
          <w:tcPr>
            <w:tcW w:w="0" w:type="auto"/>
            <w:noWrap/>
            <w:hideMark/>
          </w:tcPr>
          <w:p w14:paraId="3AAFDCC3"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47.04</w:t>
            </w:r>
          </w:p>
        </w:tc>
        <w:tc>
          <w:tcPr>
            <w:tcW w:w="0" w:type="auto"/>
            <w:noWrap/>
            <w:hideMark/>
          </w:tcPr>
          <w:p w14:paraId="07B4F5B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39.26</w:t>
            </w:r>
          </w:p>
        </w:tc>
      </w:tr>
      <w:tr w:rsidR="00404E89" w:rsidRPr="00EF6ABE" w14:paraId="421934B4"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BC7569D"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Non-metallic mineral products</w:t>
            </w:r>
          </w:p>
        </w:tc>
        <w:tc>
          <w:tcPr>
            <w:tcW w:w="0" w:type="auto"/>
            <w:noWrap/>
            <w:hideMark/>
          </w:tcPr>
          <w:p w14:paraId="69528CA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34.70</w:t>
            </w:r>
          </w:p>
        </w:tc>
        <w:tc>
          <w:tcPr>
            <w:tcW w:w="0" w:type="auto"/>
            <w:noWrap/>
            <w:hideMark/>
          </w:tcPr>
          <w:p w14:paraId="1EEB487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46.19</w:t>
            </w:r>
          </w:p>
        </w:tc>
        <w:tc>
          <w:tcPr>
            <w:tcW w:w="0" w:type="auto"/>
            <w:noWrap/>
            <w:hideMark/>
          </w:tcPr>
          <w:p w14:paraId="4348275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38.61</w:t>
            </w:r>
          </w:p>
        </w:tc>
      </w:tr>
      <w:tr w:rsidR="00404E89" w:rsidRPr="00EF6ABE" w14:paraId="1CBF8E6E"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5C07B4E8"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Metals</w:t>
            </w:r>
          </w:p>
        </w:tc>
        <w:tc>
          <w:tcPr>
            <w:tcW w:w="0" w:type="auto"/>
            <w:noWrap/>
            <w:hideMark/>
          </w:tcPr>
          <w:p w14:paraId="2EB4081E"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34.05</w:t>
            </w:r>
          </w:p>
        </w:tc>
        <w:tc>
          <w:tcPr>
            <w:tcW w:w="0" w:type="auto"/>
            <w:noWrap/>
            <w:hideMark/>
          </w:tcPr>
          <w:p w14:paraId="4BA82696"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43.84</w:t>
            </w:r>
          </w:p>
        </w:tc>
        <w:tc>
          <w:tcPr>
            <w:tcW w:w="0" w:type="auto"/>
            <w:noWrap/>
            <w:hideMark/>
          </w:tcPr>
          <w:p w14:paraId="0CDD3178"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40.29</w:t>
            </w:r>
          </w:p>
        </w:tc>
      </w:tr>
      <w:tr w:rsidR="00404E89" w:rsidRPr="00EF6ABE" w14:paraId="2665E588"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BC7D086"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Computer, machinery and equipment</w:t>
            </w:r>
          </w:p>
        </w:tc>
        <w:tc>
          <w:tcPr>
            <w:tcW w:w="0" w:type="auto"/>
            <w:noWrap/>
            <w:hideMark/>
          </w:tcPr>
          <w:p w14:paraId="3B97983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29.40</w:t>
            </w:r>
          </w:p>
        </w:tc>
        <w:tc>
          <w:tcPr>
            <w:tcW w:w="0" w:type="auto"/>
            <w:noWrap/>
            <w:hideMark/>
          </w:tcPr>
          <w:p w14:paraId="41B779C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37.66</w:t>
            </w:r>
          </w:p>
        </w:tc>
        <w:tc>
          <w:tcPr>
            <w:tcW w:w="0" w:type="auto"/>
            <w:noWrap/>
            <w:hideMark/>
          </w:tcPr>
          <w:p w14:paraId="36C7B48A"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33.16</w:t>
            </w:r>
          </w:p>
        </w:tc>
      </w:tr>
      <w:tr w:rsidR="00404E89" w:rsidRPr="00EF6ABE" w14:paraId="0CE5CC93"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2E234C41"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Transport equipment</w:t>
            </w:r>
          </w:p>
        </w:tc>
        <w:tc>
          <w:tcPr>
            <w:tcW w:w="0" w:type="auto"/>
            <w:noWrap/>
            <w:hideMark/>
          </w:tcPr>
          <w:p w14:paraId="1B3115C9"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29.40</w:t>
            </w:r>
          </w:p>
        </w:tc>
        <w:tc>
          <w:tcPr>
            <w:tcW w:w="0" w:type="auto"/>
            <w:noWrap/>
            <w:hideMark/>
          </w:tcPr>
          <w:p w14:paraId="451D6E07"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37.66</w:t>
            </w:r>
          </w:p>
        </w:tc>
        <w:tc>
          <w:tcPr>
            <w:tcW w:w="0" w:type="auto"/>
            <w:noWrap/>
            <w:hideMark/>
          </w:tcPr>
          <w:p w14:paraId="1512CA4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33.16</w:t>
            </w:r>
          </w:p>
        </w:tc>
      </w:tr>
      <w:tr w:rsidR="00404E89" w:rsidRPr="00EF6ABE" w14:paraId="4B068870"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66E5D647"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Miscellaneous manufactures, nec</w:t>
            </w:r>
          </w:p>
        </w:tc>
        <w:tc>
          <w:tcPr>
            <w:tcW w:w="0" w:type="auto"/>
            <w:noWrap/>
            <w:hideMark/>
          </w:tcPr>
          <w:p w14:paraId="1A5A487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37.30</w:t>
            </w:r>
          </w:p>
        </w:tc>
        <w:tc>
          <w:tcPr>
            <w:tcW w:w="0" w:type="auto"/>
            <w:noWrap/>
            <w:hideMark/>
          </w:tcPr>
          <w:p w14:paraId="149A1169"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49.13</w:t>
            </w:r>
          </w:p>
        </w:tc>
        <w:tc>
          <w:tcPr>
            <w:tcW w:w="0" w:type="auto"/>
            <w:noWrap/>
            <w:hideMark/>
          </w:tcPr>
          <w:p w14:paraId="759AB45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41.48</w:t>
            </w:r>
          </w:p>
        </w:tc>
      </w:tr>
      <w:tr w:rsidR="00404E89" w:rsidRPr="00EF6ABE" w14:paraId="491B4C1B"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54AD0821"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Electricity, gas and water</w:t>
            </w:r>
          </w:p>
        </w:tc>
        <w:tc>
          <w:tcPr>
            <w:tcW w:w="0" w:type="auto"/>
            <w:noWrap/>
            <w:hideMark/>
          </w:tcPr>
          <w:p w14:paraId="0D1DB2D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39.19</w:t>
            </w:r>
          </w:p>
        </w:tc>
        <w:tc>
          <w:tcPr>
            <w:tcW w:w="0" w:type="auto"/>
            <w:noWrap/>
            <w:hideMark/>
          </w:tcPr>
          <w:p w14:paraId="47633F5E"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51.97</w:t>
            </w:r>
          </w:p>
        </w:tc>
        <w:tc>
          <w:tcPr>
            <w:tcW w:w="0" w:type="auto"/>
            <w:noWrap/>
            <w:hideMark/>
          </w:tcPr>
          <w:p w14:paraId="4582E1C0"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45.09</w:t>
            </w:r>
          </w:p>
        </w:tc>
      </w:tr>
      <w:tr w:rsidR="00404E89" w:rsidRPr="00EF6ABE" w14:paraId="31701162"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7437AFB"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Wholesale and retail trade and Maintenance and repair of motor vehicles</w:t>
            </w:r>
          </w:p>
        </w:tc>
        <w:tc>
          <w:tcPr>
            <w:tcW w:w="0" w:type="auto"/>
            <w:noWrap/>
            <w:hideMark/>
          </w:tcPr>
          <w:p w14:paraId="32D1BA7D"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39.20</w:t>
            </w:r>
          </w:p>
        </w:tc>
        <w:tc>
          <w:tcPr>
            <w:tcW w:w="0" w:type="auto"/>
            <w:noWrap/>
            <w:hideMark/>
          </w:tcPr>
          <w:p w14:paraId="32EC15F1"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53.66</w:t>
            </w:r>
          </w:p>
        </w:tc>
        <w:tc>
          <w:tcPr>
            <w:tcW w:w="0" w:type="auto"/>
            <w:noWrap/>
            <w:hideMark/>
          </w:tcPr>
          <w:p w14:paraId="261291CC"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45.89</w:t>
            </w:r>
          </w:p>
        </w:tc>
      </w:tr>
      <w:tr w:rsidR="00404E89" w:rsidRPr="00EF6ABE" w14:paraId="0C471C6C"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3357A103"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Transportation, storage and communication</w:t>
            </w:r>
          </w:p>
        </w:tc>
        <w:tc>
          <w:tcPr>
            <w:tcW w:w="0" w:type="auto"/>
            <w:noWrap/>
            <w:hideMark/>
          </w:tcPr>
          <w:p w14:paraId="43C8C3B6"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39.70</w:t>
            </w:r>
          </w:p>
        </w:tc>
        <w:tc>
          <w:tcPr>
            <w:tcW w:w="0" w:type="auto"/>
            <w:noWrap/>
            <w:hideMark/>
          </w:tcPr>
          <w:p w14:paraId="0808EBDF"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53.92</w:t>
            </w:r>
          </w:p>
        </w:tc>
        <w:tc>
          <w:tcPr>
            <w:tcW w:w="0" w:type="auto"/>
            <w:noWrap/>
            <w:hideMark/>
          </w:tcPr>
          <w:p w14:paraId="594D79D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46.45</w:t>
            </w:r>
          </w:p>
        </w:tc>
      </w:tr>
      <w:tr w:rsidR="00404E89" w:rsidRPr="00EF6ABE" w14:paraId="195211E3"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F1A1861"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Financial intermediation</w:t>
            </w:r>
          </w:p>
        </w:tc>
        <w:tc>
          <w:tcPr>
            <w:tcW w:w="0" w:type="auto"/>
            <w:noWrap/>
            <w:hideMark/>
          </w:tcPr>
          <w:p w14:paraId="4725FD1B"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33.78</w:t>
            </w:r>
          </w:p>
        </w:tc>
        <w:tc>
          <w:tcPr>
            <w:tcW w:w="0" w:type="auto"/>
            <w:noWrap/>
            <w:hideMark/>
          </w:tcPr>
          <w:p w14:paraId="176BD3AC"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46.95</w:t>
            </w:r>
          </w:p>
        </w:tc>
        <w:tc>
          <w:tcPr>
            <w:tcW w:w="0" w:type="auto"/>
            <w:noWrap/>
            <w:hideMark/>
          </w:tcPr>
          <w:p w14:paraId="1EA41F50"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39.98</w:t>
            </w:r>
          </w:p>
        </w:tc>
      </w:tr>
      <w:tr w:rsidR="00404E89" w:rsidRPr="00EF6ABE" w14:paraId="753470A6"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C84F26D"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Real estate</w:t>
            </w:r>
          </w:p>
        </w:tc>
        <w:tc>
          <w:tcPr>
            <w:tcW w:w="0" w:type="auto"/>
            <w:noWrap/>
            <w:hideMark/>
          </w:tcPr>
          <w:p w14:paraId="13552BF2"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38.63</w:t>
            </w:r>
          </w:p>
        </w:tc>
        <w:tc>
          <w:tcPr>
            <w:tcW w:w="0" w:type="auto"/>
            <w:noWrap/>
            <w:hideMark/>
          </w:tcPr>
          <w:p w14:paraId="4583AF91"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53.21</w:t>
            </w:r>
          </w:p>
        </w:tc>
        <w:tc>
          <w:tcPr>
            <w:tcW w:w="0" w:type="auto"/>
            <w:noWrap/>
            <w:hideMark/>
          </w:tcPr>
          <w:p w14:paraId="67F3208B"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45.38</w:t>
            </w:r>
          </w:p>
        </w:tc>
      </w:tr>
      <w:tr w:rsidR="00404E89" w:rsidRPr="00EF6ABE" w14:paraId="51FDBFD0"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7D28FAE"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Business activities</w:t>
            </w:r>
          </w:p>
        </w:tc>
        <w:tc>
          <w:tcPr>
            <w:tcW w:w="0" w:type="auto"/>
            <w:noWrap/>
            <w:hideMark/>
          </w:tcPr>
          <w:p w14:paraId="63DEFE52"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38.52</w:t>
            </w:r>
          </w:p>
        </w:tc>
        <w:tc>
          <w:tcPr>
            <w:tcW w:w="0" w:type="auto"/>
            <w:noWrap/>
            <w:hideMark/>
          </w:tcPr>
          <w:p w14:paraId="7CCF703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52.37</w:t>
            </w:r>
          </w:p>
        </w:tc>
        <w:tc>
          <w:tcPr>
            <w:tcW w:w="0" w:type="auto"/>
            <w:noWrap/>
            <w:hideMark/>
          </w:tcPr>
          <w:p w14:paraId="3D110BC8"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45.46</w:t>
            </w:r>
          </w:p>
        </w:tc>
      </w:tr>
      <w:tr w:rsidR="00404E89" w:rsidRPr="00EF6ABE" w14:paraId="103C7DA9"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0EB46555"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Accommodation and Food Service Activities</w:t>
            </w:r>
          </w:p>
        </w:tc>
        <w:tc>
          <w:tcPr>
            <w:tcW w:w="0" w:type="auto"/>
            <w:noWrap/>
            <w:hideMark/>
          </w:tcPr>
          <w:p w14:paraId="39A02E65"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37.04</w:t>
            </w:r>
          </w:p>
        </w:tc>
        <w:tc>
          <w:tcPr>
            <w:tcW w:w="0" w:type="auto"/>
            <w:noWrap/>
            <w:hideMark/>
          </w:tcPr>
          <w:p w14:paraId="51209B3A"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51.47</w:t>
            </w:r>
          </w:p>
        </w:tc>
        <w:tc>
          <w:tcPr>
            <w:tcW w:w="0" w:type="auto"/>
            <w:noWrap/>
            <w:hideMark/>
          </w:tcPr>
          <w:p w14:paraId="6AEFE54C"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43.13</w:t>
            </w:r>
          </w:p>
        </w:tc>
      </w:tr>
      <w:tr w:rsidR="00404E89" w:rsidRPr="00EF6ABE" w14:paraId="5E7A39FF"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7BAD8958"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Education</w:t>
            </w:r>
          </w:p>
        </w:tc>
        <w:tc>
          <w:tcPr>
            <w:tcW w:w="0" w:type="auto"/>
            <w:noWrap/>
            <w:hideMark/>
          </w:tcPr>
          <w:p w14:paraId="4B7AE3B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36.45</w:t>
            </w:r>
          </w:p>
        </w:tc>
        <w:tc>
          <w:tcPr>
            <w:tcW w:w="0" w:type="auto"/>
            <w:noWrap/>
            <w:hideMark/>
          </w:tcPr>
          <w:p w14:paraId="447EA8F0"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50.03</w:t>
            </w:r>
          </w:p>
        </w:tc>
        <w:tc>
          <w:tcPr>
            <w:tcW w:w="0" w:type="auto"/>
            <w:noWrap/>
            <w:hideMark/>
          </w:tcPr>
          <w:p w14:paraId="4A23E7A3"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42.07</w:t>
            </w:r>
          </w:p>
        </w:tc>
      </w:tr>
      <w:tr w:rsidR="00404E89" w:rsidRPr="00EF6ABE" w14:paraId="1F1A5F0E"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14:paraId="120FC70D"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Human Health and Social Work Activities</w:t>
            </w:r>
          </w:p>
        </w:tc>
        <w:tc>
          <w:tcPr>
            <w:tcW w:w="0" w:type="auto"/>
            <w:noWrap/>
            <w:hideMark/>
          </w:tcPr>
          <w:p w14:paraId="02540848"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35.32</w:t>
            </w:r>
          </w:p>
        </w:tc>
        <w:tc>
          <w:tcPr>
            <w:tcW w:w="0" w:type="auto"/>
            <w:noWrap/>
            <w:hideMark/>
          </w:tcPr>
          <w:p w14:paraId="6CCE5B5D"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49.16</w:t>
            </w:r>
          </w:p>
        </w:tc>
        <w:tc>
          <w:tcPr>
            <w:tcW w:w="0" w:type="auto"/>
            <w:noWrap/>
            <w:hideMark/>
          </w:tcPr>
          <w:p w14:paraId="4393FB3E" w14:textId="77777777" w:rsidR="00404E89" w:rsidRPr="00EF6ABE"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41.51</w:t>
            </w:r>
          </w:p>
        </w:tc>
      </w:tr>
      <w:tr w:rsidR="00404E89" w:rsidRPr="00EF6ABE" w14:paraId="627A3381" w14:textId="77777777" w:rsidTr="00404E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none" w:sz="0" w:space="0" w:color="auto"/>
            </w:tcBorders>
            <w:noWrap/>
            <w:hideMark/>
          </w:tcPr>
          <w:p w14:paraId="51BD5448" w14:textId="77777777" w:rsidR="00404E89" w:rsidRPr="00EF6ABE" w:rsidRDefault="00404E89" w:rsidP="00404E89">
            <w:pPr>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Other Service Activities, nec</w:t>
            </w:r>
          </w:p>
        </w:tc>
        <w:tc>
          <w:tcPr>
            <w:tcW w:w="0" w:type="auto"/>
            <w:tcBorders>
              <w:bottom w:val="single" w:sz="4" w:space="0" w:color="auto"/>
            </w:tcBorders>
            <w:noWrap/>
            <w:hideMark/>
          </w:tcPr>
          <w:p w14:paraId="675730D6"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36.78</w:t>
            </w:r>
          </w:p>
        </w:tc>
        <w:tc>
          <w:tcPr>
            <w:tcW w:w="0" w:type="auto"/>
            <w:tcBorders>
              <w:bottom w:val="single" w:sz="4" w:space="0" w:color="auto"/>
            </w:tcBorders>
            <w:noWrap/>
            <w:hideMark/>
          </w:tcPr>
          <w:p w14:paraId="16F9640D"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49.96</w:t>
            </w:r>
          </w:p>
        </w:tc>
        <w:tc>
          <w:tcPr>
            <w:tcW w:w="0" w:type="auto"/>
            <w:tcBorders>
              <w:bottom w:val="single" w:sz="4" w:space="0" w:color="auto"/>
            </w:tcBorders>
            <w:noWrap/>
            <w:hideMark/>
          </w:tcPr>
          <w:p w14:paraId="7880062F" w14:textId="77777777" w:rsidR="00404E89" w:rsidRPr="00EF6ABE"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F6ABE">
              <w:rPr>
                <w:rFonts w:ascii="Calibri" w:eastAsia="Times New Roman" w:hAnsi="Calibri" w:cs="Calibri"/>
                <w:color w:val="000000"/>
                <w:sz w:val="20"/>
                <w:szCs w:val="20"/>
                <w:lang w:val="en-US"/>
              </w:rPr>
              <w:t>42.64</w:t>
            </w:r>
          </w:p>
        </w:tc>
      </w:tr>
      <w:tr w:rsidR="00404E89" w:rsidRPr="00EF6ABE" w14:paraId="57E5D6C7" w14:textId="77777777" w:rsidTr="00404E89">
        <w:trPr>
          <w:trHeight w:val="29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right w:val="none" w:sz="0" w:space="0" w:color="auto"/>
            </w:tcBorders>
            <w:noWrap/>
          </w:tcPr>
          <w:p w14:paraId="0516D494" w14:textId="77777777" w:rsidR="00404E89" w:rsidRPr="00624995" w:rsidRDefault="00404E89" w:rsidP="00404E89">
            <w:pPr>
              <w:jc w:val="center"/>
              <w:rPr>
                <w:rFonts w:ascii="Calibri" w:eastAsia="Times New Roman" w:hAnsi="Calibri" w:cs="Calibri"/>
                <w:i w:val="0"/>
                <w:iCs w:val="0"/>
                <w:color w:val="000000"/>
                <w:sz w:val="20"/>
                <w:szCs w:val="20"/>
              </w:rPr>
            </w:pPr>
            <w:r w:rsidRPr="00624995">
              <w:rPr>
                <w:rFonts w:ascii="Calibri" w:eastAsia="Times New Roman" w:hAnsi="Calibri" w:cs="Calibri"/>
                <w:i w:val="0"/>
                <w:iCs w:val="0"/>
                <w:color w:val="000000"/>
                <w:sz w:val="20"/>
                <w:szCs w:val="20"/>
              </w:rPr>
              <w:t>Source: Authors</w:t>
            </w:r>
          </w:p>
        </w:tc>
      </w:tr>
    </w:tbl>
    <w:p w14:paraId="276D8628" w14:textId="77777777" w:rsidR="00404E89" w:rsidRDefault="00404E89" w:rsidP="00404E89">
      <w:pPr>
        <w:spacing w:after="0" w:line="240" w:lineRule="auto"/>
        <w:jc w:val="both"/>
      </w:pPr>
    </w:p>
    <w:p w14:paraId="79BE0A18" w14:textId="2123B275" w:rsidR="00404E89" w:rsidRDefault="00404E89" w:rsidP="00404E89">
      <w:pPr>
        <w:jc w:val="both"/>
        <w:rPr>
          <w:rFonts w:ascii="Times New Roman" w:hAnsi="Times New Roman" w:cs="Times New Roman"/>
          <w:sz w:val="24"/>
          <w:szCs w:val="24"/>
        </w:rPr>
        <w:sectPr w:rsidR="00404E89" w:rsidSect="00404E89">
          <w:footerReference w:type="default" r:id="rId17"/>
          <w:pgSz w:w="11906" w:h="16838" w:code="9"/>
          <w:pgMar w:top="1440" w:right="1440" w:bottom="1440" w:left="1440" w:header="720" w:footer="720" w:gutter="0"/>
          <w:cols w:space="720"/>
          <w:docGrid w:linePitch="360"/>
        </w:sectPr>
      </w:pPr>
    </w:p>
    <w:p w14:paraId="639EA31B" w14:textId="77777777" w:rsidR="00F67CF6" w:rsidRDefault="00F67CF6" w:rsidP="00404E89">
      <w:pPr>
        <w:pStyle w:val="TableTitle"/>
        <w:spacing w:before="120" w:after="240"/>
        <w:jc w:val="center"/>
        <w:rPr>
          <w:rFonts w:asciiTheme="minorHAnsi" w:hAnsiTheme="minorHAnsi" w:cstheme="minorHAnsi"/>
          <w:b/>
          <w:bCs/>
          <w:sz w:val="22"/>
          <w:szCs w:val="22"/>
        </w:rPr>
      </w:pPr>
      <w:bookmarkStart w:id="21" w:name="_Toc34996692"/>
    </w:p>
    <w:p w14:paraId="0A964677" w14:textId="4EB1C90C" w:rsidR="00404E89" w:rsidRPr="00624995" w:rsidRDefault="00F67CF6" w:rsidP="00404E89">
      <w:pPr>
        <w:pStyle w:val="TableTitle"/>
        <w:spacing w:before="120" w:after="240"/>
        <w:jc w:val="center"/>
        <w:rPr>
          <w:rFonts w:asciiTheme="minorHAnsi" w:hAnsiTheme="minorHAnsi" w:cstheme="minorHAnsi"/>
          <w:b/>
          <w:bCs/>
          <w:sz w:val="22"/>
          <w:szCs w:val="22"/>
        </w:rPr>
      </w:pPr>
      <w:bookmarkStart w:id="22" w:name="_Toc37077454"/>
      <w:r w:rsidRPr="00D6773F">
        <w:rPr>
          <w:rFonts w:asciiTheme="minorHAnsi" w:hAnsiTheme="minorHAnsi" w:cstheme="minorHAnsi"/>
          <w:b/>
          <w:bCs/>
          <w:sz w:val="22"/>
          <w:szCs w:val="22"/>
        </w:rPr>
        <w:t xml:space="preserve">Table </w:t>
      </w:r>
      <w:r>
        <w:rPr>
          <w:rFonts w:asciiTheme="minorHAnsi" w:hAnsiTheme="minorHAnsi" w:cstheme="minorHAnsi"/>
          <w:b/>
          <w:bCs/>
          <w:sz w:val="22"/>
          <w:szCs w:val="22"/>
        </w:rPr>
        <w:t>3</w:t>
      </w:r>
      <w:r w:rsidR="006D2709">
        <w:rPr>
          <w:rFonts w:asciiTheme="minorHAnsi" w:hAnsiTheme="minorHAnsi" w:cstheme="minorHAnsi"/>
          <w:b/>
          <w:bCs/>
          <w:sz w:val="22"/>
          <w:szCs w:val="22"/>
        </w:rPr>
        <w:t>a</w:t>
      </w:r>
      <w:r w:rsidRPr="00D6773F">
        <w:rPr>
          <w:rFonts w:asciiTheme="minorHAnsi" w:hAnsiTheme="minorHAnsi" w:cstheme="minorHAnsi"/>
          <w:b/>
          <w:bCs/>
          <w:sz w:val="22"/>
          <w:szCs w:val="22"/>
        </w:rPr>
        <w:t>.</w:t>
      </w:r>
      <w:r>
        <w:rPr>
          <w:rFonts w:asciiTheme="minorHAnsi" w:hAnsiTheme="minorHAnsi" w:cstheme="minorHAnsi"/>
          <w:b/>
          <w:bCs/>
          <w:sz w:val="22"/>
          <w:szCs w:val="22"/>
        </w:rPr>
        <w:t xml:space="preserve"> </w:t>
      </w:r>
      <w:r w:rsidRPr="00624995">
        <w:rPr>
          <w:rFonts w:asciiTheme="minorHAnsi" w:hAnsiTheme="minorHAnsi" w:cstheme="minorHAnsi"/>
          <w:b/>
          <w:bCs/>
          <w:sz w:val="22"/>
          <w:szCs w:val="22"/>
        </w:rPr>
        <w:t>Capital recovery matrix for Valenzuela City in a 100-year flood scenario</w:t>
      </w:r>
      <w:bookmarkEnd w:id="22"/>
      <w:r w:rsidRPr="00624995">
        <w:rPr>
          <w:rFonts w:asciiTheme="minorHAnsi" w:hAnsiTheme="minorHAnsi" w:cstheme="minorHAnsi"/>
          <w:b/>
          <w:bCs/>
          <w:sz w:val="22"/>
          <w:szCs w:val="22"/>
        </w:rPr>
        <w:t xml:space="preserve"> </w:t>
      </w:r>
      <w:bookmarkEnd w:id="21"/>
    </w:p>
    <w:tbl>
      <w:tblPr>
        <w:tblStyle w:val="TableGridLight"/>
        <w:tblW w:w="15202" w:type="dxa"/>
        <w:jc w:val="center"/>
        <w:tblLook w:val="04A0" w:firstRow="1" w:lastRow="0" w:firstColumn="1" w:lastColumn="0" w:noHBand="0" w:noVBand="1"/>
      </w:tblPr>
      <w:tblGrid>
        <w:gridCol w:w="702"/>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gridCol w:w="500"/>
      </w:tblGrid>
      <w:tr w:rsidR="00404E89" w:rsidRPr="00490FA7" w14:paraId="73D76B53" w14:textId="77777777" w:rsidTr="00404E89">
        <w:trPr>
          <w:trHeight w:val="240"/>
          <w:jc w:val="center"/>
        </w:trPr>
        <w:tc>
          <w:tcPr>
            <w:tcW w:w="702" w:type="dxa"/>
            <w:vMerge w:val="restart"/>
            <w:noWrap/>
            <w:vAlign w:val="center"/>
          </w:tcPr>
          <w:p w14:paraId="4219ED91" w14:textId="77777777" w:rsidR="00404E89" w:rsidRPr="00490FA7" w:rsidRDefault="00404E89" w:rsidP="00404E89">
            <w:pPr>
              <w:rPr>
                <w:rFonts w:ascii="Calibri" w:eastAsia="Times New Roman" w:hAnsi="Calibri" w:cs="Calibri"/>
                <w:b/>
                <w:bCs/>
                <w:sz w:val="16"/>
                <w:szCs w:val="16"/>
                <w:lang w:val="en-PH" w:eastAsia="en-PH"/>
              </w:rPr>
            </w:pPr>
            <w:r w:rsidRPr="00490FA7">
              <w:rPr>
                <w:rFonts w:ascii="Calibri" w:eastAsia="Times New Roman" w:hAnsi="Calibri" w:cs="Calibri"/>
                <w:b/>
                <w:bCs/>
                <w:sz w:val="16"/>
                <w:szCs w:val="16"/>
                <w:lang w:val="en-PH" w:eastAsia="en-PH"/>
              </w:rPr>
              <w:t>Sectors</w:t>
            </w:r>
          </w:p>
        </w:tc>
        <w:tc>
          <w:tcPr>
            <w:tcW w:w="0" w:type="auto"/>
            <w:gridSpan w:val="29"/>
            <w:noWrap/>
            <w:vAlign w:val="center"/>
          </w:tcPr>
          <w:p w14:paraId="77BB9F33"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Weeks</w:t>
            </w:r>
          </w:p>
        </w:tc>
      </w:tr>
      <w:tr w:rsidR="00404E89" w:rsidRPr="00490FA7" w14:paraId="3DABFCA9" w14:textId="77777777" w:rsidTr="00404E89">
        <w:trPr>
          <w:trHeight w:val="240"/>
          <w:jc w:val="center"/>
        </w:trPr>
        <w:tc>
          <w:tcPr>
            <w:tcW w:w="702" w:type="dxa"/>
            <w:vMerge/>
            <w:noWrap/>
            <w:vAlign w:val="center"/>
            <w:hideMark/>
          </w:tcPr>
          <w:p w14:paraId="2A3D3C79" w14:textId="77777777" w:rsidR="00404E89" w:rsidRPr="00490FA7" w:rsidRDefault="00404E89" w:rsidP="00404E89">
            <w:pPr>
              <w:rPr>
                <w:rFonts w:ascii="Calibri" w:eastAsia="Times New Roman" w:hAnsi="Calibri" w:cs="Calibri"/>
                <w:b/>
                <w:bCs/>
                <w:sz w:val="16"/>
                <w:szCs w:val="16"/>
                <w:lang w:val="en-PH" w:eastAsia="en-PH"/>
              </w:rPr>
            </w:pPr>
          </w:p>
        </w:tc>
        <w:tc>
          <w:tcPr>
            <w:tcW w:w="0" w:type="auto"/>
            <w:noWrap/>
            <w:vAlign w:val="center"/>
            <w:hideMark/>
          </w:tcPr>
          <w:p w14:paraId="0A45C866"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w:t>
            </w:r>
          </w:p>
        </w:tc>
        <w:tc>
          <w:tcPr>
            <w:tcW w:w="0" w:type="auto"/>
            <w:noWrap/>
            <w:vAlign w:val="center"/>
            <w:hideMark/>
          </w:tcPr>
          <w:p w14:paraId="3225ADBF"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w:t>
            </w:r>
          </w:p>
        </w:tc>
        <w:tc>
          <w:tcPr>
            <w:tcW w:w="0" w:type="auto"/>
            <w:noWrap/>
            <w:vAlign w:val="center"/>
            <w:hideMark/>
          </w:tcPr>
          <w:p w14:paraId="6A87572B"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3</w:t>
            </w:r>
          </w:p>
        </w:tc>
        <w:tc>
          <w:tcPr>
            <w:tcW w:w="0" w:type="auto"/>
            <w:noWrap/>
            <w:vAlign w:val="center"/>
            <w:hideMark/>
          </w:tcPr>
          <w:p w14:paraId="65280434"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4</w:t>
            </w:r>
          </w:p>
        </w:tc>
        <w:tc>
          <w:tcPr>
            <w:tcW w:w="0" w:type="auto"/>
            <w:noWrap/>
            <w:vAlign w:val="center"/>
            <w:hideMark/>
          </w:tcPr>
          <w:p w14:paraId="4B363B32"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5</w:t>
            </w:r>
          </w:p>
        </w:tc>
        <w:tc>
          <w:tcPr>
            <w:tcW w:w="0" w:type="auto"/>
            <w:noWrap/>
            <w:vAlign w:val="center"/>
            <w:hideMark/>
          </w:tcPr>
          <w:p w14:paraId="7A89D41D"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6</w:t>
            </w:r>
          </w:p>
        </w:tc>
        <w:tc>
          <w:tcPr>
            <w:tcW w:w="0" w:type="auto"/>
            <w:noWrap/>
            <w:vAlign w:val="center"/>
            <w:hideMark/>
          </w:tcPr>
          <w:p w14:paraId="149B4C68"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7</w:t>
            </w:r>
          </w:p>
        </w:tc>
        <w:tc>
          <w:tcPr>
            <w:tcW w:w="0" w:type="auto"/>
            <w:noWrap/>
            <w:vAlign w:val="center"/>
            <w:hideMark/>
          </w:tcPr>
          <w:p w14:paraId="24CEEC9A"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8</w:t>
            </w:r>
          </w:p>
        </w:tc>
        <w:tc>
          <w:tcPr>
            <w:tcW w:w="0" w:type="auto"/>
            <w:noWrap/>
            <w:vAlign w:val="center"/>
            <w:hideMark/>
          </w:tcPr>
          <w:p w14:paraId="315799FA"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9</w:t>
            </w:r>
          </w:p>
        </w:tc>
        <w:tc>
          <w:tcPr>
            <w:tcW w:w="0" w:type="auto"/>
            <w:noWrap/>
            <w:vAlign w:val="center"/>
            <w:hideMark/>
          </w:tcPr>
          <w:p w14:paraId="08BAD0FC"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10</w:t>
            </w:r>
          </w:p>
        </w:tc>
        <w:tc>
          <w:tcPr>
            <w:tcW w:w="0" w:type="auto"/>
            <w:noWrap/>
            <w:vAlign w:val="center"/>
            <w:hideMark/>
          </w:tcPr>
          <w:p w14:paraId="01EFF9C4"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11</w:t>
            </w:r>
          </w:p>
        </w:tc>
        <w:tc>
          <w:tcPr>
            <w:tcW w:w="0" w:type="auto"/>
            <w:noWrap/>
            <w:vAlign w:val="center"/>
            <w:hideMark/>
          </w:tcPr>
          <w:p w14:paraId="6E4D79BD"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12</w:t>
            </w:r>
          </w:p>
        </w:tc>
        <w:tc>
          <w:tcPr>
            <w:tcW w:w="0" w:type="auto"/>
            <w:noWrap/>
            <w:vAlign w:val="center"/>
            <w:hideMark/>
          </w:tcPr>
          <w:p w14:paraId="2D4447F1"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13</w:t>
            </w:r>
          </w:p>
        </w:tc>
        <w:tc>
          <w:tcPr>
            <w:tcW w:w="0" w:type="auto"/>
            <w:noWrap/>
            <w:vAlign w:val="center"/>
            <w:hideMark/>
          </w:tcPr>
          <w:p w14:paraId="2F88B1E8"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14</w:t>
            </w:r>
          </w:p>
        </w:tc>
        <w:tc>
          <w:tcPr>
            <w:tcW w:w="0" w:type="auto"/>
            <w:noWrap/>
            <w:vAlign w:val="center"/>
            <w:hideMark/>
          </w:tcPr>
          <w:p w14:paraId="2A1DE474"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15</w:t>
            </w:r>
          </w:p>
        </w:tc>
        <w:tc>
          <w:tcPr>
            <w:tcW w:w="0" w:type="auto"/>
            <w:noWrap/>
            <w:vAlign w:val="center"/>
            <w:hideMark/>
          </w:tcPr>
          <w:p w14:paraId="57D20171"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16</w:t>
            </w:r>
          </w:p>
        </w:tc>
        <w:tc>
          <w:tcPr>
            <w:tcW w:w="0" w:type="auto"/>
            <w:noWrap/>
            <w:vAlign w:val="center"/>
            <w:hideMark/>
          </w:tcPr>
          <w:p w14:paraId="2E8E3AF2"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17</w:t>
            </w:r>
          </w:p>
        </w:tc>
        <w:tc>
          <w:tcPr>
            <w:tcW w:w="0" w:type="auto"/>
            <w:noWrap/>
            <w:vAlign w:val="center"/>
            <w:hideMark/>
          </w:tcPr>
          <w:p w14:paraId="21782929"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18</w:t>
            </w:r>
          </w:p>
        </w:tc>
        <w:tc>
          <w:tcPr>
            <w:tcW w:w="0" w:type="auto"/>
            <w:noWrap/>
            <w:vAlign w:val="center"/>
            <w:hideMark/>
          </w:tcPr>
          <w:p w14:paraId="19CFDC2B"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19</w:t>
            </w:r>
          </w:p>
        </w:tc>
        <w:tc>
          <w:tcPr>
            <w:tcW w:w="0" w:type="auto"/>
            <w:noWrap/>
            <w:vAlign w:val="center"/>
            <w:hideMark/>
          </w:tcPr>
          <w:p w14:paraId="563E2208"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20</w:t>
            </w:r>
          </w:p>
        </w:tc>
        <w:tc>
          <w:tcPr>
            <w:tcW w:w="0" w:type="auto"/>
            <w:noWrap/>
            <w:vAlign w:val="center"/>
            <w:hideMark/>
          </w:tcPr>
          <w:p w14:paraId="28AC6087"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21</w:t>
            </w:r>
          </w:p>
        </w:tc>
        <w:tc>
          <w:tcPr>
            <w:tcW w:w="0" w:type="auto"/>
            <w:noWrap/>
            <w:vAlign w:val="center"/>
            <w:hideMark/>
          </w:tcPr>
          <w:p w14:paraId="77FFE9CA"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22</w:t>
            </w:r>
          </w:p>
        </w:tc>
        <w:tc>
          <w:tcPr>
            <w:tcW w:w="0" w:type="auto"/>
            <w:noWrap/>
            <w:vAlign w:val="center"/>
            <w:hideMark/>
          </w:tcPr>
          <w:p w14:paraId="2FB8E6EA"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23</w:t>
            </w:r>
          </w:p>
        </w:tc>
        <w:tc>
          <w:tcPr>
            <w:tcW w:w="0" w:type="auto"/>
            <w:noWrap/>
            <w:vAlign w:val="center"/>
            <w:hideMark/>
          </w:tcPr>
          <w:p w14:paraId="637F74A6"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24</w:t>
            </w:r>
          </w:p>
        </w:tc>
        <w:tc>
          <w:tcPr>
            <w:tcW w:w="0" w:type="auto"/>
            <w:noWrap/>
            <w:vAlign w:val="center"/>
            <w:hideMark/>
          </w:tcPr>
          <w:p w14:paraId="2BAAF5BF"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25</w:t>
            </w:r>
          </w:p>
        </w:tc>
        <w:tc>
          <w:tcPr>
            <w:tcW w:w="0" w:type="auto"/>
            <w:noWrap/>
            <w:vAlign w:val="center"/>
            <w:hideMark/>
          </w:tcPr>
          <w:p w14:paraId="58A27A60"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26</w:t>
            </w:r>
          </w:p>
        </w:tc>
        <w:tc>
          <w:tcPr>
            <w:tcW w:w="0" w:type="auto"/>
            <w:noWrap/>
            <w:vAlign w:val="center"/>
            <w:hideMark/>
          </w:tcPr>
          <w:p w14:paraId="6C3D947B"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27</w:t>
            </w:r>
          </w:p>
        </w:tc>
        <w:tc>
          <w:tcPr>
            <w:tcW w:w="0" w:type="auto"/>
            <w:noWrap/>
            <w:vAlign w:val="center"/>
            <w:hideMark/>
          </w:tcPr>
          <w:p w14:paraId="11762A33"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28</w:t>
            </w:r>
          </w:p>
        </w:tc>
        <w:tc>
          <w:tcPr>
            <w:tcW w:w="0" w:type="auto"/>
            <w:noWrap/>
            <w:vAlign w:val="center"/>
            <w:hideMark/>
          </w:tcPr>
          <w:p w14:paraId="7D3D8F36" w14:textId="77777777" w:rsidR="00404E89" w:rsidRPr="00490FA7" w:rsidRDefault="00404E89" w:rsidP="00404E89">
            <w:pPr>
              <w:jc w:val="cente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29</w:t>
            </w:r>
          </w:p>
        </w:tc>
      </w:tr>
      <w:tr w:rsidR="00404E89" w:rsidRPr="00490FA7" w14:paraId="7C62F41E" w14:textId="77777777" w:rsidTr="00404E89">
        <w:trPr>
          <w:trHeight w:val="240"/>
          <w:jc w:val="center"/>
        </w:trPr>
        <w:tc>
          <w:tcPr>
            <w:tcW w:w="702" w:type="dxa"/>
            <w:noWrap/>
            <w:vAlign w:val="center"/>
            <w:hideMark/>
          </w:tcPr>
          <w:p w14:paraId="0A08A48F"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food</w:t>
            </w:r>
          </w:p>
        </w:tc>
        <w:tc>
          <w:tcPr>
            <w:tcW w:w="0" w:type="auto"/>
            <w:noWrap/>
            <w:vAlign w:val="center"/>
            <w:hideMark/>
          </w:tcPr>
          <w:p w14:paraId="089DA82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23491F2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473D41C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14127AD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23FF5F6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16FAB47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0.58</w:t>
            </w:r>
          </w:p>
        </w:tc>
        <w:tc>
          <w:tcPr>
            <w:tcW w:w="0" w:type="auto"/>
            <w:noWrap/>
            <w:vAlign w:val="center"/>
            <w:hideMark/>
          </w:tcPr>
          <w:p w14:paraId="2AEA748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0.62</w:t>
            </w:r>
          </w:p>
        </w:tc>
        <w:tc>
          <w:tcPr>
            <w:tcW w:w="0" w:type="auto"/>
            <w:noWrap/>
            <w:vAlign w:val="center"/>
            <w:hideMark/>
          </w:tcPr>
          <w:p w14:paraId="7F8622F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0.66</w:t>
            </w:r>
          </w:p>
        </w:tc>
        <w:tc>
          <w:tcPr>
            <w:tcW w:w="0" w:type="auto"/>
            <w:noWrap/>
            <w:vAlign w:val="center"/>
            <w:hideMark/>
          </w:tcPr>
          <w:p w14:paraId="57F7F3C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0.70</w:t>
            </w:r>
          </w:p>
        </w:tc>
        <w:tc>
          <w:tcPr>
            <w:tcW w:w="0" w:type="auto"/>
            <w:noWrap/>
            <w:vAlign w:val="center"/>
            <w:hideMark/>
          </w:tcPr>
          <w:p w14:paraId="5E4F42E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0.74</w:t>
            </w:r>
          </w:p>
        </w:tc>
        <w:tc>
          <w:tcPr>
            <w:tcW w:w="0" w:type="auto"/>
            <w:noWrap/>
            <w:vAlign w:val="center"/>
            <w:hideMark/>
          </w:tcPr>
          <w:p w14:paraId="21C6613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0.78</w:t>
            </w:r>
          </w:p>
        </w:tc>
        <w:tc>
          <w:tcPr>
            <w:tcW w:w="0" w:type="auto"/>
            <w:noWrap/>
            <w:vAlign w:val="center"/>
            <w:hideMark/>
          </w:tcPr>
          <w:p w14:paraId="528BADB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0.79</w:t>
            </w:r>
          </w:p>
        </w:tc>
        <w:tc>
          <w:tcPr>
            <w:tcW w:w="0" w:type="auto"/>
            <w:noWrap/>
            <w:vAlign w:val="center"/>
            <w:hideMark/>
          </w:tcPr>
          <w:p w14:paraId="5394AE5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09F1C79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1B824F8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7131FB4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2581E20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02CA185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1E139E1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71A58B5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76DF5A0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718E8FA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05298E9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264F6AF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4FC6EC6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1D681C7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3E199E8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77E4A1C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192004C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65E1D91B" w14:textId="77777777" w:rsidTr="00404E89">
        <w:trPr>
          <w:trHeight w:val="240"/>
          <w:jc w:val="center"/>
        </w:trPr>
        <w:tc>
          <w:tcPr>
            <w:tcW w:w="702" w:type="dxa"/>
            <w:noWrap/>
            <w:vAlign w:val="center"/>
            <w:hideMark/>
          </w:tcPr>
          <w:p w14:paraId="7B3C0FD7"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text</w:t>
            </w:r>
          </w:p>
        </w:tc>
        <w:tc>
          <w:tcPr>
            <w:tcW w:w="0" w:type="auto"/>
            <w:noWrap/>
            <w:vAlign w:val="center"/>
            <w:hideMark/>
          </w:tcPr>
          <w:p w14:paraId="4A38AF8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7BB1C03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6D276AA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1C33418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75661FE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0.62</w:t>
            </w:r>
          </w:p>
        </w:tc>
        <w:tc>
          <w:tcPr>
            <w:tcW w:w="0" w:type="auto"/>
            <w:noWrap/>
            <w:vAlign w:val="center"/>
            <w:hideMark/>
          </w:tcPr>
          <w:p w14:paraId="69E1BEE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0.63</w:t>
            </w:r>
          </w:p>
        </w:tc>
        <w:tc>
          <w:tcPr>
            <w:tcW w:w="0" w:type="auto"/>
            <w:noWrap/>
            <w:vAlign w:val="center"/>
            <w:hideMark/>
          </w:tcPr>
          <w:p w14:paraId="146648F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3309EE6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0.70</w:t>
            </w:r>
          </w:p>
        </w:tc>
        <w:tc>
          <w:tcPr>
            <w:tcW w:w="0" w:type="auto"/>
            <w:noWrap/>
            <w:vAlign w:val="center"/>
            <w:hideMark/>
          </w:tcPr>
          <w:p w14:paraId="1F0C4BA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0.74</w:t>
            </w:r>
          </w:p>
        </w:tc>
        <w:tc>
          <w:tcPr>
            <w:tcW w:w="0" w:type="auto"/>
            <w:noWrap/>
            <w:vAlign w:val="center"/>
            <w:hideMark/>
          </w:tcPr>
          <w:p w14:paraId="35BFE64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0.77</w:t>
            </w:r>
          </w:p>
        </w:tc>
        <w:tc>
          <w:tcPr>
            <w:tcW w:w="0" w:type="auto"/>
            <w:noWrap/>
            <w:vAlign w:val="center"/>
            <w:hideMark/>
          </w:tcPr>
          <w:p w14:paraId="1DF298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7EDCA3D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7187931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792243D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3291D71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1FF55F8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235F880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22F24C4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44655AE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7F5CDCE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28928DD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19582C6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66AB2C5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4FD14B7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2B49EF9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4E799DB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2AA46D3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00FEBAD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475368A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567147A6" w14:textId="77777777" w:rsidTr="00404E89">
        <w:trPr>
          <w:trHeight w:val="240"/>
          <w:jc w:val="center"/>
        </w:trPr>
        <w:tc>
          <w:tcPr>
            <w:tcW w:w="702" w:type="dxa"/>
            <w:noWrap/>
            <w:vAlign w:val="center"/>
            <w:hideMark/>
          </w:tcPr>
          <w:p w14:paraId="2452C657"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wood</w:t>
            </w:r>
          </w:p>
        </w:tc>
        <w:tc>
          <w:tcPr>
            <w:tcW w:w="0" w:type="auto"/>
            <w:noWrap/>
            <w:vAlign w:val="center"/>
            <w:hideMark/>
          </w:tcPr>
          <w:p w14:paraId="168FAFC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21582E2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4EEF707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52BAB7C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0.56</w:t>
            </w:r>
          </w:p>
        </w:tc>
        <w:tc>
          <w:tcPr>
            <w:tcW w:w="0" w:type="auto"/>
            <w:noWrap/>
            <w:vAlign w:val="center"/>
            <w:hideMark/>
          </w:tcPr>
          <w:p w14:paraId="60296E1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30713A8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02E0170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69E03F4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0.66</w:t>
            </w:r>
          </w:p>
        </w:tc>
        <w:tc>
          <w:tcPr>
            <w:tcW w:w="0" w:type="auto"/>
            <w:noWrap/>
            <w:vAlign w:val="center"/>
            <w:hideMark/>
          </w:tcPr>
          <w:p w14:paraId="5AE8A1E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0.70</w:t>
            </w:r>
          </w:p>
        </w:tc>
        <w:tc>
          <w:tcPr>
            <w:tcW w:w="0" w:type="auto"/>
            <w:noWrap/>
            <w:vAlign w:val="center"/>
            <w:hideMark/>
          </w:tcPr>
          <w:p w14:paraId="2997BEE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0.74</w:t>
            </w:r>
          </w:p>
        </w:tc>
        <w:tc>
          <w:tcPr>
            <w:tcW w:w="0" w:type="auto"/>
            <w:noWrap/>
            <w:vAlign w:val="center"/>
            <w:hideMark/>
          </w:tcPr>
          <w:p w14:paraId="3D82C52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0.78</w:t>
            </w:r>
          </w:p>
        </w:tc>
        <w:tc>
          <w:tcPr>
            <w:tcW w:w="0" w:type="auto"/>
            <w:noWrap/>
            <w:vAlign w:val="center"/>
            <w:hideMark/>
          </w:tcPr>
          <w:p w14:paraId="5CD18BC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0.79</w:t>
            </w:r>
          </w:p>
        </w:tc>
        <w:tc>
          <w:tcPr>
            <w:tcW w:w="0" w:type="auto"/>
            <w:noWrap/>
            <w:vAlign w:val="center"/>
            <w:hideMark/>
          </w:tcPr>
          <w:p w14:paraId="6DED519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44604CC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3D6E1AE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4409E02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49E8739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75A7F9C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4826BD9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1143D91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72EB362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4489028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5732F43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58CF055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190DD3D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4285DAF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242F18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3DDD9BA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79A8A93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5362878D" w14:textId="77777777" w:rsidTr="00404E89">
        <w:trPr>
          <w:trHeight w:val="240"/>
          <w:jc w:val="center"/>
        </w:trPr>
        <w:tc>
          <w:tcPr>
            <w:tcW w:w="702" w:type="dxa"/>
            <w:noWrap/>
            <w:vAlign w:val="center"/>
            <w:hideMark/>
          </w:tcPr>
          <w:p w14:paraId="52D69806"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papr</w:t>
            </w:r>
            <w:proofErr w:type="spellEnd"/>
          </w:p>
        </w:tc>
        <w:tc>
          <w:tcPr>
            <w:tcW w:w="0" w:type="auto"/>
            <w:noWrap/>
            <w:vAlign w:val="center"/>
            <w:hideMark/>
          </w:tcPr>
          <w:p w14:paraId="0D930D8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D7AA45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500B06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67CE5E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08C40A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F9A3FC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3B8DBD1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0.83</w:t>
            </w:r>
          </w:p>
        </w:tc>
        <w:tc>
          <w:tcPr>
            <w:tcW w:w="0" w:type="auto"/>
            <w:noWrap/>
            <w:vAlign w:val="center"/>
            <w:hideMark/>
          </w:tcPr>
          <w:p w14:paraId="479AEDB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1D9F978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0E85A39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37E08CA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3C80A52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2E4BC14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B417B0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A1ABAE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E8007B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0B4668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3CEE0C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291021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008F14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21C5BD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4FB883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0A67D2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E1C17B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6C6732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63CE82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9A1F39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50B754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39FC55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77F666E7" w14:textId="77777777" w:rsidTr="00404E89">
        <w:trPr>
          <w:trHeight w:val="240"/>
          <w:jc w:val="center"/>
        </w:trPr>
        <w:tc>
          <w:tcPr>
            <w:tcW w:w="702" w:type="dxa"/>
            <w:noWrap/>
            <w:vAlign w:val="center"/>
            <w:hideMark/>
          </w:tcPr>
          <w:p w14:paraId="05F70A43"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chem</w:t>
            </w:r>
          </w:p>
        </w:tc>
        <w:tc>
          <w:tcPr>
            <w:tcW w:w="0" w:type="auto"/>
            <w:noWrap/>
            <w:vAlign w:val="center"/>
            <w:hideMark/>
          </w:tcPr>
          <w:p w14:paraId="71515E3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999495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689E655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1FA2AE4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3F055E7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4C05F8A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1C2147C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0.83</w:t>
            </w:r>
          </w:p>
        </w:tc>
        <w:tc>
          <w:tcPr>
            <w:tcW w:w="0" w:type="auto"/>
            <w:noWrap/>
            <w:vAlign w:val="center"/>
            <w:hideMark/>
          </w:tcPr>
          <w:p w14:paraId="43CB9C1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752F454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31811CA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4135936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3F63C01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70CDE42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5B5F71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0D623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20A70F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59BF6F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B5E2FA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757164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2FE57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281851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DDB551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25D2C4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B7770B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02AD6D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68009B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9005EC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E41013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ED762C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23491E97" w14:textId="77777777" w:rsidTr="00404E89">
        <w:trPr>
          <w:trHeight w:val="240"/>
          <w:jc w:val="center"/>
        </w:trPr>
        <w:tc>
          <w:tcPr>
            <w:tcW w:w="702" w:type="dxa"/>
            <w:noWrap/>
            <w:vAlign w:val="center"/>
            <w:hideMark/>
          </w:tcPr>
          <w:p w14:paraId="42D6A59A"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rupl</w:t>
            </w:r>
            <w:proofErr w:type="spellEnd"/>
          </w:p>
        </w:tc>
        <w:tc>
          <w:tcPr>
            <w:tcW w:w="0" w:type="auto"/>
            <w:noWrap/>
            <w:vAlign w:val="center"/>
            <w:hideMark/>
          </w:tcPr>
          <w:p w14:paraId="3F9BDE2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9A797B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0D748E9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B8E1BE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25D154D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6AB0B9D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18D618A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0.83</w:t>
            </w:r>
          </w:p>
        </w:tc>
        <w:tc>
          <w:tcPr>
            <w:tcW w:w="0" w:type="auto"/>
            <w:noWrap/>
            <w:vAlign w:val="center"/>
            <w:hideMark/>
          </w:tcPr>
          <w:p w14:paraId="687C138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7B054A7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1506110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24C7AE6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1B79969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22938A3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129DB3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DCA824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CF590D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3C2BC9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0CA761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2219D9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EA74AA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2E897C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01296D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43173C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833503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3992D4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66B4B8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D3D0CC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A1FF18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680B91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5D4E689D" w14:textId="77777777" w:rsidTr="00404E89">
        <w:trPr>
          <w:trHeight w:val="240"/>
          <w:jc w:val="center"/>
        </w:trPr>
        <w:tc>
          <w:tcPr>
            <w:tcW w:w="702" w:type="dxa"/>
            <w:noWrap/>
            <w:vAlign w:val="center"/>
            <w:hideMark/>
          </w:tcPr>
          <w:p w14:paraId="47275707"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nmet</w:t>
            </w:r>
            <w:proofErr w:type="spellEnd"/>
          </w:p>
        </w:tc>
        <w:tc>
          <w:tcPr>
            <w:tcW w:w="0" w:type="auto"/>
            <w:noWrap/>
            <w:vAlign w:val="center"/>
            <w:hideMark/>
          </w:tcPr>
          <w:p w14:paraId="4B428F0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37586B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EBEC4E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795576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17477AD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2C4145B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5F1BE6E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0.83</w:t>
            </w:r>
          </w:p>
        </w:tc>
        <w:tc>
          <w:tcPr>
            <w:tcW w:w="0" w:type="auto"/>
            <w:noWrap/>
            <w:vAlign w:val="center"/>
            <w:hideMark/>
          </w:tcPr>
          <w:p w14:paraId="4C76F87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0.86</w:t>
            </w:r>
          </w:p>
        </w:tc>
        <w:tc>
          <w:tcPr>
            <w:tcW w:w="0" w:type="auto"/>
            <w:noWrap/>
            <w:vAlign w:val="center"/>
            <w:hideMark/>
          </w:tcPr>
          <w:p w14:paraId="0B26324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5363100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1A6BA92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2F44FC4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048E479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15C6C7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1BA664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6F18E9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BF86C4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45DF04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2D889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80D76D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7959A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165817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E24865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A43EA0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A76617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A85F84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092CB2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A879D2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FA5F90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6B4DA3A1" w14:textId="77777777" w:rsidTr="00404E89">
        <w:trPr>
          <w:trHeight w:val="240"/>
          <w:jc w:val="center"/>
        </w:trPr>
        <w:tc>
          <w:tcPr>
            <w:tcW w:w="702" w:type="dxa"/>
            <w:noWrap/>
            <w:vAlign w:val="center"/>
            <w:hideMark/>
          </w:tcPr>
          <w:p w14:paraId="2410334B"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metl</w:t>
            </w:r>
            <w:proofErr w:type="spellEnd"/>
          </w:p>
        </w:tc>
        <w:tc>
          <w:tcPr>
            <w:tcW w:w="0" w:type="auto"/>
            <w:noWrap/>
            <w:vAlign w:val="center"/>
            <w:hideMark/>
          </w:tcPr>
          <w:p w14:paraId="1C8C791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540D838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257C942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374CBDD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161CA06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63415B9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0.61</w:t>
            </w:r>
          </w:p>
        </w:tc>
        <w:tc>
          <w:tcPr>
            <w:tcW w:w="0" w:type="auto"/>
            <w:noWrap/>
            <w:vAlign w:val="center"/>
            <w:hideMark/>
          </w:tcPr>
          <w:p w14:paraId="5D638C1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0.65</w:t>
            </w:r>
          </w:p>
        </w:tc>
        <w:tc>
          <w:tcPr>
            <w:tcW w:w="0" w:type="auto"/>
            <w:noWrap/>
            <w:vAlign w:val="center"/>
            <w:hideMark/>
          </w:tcPr>
          <w:p w14:paraId="4F023F3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0.69</w:t>
            </w:r>
          </w:p>
        </w:tc>
        <w:tc>
          <w:tcPr>
            <w:tcW w:w="0" w:type="auto"/>
            <w:noWrap/>
            <w:vAlign w:val="center"/>
            <w:hideMark/>
          </w:tcPr>
          <w:p w14:paraId="243F502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0.72</w:t>
            </w:r>
          </w:p>
        </w:tc>
        <w:tc>
          <w:tcPr>
            <w:tcW w:w="0" w:type="auto"/>
            <w:noWrap/>
            <w:vAlign w:val="center"/>
            <w:hideMark/>
          </w:tcPr>
          <w:p w14:paraId="2BF2029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0.76</w:t>
            </w:r>
          </w:p>
        </w:tc>
        <w:tc>
          <w:tcPr>
            <w:tcW w:w="0" w:type="auto"/>
            <w:noWrap/>
            <w:vAlign w:val="center"/>
            <w:hideMark/>
          </w:tcPr>
          <w:p w14:paraId="7E5942D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16583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0.81</w:t>
            </w:r>
          </w:p>
        </w:tc>
        <w:tc>
          <w:tcPr>
            <w:tcW w:w="0" w:type="auto"/>
            <w:noWrap/>
            <w:vAlign w:val="center"/>
            <w:hideMark/>
          </w:tcPr>
          <w:p w14:paraId="6E7E1FB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7793C44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7ADE1AD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35B8300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76173D8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749F6A3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22BA664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63F2380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5E5BA7D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7D432B1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14D8E37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5F9B9C2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6FC2866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14AA9EB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7096C99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63C05E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6601BA1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3FCE604E" w14:textId="77777777" w:rsidTr="00404E89">
        <w:trPr>
          <w:trHeight w:val="240"/>
          <w:jc w:val="center"/>
        </w:trPr>
        <w:tc>
          <w:tcPr>
            <w:tcW w:w="702" w:type="dxa"/>
            <w:noWrap/>
            <w:vAlign w:val="center"/>
            <w:hideMark/>
          </w:tcPr>
          <w:p w14:paraId="1C8B4111"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mach</w:t>
            </w:r>
            <w:proofErr w:type="spellEnd"/>
          </w:p>
        </w:tc>
        <w:tc>
          <w:tcPr>
            <w:tcW w:w="0" w:type="auto"/>
            <w:noWrap/>
            <w:vAlign w:val="center"/>
            <w:hideMark/>
          </w:tcPr>
          <w:p w14:paraId="254BDA1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69FB08B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5E8B06B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168D5B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480E097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5D8EFCC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0.68</w:t>
            </w:r>
          </w:p>
        </w:tc>
        <w:tc>
          <w:tcPr>
            <w:tcW w:w="0" w:type="auto"/>
            <w:noWrap/>
            <w:vAlign w:val="center"/>
            <w:hideMark/>
          </w:tcPr>
          <w:p w14:paraId="5184BF4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0.71</w:t>
            </w:r>
          </w:p>
        </w:tc>
        <w:tc>
          <w:tcPr>
            <w:tcW w:w="0" w:type="auto"/>
            <w:noWrap/>
            <w:vAlign w:val="center"/>
            <w:hideMark/>
          </w:tcPr>
          <w:p w14:paraId="6CABD8B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0.74</w:t>
            </w:r>
          </w:p>
        </w:tc>
        <w:tc>
          <w:tcPr>
            <w:tcW w:w="0" w:type="auto"/>
            <w:noWrap/>
            <w:vAlign w:val="center"/>
            <w:hideMark/>
          </w:tcPr>
          <w:p w14:paraId="17A5EC5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0.77</w:t>
            </w:r>
          </w:p>
        </w:tc>
        <w:tc>
          <w:tcPr>
            <w:tcW w:w="0" w:type="auto"/>
            <w:noWrap/>
            <w:vAlign w:val="center"/>
            <w:hideMark/>
          </w:tcPr>
          <w:p w14:paraId="5368122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5A8C5DF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0.83</w:t>
            </w:r>
          </w:p>
        </w:tc>
        <w:tc>
          <w:tcPr>
            <w:tcW w:w="0" w:type="auto"/>
            <w:noWrap/>
            <w:vAlign w:val="center"/>
            <w:hideMark/>
          </w:tcPr>
          <w:p w14:paraId="55FEC99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0.84</w:t>
            </w:r>
          </w:p>
        </w:tc>
        <w:tc>
          <w:tcPr>
            <w:tcW w:w="0" w:type="auto"/>
            <w:noWrap/>
            <w:vAlign w:val="center"/>
            <w:hideMark/>
          </w:tcPr>
          <w:p w14:paraId="2A888A6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5332AED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5A6A5FF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3DF1971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783D7AC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699C446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2AF976C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3F4F0CE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56AE0A5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6DCFE6C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5BD5301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1CA2CD6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2CAFBE1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6D1C5CF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7428073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3EA9908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0A1AC39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0653AA91" w14:textId="77777777" w:rsidTr="00404E89">
        <w:trPr>
          <w:trHeight w:val="240"/>
          <w:jc w:val="center"/>
        </w:trPr>
        <w:tc>
          <w:tcPr>
            <w:tcW w:w="702" w:type="dxa"/>
            <w:noWrap/>
            <w:vAlign w:val="center"/>
            <w:hideMark/>
          </w:tcPr>
          <w:p w14:paraId="6B51721D"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treq</w:t>
            </w:r>
            <w:proofErr w:type="spellEnd"/>
          </w:p>
        </w:tc>
        <w:tc>
          <w:tcPr>
            <w:tcW w:w="0" w:type="auto"/>
            <w:noWrap/>
            <w:vAlign w:val="center"/>
            <w:hideMark/>
          </w:tcPr>
          <w:p w14:paraId="2E93C45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75DEFB9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0667ABF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523D45B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13A7C07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0.67</w:t>
            </w:r>
          </w:p>
        </w:tc>
        <w:tc>
          <w:tcPr>
            <w:tcW w:w="0" w:type="auto"/>
            <w:noWrap/>
            <w:vAlign w:val="center"/>
            <w:hideMark/>
          </w:tcPr>
          <w:p w14:paraId="25905AC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0.68</w:t>
            </w:r>
          </w:p>
        </w:tc>
        <w:tc>
          <w:tcPr>
            <w:tcW w:w="0" w:type="auto"/>
            <w:noWrap/>
            <w:vAlign w:val="center"/>
            <w:hideMark/>
          </w:tcPr>
          <w:p w14:paraId="2DF8005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0.71</w:t>
            </w:r>
          </w:p>
        </w:tc>
        <w:tc>
          <w:tcPr>
            <w:tcW w:w="0" w:type="auto"/>
            <w:noWrap/>
            <w:vAlign w:val="center"/>
            <w:hideMark/>
          </w:tcPr>
          <w:p w14:paraId="1E32580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0.74</w:t>
            </w:r>
          </w:p>
        </w:tc>
        <w:tc>
          <w:tcPr>
            <w:tcW w:w="0" w:type="auto"/>
            <w:noWrap/>
            <w:vAlign w:val="center"/>
            <w:hideMark/>
          </w:tcPr>
          <w:p w14:paraId="0C6814D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0.77</w:t>
            </w:r>
          </w:p>
        </w:tc>
        <w:tc>
          <w:tcPr>
            <w:tcW w:w="0" w:type="auto"/>
            <w:noWrap/>
            <w:vAlign w:val="center"/>
            <w:hideMark/>
          </w:tcPr>
          <w:p w14:paraId="0FF4E94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1A5385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0.83</w:t>
            </w:r>
          </w:p>
        </w:tc>
        <w:tc>
          <w:tcPr>
            <w:tcW w:w="0" w:type="auto"/>
            <w:noWrap/>
            <w:vAlign w:val="center"/>
            <w:hideMark/>
          </w:tcPr>
          <w:p w14:paraId="7A6EE6E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0.84</w:t>
            </w:r>
          </w:p>
        </w:tc>
        <w:tc>
          <w:tcPr>
            <w:tcW w:w="0" w:type="auto"/>
            <w:noWrap/>
            <w:vAlign w:val="center"/>
            <w:hideMark/>
          </w:tcPr>
          <w:p w14:paraId="0B9DE7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43D8CED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6F84CFD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5526905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437B878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750C56C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75693A3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60EA9BC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2366243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20890BE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449B862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1D762DB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59C5352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7D95DBC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791E739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2044FDD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11C9D09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5D0C246F" w14:textId="77777777" w:rsidTr="00404E89">
        <w:trPr>
          <w:trHeight w:val="240"/>
          <w:jc w:val="center"/>
        </w:trPr>
        <w:tc>
          <w:tcPr>
            <w:tcW w:w="702" w:type="dxa"/>
            <w:noWrap/>
            <w:vAlign w:val="center"/>
            <w:hideMark/>
          </w:tcPr>
          <w:p w14:paraId="52C32643"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otmn</w:t>
            </w:r>
            <w:proofErr w:type="spellEnd"/>
          </w:p>
        </w:tc>
        <w:tc>
          <w:tcPr>
            <w:tcW w:w="0" w:type="auto"/>
            <w:noWrap/>
            <w:vAlign w:val="center"/>
            <w:hideMark/>
          </w:tcPr>
          <w:p w14:paraId="239FAAE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0.59</w:t>
            </w:r>
          </w:p>
        </w:tc>
        <w:tc>
          <w:tcPr>
            <w:tcW w:w="0" w:type="auto"/>
            <w:noWrap/>
            <w:vAlign w:val="center"/>
            <w:hideMark/>
          </w:tcPr>
          <w:p w14:paraId="3F6C8C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0.59</w:t>
            </w:r>
          </w:p>
        </w:tc>
        <w:tc>
          <w:tcPr>
            <w:tcW w:w="0" w:type="auto"/>
            <w:noWrap/>
            <w:vAlign w:val="center"/>
            <w:hideMark/>
          </w:tcPr>
          <w:p w14:paraId="4267499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0.59</w:t>
            </w:r>
          </w:p>
        </w:tc>
        <w:tc>
          <w:tcPr>
            <w:tcW w:w="0" w:type="auto"/>
            <w:noWrap/>
            <w:vAlign w:val="center"/>
            <w:hideMark/>
          </w:tcPr>
          <w:p w14:paraId="0F7F42D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0.59</w:t>
            </w:r>
          </w:p>
        </w:tc>
        <w:tc>
          <w:tcPr>
            <w:tcW w:w="0" w:type="auto"/>
            <w:noWrap/>
            <w:vAlign w:val="center"/>
            <w:hideMark/>
          </w:tcPr>
          <w:p w14:paraId="2033AD7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0.59</w:t>
            </w:r>
          </w:p>
        </w:tc>
        <w:tc>
          <w:tcPr>
            <w:tcW w:w="0" w:type="auto"/>
            <w:noWrap/>
            <w:vAlign w:val="center"/>
            <w:hideMark/>
          </w:tcPr>
          <w:p w14:paraId="799257A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7E39FFC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0.64</w:t>
            </w:r>
          </w:p>
        </w:tc>
        <w:tc>
          <w:tcPr>
            <w:tcW w:w="0" w:type="auto"/>
            <w:noWrap/>
            <w:vAlign w:val="center"/>
            <w:hideMark/>
          </w:tcPr>
          <w:p w14:paraId="121577A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0.68</w:t>
            </w:r>
          </w:p>
        </w:tc>
        <w:tc>
          <w:tcPr>
            <w:tcW w:w="0" w:type="auto"/>
            <w:noWrap/>
            <w:vAlign w:val="center"/>
            <w:hideMark/>
          </w:tcPr>
          <w:p w14:paraId="5C9B910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0.72</w:t>
            </w:r>
          </w:p>
        </w:tc>
        <w:tc>
          <w:tcPr>
            <w:tcW w:w="0" w:type="auto"/>
            <w:noWrap/>
            <w:vAlign w:val="center"/>
            <w:hideMark/>
          </w:tcPr>
          <w:p w14:paraId="57180AE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0.75</w:t>
            </w:r>
          </w:p>
        </w:tc>
        <w:tc>
          <w:tcPr>
            <w:tcW w:w="0" w:type="auto"/>
            <w:noWrap/>
            <w:vAlign w:val="center"/>
            <w:hideMark/>
          </w:tcPr>
          <w:p w14:paraId="5066B9F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0.79</w:t>
            </w:r>
          </w:p>
        </w:tc>
        <w:tc>
          <w:tcPr>
            <w:tcW w:w="0" w:type="auto"/>
            <w:noWrap/>
            <w:vAlign w:val="center"/>
            <w:hideMark/>
          </w:tcPr>
          <w:p w14:paraId="0FFA5E6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13055F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503DE94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722A3A8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5913432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0.89</w:t>
            </w:r>
          </w:p>
        </w:tc>
        <w:tc>
          <w:tcPr>
            <w:tcW w:w="0" w:type="auto"/>
            <w:noWrap/>
            <w:vAlign w:val="center"/>
            <w:hideMark/>
          </w:tcPr>
          <w:p w14:paraId="5304E6C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7E16E49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4F4C75C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435050E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0.92</w:t>
            </w:r>
          </w:p>
        </w:tc>
        <w:tc>
          <w:tcPr>
            <w:tcW w:w="0" w:type="auto"/>
            <w:noWrap/>
            <w:vAlign w:val="center"/>
            <w:hideMark/>
          </w:tcPr>
          <w:p w14:paraId="7B3C8B6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5CBDC8C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77CDA2E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0.95</w:t>
            </w:r>
          </w:p>
        </w:tc>
        <w:tc>
          <w:tcPr>
            <w:tcW w:w="0" w:type="auto"/>
            <w:noWrap/>
            <w:vAlign w:val="center"/>
            <w:hideMark/>
          </w:tcPr>
          <w:p w14:paraId="26EFAC3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53ADD53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0.96</w:t>
            </w:r>
          </w:p>
        </w:tc>
        <w:tc>
          <w:tcPr>
            <w:tcW w:w="0" w:type="auto"/>
            <w:noWrap/>
            <w:vAlign w:val="center"/>
            <w:hideMark/>
          </w:tcPr>
          <w:p w14:paraId="4ED8F9F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0.97</w:t>
            </w:r>
          </w:p>
        </w:tc>
        <w:tc>
          <w:tcPr>
            <w:tcW w:w="0" w:type="auto"/>
            <w:noWrap/>
            <w:vAlign w:val="center"/>
            <w:hideMark/>
          </w:tcPr>
          <w:p w14:paraId="74FA5CE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0.98</w:t>
            </w:r>
          </w:p>
        </w:tc>
        <w:tc>
          <w:tcPr>
            <w:tcW w:w="0" w:type="auto"/>
            <w:noWrap/>
            <w:vAlign w:val="center"/>
            <w:hideMark/>
          </w:tcPr>
          <w:p w14:paraId="43CB2AD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0.99</w:t>
            </w:r>
          </w:p>
        </w:tc>
        <w:tc>
          <w:tcPr>
            <w:tcW w:w="0" w:type="auto"/>
            <w:noWrap/>
            <w:vAlign w:val="center"/>
            <w:hideMark/>
          </w:tcPr>
          <w:p w14:paraId="6438406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7212E09A" w14:textId="77777777" w:rsidTr="00404E89">
        <w:trPr>
          <w:trHeight w:val="240"/>
          <w:jc w:val="center"/>
        </w:trPr>
        <w:tc>
          <w:tcPr>
            <w:tcW w:w="702" w:type="dxa"/>
            <w:noWrap/>
            <w:vAlign w:val="center"/>
            <w:hideMark/>
          </w:tcPr>
          <w:p w14:paraId="35DE8ED1"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util</w:t>
            </w:r>
          </w:p>
        </w:tc>
        <w:tc>
          <w:tcPr>
            <w:tcW w:w="0" w:type="auto"/>
            <w:noWrap/>
            <w:vAlign w:val="center"/>
            <w:hideMark/>
          </w:tcPr>
          <w:p w14:paraId="3619AF4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12654DD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36738C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9F9C25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DA18F9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A0DB99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B94CE3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6B8B6A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743087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1A7BB9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AD4FA0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787EA5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4357CE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3062C7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EE5D7E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298BC1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875A6C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48B54D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42995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60090C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EBE8EF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F7F527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28AF2D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79440D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D8813D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86D8DC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DE5A68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E322D3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5FE265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2EB9C0E0" w14:textId="77777777" w:rsidTr="00404E89">
        <w:trPr>
          <w:trHeight w:val="240"/>
          <w:jc w:val="center"/>
        </w:trPr>
        <w:tc>
          <w:tcPr>
            <w:tcW w:w="702" w:type="dxa"/>
            <w:noWrap/>
            <w:vAlign w:val="center"/>
            <w:hideMark/>
          </w:tcPr>
          <w:p w14:paraId="593F68D5"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trad</w:t>
            </w:r>
          </w:p>
        </w:tc>
        <w:tc>
          <w:tcPr>
            <w:tcW w:w="0" w:type="auto"/>
            <w:noWrap/>
            <w:vAlign w:val="center"/>
            <w:hideMark/>
          </w:tcPr>
          <w:p w14:paraId="70A59B0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0.54</w:t>
            </w:r>
          </w:p>
        </w:tc>
        <w:tc>
          <w:tcPr>
            <w:tcW w:w="0" w:type="auto"/>
            <w:noWrap/>
            <w:vAlign w:val="center"/>
            <w:hideMark/>
          </w:tcPr>
          <w:p w14:paraId="1C38573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0.54</w:t>
            </w:r>
          </w:p>
        </w:tc>
        <w:tc>
          <w:tcPr>
            <w:tcW w:w="0" w:type="auto"/>
            <w:noWrap/>
            <w:vAlign w:val="center"/>
            <w:hideMark/>
          </w:tcPr>
          <w:p w14:paraId="3876E1E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0.54</w:t>
            </w:r>
          </w:p>
        </w:tc>
        <w:tc>
          <w:tcPr>
            <w:tcW w:w="0" w:type="auto"/>
            <w:noWrap/>
            <w:vAlign w:val="center"/>
            <w:hideMark/>
          </w:tcPr>
          <w:p w14:paraId="43C422B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0.54</w:t>
            </w:r>
          </w:p>
        </w:tc>
        <w:tc>
          <w:tcPr>
            <w:tcW w:w="0" w:type="auto"/>
            <w:noWrap/>
            <w:vAlign w:val="center"/>
            <w:hideMark/>
          </w:tcPr>
          <w:p w14:paraId="5675C11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0.77</w:t>
            </w:r>
          </w:p>
        </w:tc>
        <w:tc>
          <w:tcPr>
            <w:tcW w:w="0" w:type="auto"/>
            <w:noWrap/>
            <w:vAlign w:val="center"/>
            <w:hideMark/>
          </w:tcPr>
          <w:p w14:paraId="7E7D890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0.77</w:t>
            </w:r>
          </w:p>
        </w:tc>
        <w:tc>
          <w:tcPr>
            <w:tcW w:w="0" w:type="auto"/>
            <w:noWrap/>
            <w:vAlign w:val="center"/>
            <w:hideMark/>
          </w:tcPr>
          <w:p w14:paraId="30FF1DE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0.80</w:t>
            </w:r>
          </w:p>
        </w:tc>
        <w:tc>
          <w:tcPr>
            <w:tcW w:w="0" w:type="auto"/>
            <w:noWrap/>
            <w:vAlign w:val="center"/>
            <w:hideMark/>
          </w:tcPr>
          <w:p w14:paraId="4629DAB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0.84</w:t>
            </w:r>
          </w:p>
        </w:tc>
        <w:tc>
          <w:tcPr>
            <w:tcW w:w="0" w:type="auto"/>
            <w:noWrap/>
            <w:vAlign w:val="center"/>
            <w:hideMark/>
          </w:tcPr>
          <w:p w14:paraId="4EB95F9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0.87</w:t>
            </w:r>
          </w:p>
        </w:tc>
        <w:tc>
          <w:tcPr>
            <w:tcW w:w="0" w:type="auto"/>
            <w:noWrap/>
            <w:vAlign w:val="center"/>
            <w:hideMark/>
          </w:tcPr>
          <w:p w14:paraId="3896443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0.90</w:t>
            </w:r>
          </w:p>
        </w:tc>
        <w:tc>
          <w:tcPr>
            <w:tcW w:w="0" w:type="auto"/>
            <w:noWrap/>
            <w:vAlign w:val="center"/>
            <w:hideMark/>
          </w:tcPr>
          <w:p w14:paraId="77C473B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4698C72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0.93</w:t>
            </w:r>
          </w:p>
        </w:tc>
        <w:tc>
          <w:tcPr>
            <w:tcW w:w="0" w:type="auto"/>
            <w:noWrap/>
            <w:vAlign w:val="center"/>
            <w:hideMark/>
          </w:tcPr>
          <w:p w14:paraId="6E1C93C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95F3CF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5B2EF1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C8B9FB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37A550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71D579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BB7335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E38B25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01EC6D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7BEFD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4FD9DA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0950A2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B3136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0FCD1F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E0F4E9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C45CAB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C7FD27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5983D4AD" w14:textId="77777777" w:rsidTr="00404E89">
        <w:trPr>
          <w:trHeight w:val="240"/>
          <w:jc w:val="center"/>
        </w:trPr>
        <w:tc>
          <w:tcPr>
            <w:tcW w:w="702" w:type="dxa"/>
            <w:noWrap/>
            <w:vAlign w:val="center"/>
            <w:hideMark/>
          </w:tcPr>
          <w:p w14:paraId="27291A35"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tran</w:t>
            </w:r>
            <w:proofErr w:type="spellEnd"/>
          </w:p>
        </w:tc>
        <w:tc>
          <w:tcPr>
            <w:tcW w:w="0" w:type="auto"/>
            <w:noWrap/>
            <w:vAlign w:val="center"/>
            <w:hideMark/>
          </w:tcPr>
          <w:p w14:paraId="6EDF2C0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2A830E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967ED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31A7E9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A76F1E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2C4A6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E2EE61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83E2C0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42B749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22578B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295ABF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2F43E7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F0D132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3A39FC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736219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2B448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960302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A233A4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47EA86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A0F5AA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A14727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D78C8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D9E8B6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6561C8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091061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6A2754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17AA42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8F820D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210CC8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73B76630" w14:textId="77777777" w:rsidTr="00404E89">
        <w:trPr>
          <w:trHeight w:val="240"/>
          <w:jc w:val="center"/>
        </w:trPr>
        <w:tc>
          <w:tcPr>
            <w:tcW w:w="702" w:type="dxa"/>
            <w:noWrap/>
            <w:vAlign w:val="center"/>
            <w:hideMark/>
          </w:tcPr>
          <w:p w14:paraId="3182C512"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fina</w:t>
            </w:r>
            <w:proofErr w:type="spellEnd"/>
          </w:p>
        </w:tc>
        <w:tc>
          <w:tcPr>
            <w:tcW w:w="0" w:type="auto"/>
            <w:noWrap/>
            <w:vAlign w:val="center"/>
            <w:hideMark/>
          </w:tcPr>
          <w:p w14:paraId="00CF145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234B139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0.60</w:t>
            </w:r>
          </w:p>
        </w:tc>
        <w:tc>
          <w:tcPr>
            <w:tcW w:w="0" w:type="auto"/>
            <w:noWrap/>
            <w:vAlign w:val="center"/>
            <w:hideMark/>
          </w:tcPr>
          <w:p w14:paraId="123A2E4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D0DB97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290C26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67E424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4C28B5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669779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71E42B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EF20BF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6C115D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87075A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D5F8F7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60FC0B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561095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6AF444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CDB98E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F84F35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A771C6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6897B2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3474C6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14C052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C6DB5C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7E377A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C70F0E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3D73F4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3A2C9A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71EDD1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6158C6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4DA366BE" w14:textId="77777777" w:rsidTr="00404E89">
        <w:trPr>
          <w:trHeight w:val="240"/>
          <w:jc w:val="center"/>
        </w:trPr>
        <w:tc>
          <w:tcPr>
            <w:tcW w:w="702" w:type="dxa"/>
            <w:noWrap/>
            <w:vAlign w:val="center"/>
            <w:hideMark/>
          </w:tcPr>
          <w:p w14:paraId="5DD8306E"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real</w:t>
            </w:r>
          </w:p>
        </w:tc>
        <w:tc>
          <w:tcPr>
            <w:tcW w:w="0" w:type="auto"/>
            <w:noWrap/>
            <w:vAlign w:val="center"/>
            <w:hideMark/>
          </w:tcPr>
          <w:p w14:paraId="49C6C28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0.55</w:t>
            </w:r>
          </w:p>
        </w:tc>
        <w:tc>
          <w:tcPr>
            <w:tcW w:w="0" w:type="auto"/>
            <w:noWrap/>
            <w:vAlign w:val="center"/>
            <w:hideMark/>
          </w:tcPr>
          <w:p w14:paraId="6920A0D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0.55</w:t>
            </w:r>
          </w:p>
        </w:tc>
        <w:tc>
          <w:tcPr>
            <w:tcW w:w="0" w:type="auto"/>
            <w:noWrap/>
            <w:vAlign w:val="center"/>
            <w:hideMark/>
          </w:tcPr>
          <w:p w14:paraId="23C700A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47077A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9AC41D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0661FE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8E2E27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316F19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23FA33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E667CD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CD0B6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E0196C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E018AD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C37FE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B3D58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B668F4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892AFD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E70B54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4E74D6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890E50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9AFD09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8E29C9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89DC48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789B5C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90E7BD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BB2A37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F356EA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FE2205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100254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0F13FB1C" w14:textId="77777777" w:rsidTr="00404E89">
        <w:trPr>
          <w:trHeight w:val="240"/>
          <w:jc w:val="center"/>
        </w:trPr>
        <w:tc>
          <w:tcPr>
            <w:tcW w:w="702" w:type="dxa"/>
            <w:noWrap/>
            <w:vAlign w:val="center"/>
            <w:hideMark/>
          </w:tcPr>
          <w:p w14:paraId="10A95F38"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busa</w:t>
            </w:r>
            <w:proofErr w:type="spellEnd"/>
          </w:p>
        </w:tc>
        <w:tc>
          <w:tcPr>
            <w:tcW w:w="0" w:type="auto"/>
            <w:noWrap/>
            <w:vAlign w:val="center"/>
            <w:hideMark/>
          </w:tcPr>
          <w:p w14:paraId="4CB692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0.55</w:t>
            </w:r>
          </w:p>
        </w:tc>
        <w:tc>
          <w:tcPr>
            <w:tcW w:w="0" w:type="auto"/>
            <w:noWrap/>
            <w:vAlign w:val="center"/>
            <w:hideMark/>
          </w:tcPr>
          <w:p w14:paraId="132AA9C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0.55</w:t>
            </w:r>
          </w:p>
        </w:tc>
        <w:tc>
          <w:tcPr>
            <w:tcW w:w="0" w:type="auto"/>
            <w:noWrap/>
            <w:vAlign w:val="center"/>
            <w:hideMark/>
          </w:tcPr>
          <w:p w14:paraId="66C0E37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0E2CC0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7B92DA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6198A6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CE0763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A2467D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1B1462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8DC265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0B7ED5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B17ECC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FE288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08914D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5F13A9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261C5C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BEDB7C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9B09F5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7DCDC9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F07517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6CE10E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A6C899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0E6A3B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B22AE9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C90C94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98643E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EE85EC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388819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6E01F0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0E5257C2" w14:textId="77777777" w:rsidTr="00404E89">
        <w:trPr>
          <w:trHeight w:val="240"/>
          <w:jc w:val="center"/>
        </w:trPr>
        <w:tc>
          <w:tcPr>
            <w:tcW w:w="702" w:type="dxa"/>
            <w:noWrap/>
            <w:vAlign w:val="center"/>
            <w:hideMark/>
          </w:tcPr>
          <w:p w14:paraId="0C951C72"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htrt</w:t>
            </w:r>
            <w:proofErr w:type="spellEnd"/>
          </w:p>
        </w:tc>
        <w:tc>
          <w:tcPr>
            <w:tcW w:w="0" w:type="auto"/>
            <w:noWrap/>
            <w:vAlign w:val="center"/>
            <w:hideMark/>
          </w:tcPr>
          <w:p w14:paraId="4F70E88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399555D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310AE7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0A70729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16E928F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0.78</w:t>
            </w:r>
          </w:p>
        </w:tc>
        <w:tc>
          <w:tcPr>
            <w:tcW w:w="0" w:type="auto"/>
            <w:noWrap/>
            <w:vAlign w:val="center"/>
            <w:hideMark/>
          </w:tcPr>
          <w:p w14:paraId="09D4FC8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0.78</w:t>
            </w:r>
          </w:p>
        </w:tc>
        <w:tc>
          <w:tcPr>
            <w:tcW w:w="0" w:type="auto"/>
            <w:noWrap/>
            <w:vAlign w:val="center"/>
            <w:hideMark/>
          </w:tcPr>
          <w:p w14:paraId="4AE8590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0.82</w:t>
            </w:r>
          </w:p>
        </w:tc>
        <w:tc>
          <w:tcPr>
            <w:tcW w:w="0" w:type="auto"/>
            <w:noWrap/>
            <w:vAlign w:val="center"/>
            <w:hideMark/>
          </w:tcPr>
          <w:p w14:paraId="4EAC2BC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0.85</w:t>
            </w:r>
          </w:p>
        </w:tc>
        <w:tc>
          <w:tcPr>
            <w:tcW w:w="0" w:type="auto"/>
            <w:noWrap/>
            <w:vAlign w:val="center"/>
            <w:hideMark/>
          </w:tcPr>
          <w:p w14:paraId="3E190B2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61CE7D8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49B3CA5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11663AF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19F08A3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BF254B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AA7CA7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20E171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19960A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41D5AE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5353C4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655C93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414BB3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A5DFE7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2F8403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8C4A37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AC1225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E4F505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3C96F7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1C731D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1CF71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395042E9" w14:textId="77777777" w:rsidTr="00404E89">
        <w:trPr>
          <w:trHeight w:val="240"/>
          <w:jc w:val="center"/>
        </w:trPr>
        <w:tc>
          <w:tcPr>
            <w:tcW w:w="702" w:type="dxa"/>
            <w:noWrap/>
            <w:vAlign w:val="center"/>
            <w:hideMark/>
          </w:tcPr>
          <w:p w14:paraId="07FD6BF9"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educ</w:t>
            </w:r>
          </w:p>
        </w:tc>
        <w:tc>
          <w:tcPr>
            <w:tcW w:w="0" w:type="auto"/>
            <w:noWrap/>
            <w:vAlign w:val="center"/>
            <w:hideMark/>
          </w:tcPr>
          <w:p w14:paraId="2023E64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C4716A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E3DCA9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3927B6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594988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AB32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2CD926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37741C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122610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EF03FA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1C7A14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283A52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F64442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4985F3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489BE5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357BEA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83A35E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C33D1D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B04F70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886631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6938FF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606DC2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039CEA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4BA369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6CBEDE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871BA1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DFCC6A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55E5E7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5A0A7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4870C0B9" w14:textId="77777777" w:rsidTr="00404E89">
        <w:trPr>
          <w:trHeight w:val="240"/>
          <w:jc w:val="center"/>
        </w:trPr>
        <w:tc>
          <w:tcPr>
            <w:tcW w:w="702" w:type="dxa"/>
            <w:noWrap/>
            <w:vAlign w:val="center"/>
            <w:hideMark/>
          </w:tcPr>
          <w:p w14:paraId="5723A9A7" w14:textId="77777777" w:rsidR="00404E89" w:rsidRPr="00490FA7" w:rsidRDefault="00404E89" w:rsidP="00404E89">
            <w:pPr>
              <w:rPr>
                <w:rFonts w:ascii="Calibri" w:eastAsia="Times New Roman" w:hAnsi="Calibri" w:cs="Calibri"/>
                <w:b/>
                <w:bCs/>
                <w:color w:val="000000"/>
                <w:sz w:val="16"/>
                <w:szCs w:val="16"/>
                <w:lang w:val="en-PH" w:eastAsia="en-PH"/>
              </w:rPr>
            </w:pPr>
            <w:r w:rsidRPr="00490FA7">
              <w:rPr>
                <w:rFonts w:ascii="Calibri" w:eastAsia="Times New Roman" w:hAnsi="Calibri" w:cs="Calibri"/>
                <w:b/>
                <w:bCs/>
                <w:color w:val="000000"/>
                <w:sz w:val="16"/>
                <w:szCs w:val="16"/>
                <w:lang w:val="en-PH" w:eastAsia="en-PH"/>
              </w:rPr>
              <w:t>heal</w:t>
            </w:r>
          </w:p>
        </w:tc>
        <w:tc>
          <w:tcPr>
            <w:tcW w:w="0" w:type="auto"/>
            <w:noWrap/>
            <w:vAlign w:val="center"/>
            <w:hideMark/>
          </w:tcPr>
          <w:p w14:paraId="0E3050A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E93AAA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205BBA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FCD58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E97758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3858B3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539E95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9BA535A"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C1C70D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A22F84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A9C5AE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B58C50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78ABD3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0889DC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541A804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7B76C6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2C73C2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05BAAF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7BA96E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C3B04B7"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F30A53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83E11E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042BC1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B36960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8262B9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B62F74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EB62EB3"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E2A47D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711FF0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r w:rsidR="00404E89" w:rsidRPr="00490FA7" w14:paraId="6B0F7FBD" w14:textId="77777777" w:rsidTr="00404E89">
        <w:trPr>
          <w:trHeight w:val="240"/>
          <w:jc w:val="center"/>
        </w:trPr>
        <w:tc>
          <w:tcPr>
            <w:tcW w:w="702" w:type="dxa"/>
            <w:noWrap/>
            <w:vAlign w:val="center"/>
            <w:hideMark/>
          </w:tcPr>
          <w:p w14:paraId="289E609C" w14:textId="77777777" w:rsidR="00404E89" w:rsidRPr="00490FA7" w:rsidRDefault="00404E89" w:rsidP="00404E89">
            <w:pPr>
              <w:rPr>
                <w:rFonts w:ascii="Calibri" w:eastAsia="Times New Roman" w:hAnsi="Calibri" w:cs="Calibri"/>
                <w:b/>
                <w:bCs/>
                <w:color w:val="000000"/>
                <w:sz w:val="16"/>
                <w:szCs w:val="16"/>
                <w:lang w:val="en-PH" w:eastAsia="en-PH"/>
              </w:rPr>
            </w:pPr>
            <w:proofErr w:type="spellStart"/>
            <w:r w:rsidRPr="00490FA7">
              <w:rPr>
                <w:rFonts w:ascii="Calibri" w:eastAsia="Times New Roman" w:hAnsi="Calibri" w:cs="Calibri"/>
                <w:b/>
                <w:bCs/>
                <w:color w:val="000000"/>
                <w:sz w:val="16"/>
                <w:szCs w:val="16"/>
                <w:lang w:val="en-PH" w:eastAsia="en-PH"/>
              </w:rPr>
              <w:t>otsr</w:t>
            </w:r>
            <w:proofErr w:type="spellEnd"/>
          </w:p>
        </w:tc>
        <w:tc>
          <w:tcPr>
            <w:tcW w:w="0" w:type="auto"/>
            <w:noWrap/>
            <w:vAlign w:val="center"/>
            <w:hideMark/>
          </w:tcPr>
          <w:p w14:paraId="5EED0D9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47307B8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29FEEF8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3438354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0.57</w:t>
            </w:r>
          </w:p>
        </w:tc>
        <w:tc>
          <w:tcPr>
            <w:tcW w:w="0" w:type="auto"/>
            <w:noWrap/>
            <w:vAlign w:val="center"/>
            <w:hideMark/>
          </w:tcPr>
          <w:p w14:paraId="6B60F52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0.79</w:t>
            </w:r>
          </w:p>
        </w:tc>
        <w:tc>
          <w:tcPr>
            <w:tcW w:w="0" w:type="auto"/>
            <w:noWrap/>
            <w:vAlign w:val="center"/>
            <w:hideMark/>
          </w:tcPr>
          <w:p w14:paraId="01AAC061"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0.79</w:t>
            </w:r>
          </w:p>
        </w:tc>
        <w:tc>
          <w:tcPr>
            <w:tcW w:w="0" w:type="auto"/>
            <w:noWrap/>
            <w:vAlign w:val="center"/>
            <w:hideMark/>
          </w:tcPr>
          <w:p w14:paraId="0EA2F4A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0.82</w:t>
            </w:r>
          </w:p>
        </w:tc>
        <w:tc>
          <w:tcPr>
            <w:tcW w:w="0" w:type="auto"/>
            <w:noWrap/>
            <w:vAlign w:val="center"/>
            <w:hideMark/>
          </w:tcPr>
          <w:p w14:paraId="1C8F5820"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0.85</w:t>
            </w:r>
          </w:p>
        </w:tc>
        <w:tc>
          <w:tcPr>
            <w:tcW w:w="0" w:type="auto"/>
            <w:noWrap/>
            <w:vAlign w:val="center"/>
            <w:hideMark/>
          </w:tcPr>
          <w:p w14:paraId="42347E5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0.88</w:t>
            </w:r>
          </w:p>
        </w:tc>
        <w:tc>
          <w:tcPr>
            <w:tcW w:w="0" w:type="auto"/>
            <w:noWrap/>
            <w:vAlign w:val="center"/>
            <w:hideMark/>
          </w:tcPr>
          <w:p w14:paraId="72E0C59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0.91</w:t>
            </w:r>
          </w:p>
        </w:tc>
        <w:tc>
          <w:tcPr>
            <w:tcW w:w="0" w:type="auto"/>
            <w:noWrap/>
            <w:vAlign w:val="center"/>
            <w:hideMark/>
          </w:tcPr>
          <w:p w14:paraId="340861A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409842E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0.94</w:t>
            </w:r>
          </w:p>
        </w:tc>
        <w:tc>
          <w:tcPr>
            <w:tcW w:w="0" w:type="auto"/>
            <w:noWrap/>
            <w:vAlign w:val="center"/>
            <w:hideMark/>
          </w:tcPr>
          <w:p w14:paraId="2C4C5B76"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85D7DC9"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5AF392D"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E312CD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2F9133F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083E6C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0F39E5F2"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3B37337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FBEC2DC"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4464F35"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859838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D1906F4"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42C77C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18FD30BF"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4443BC1E"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7594B598"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c>
          <w:tcPr>
            <w:tcW w:w="0" w:type="auto"/>
            <w:noWrap/>
            <w:vAlign w:val="center"/>
            <w:hideMark/>
          </w:tcPr>
          <w:p w14:paraId="65077B3B" w14:textId="77777777" w:rsidR="00404E89" w:rsidRPr="00490FA7" w:rsidRDefault="00404E89" w:rsidP="00404E89">
            <w:pPr>
              <w:jc w:val="center"/>
              <w:rPr>
                <w:rFonts w:ascii="Calibri" w:eastAsia="Times New Roman" w:hAnsi="Calibri" w:cs="Calibri"/>
                <w:color w:val="000000"/>
                <w:sz w:val="16"/>
                <w:szCs w:val="16"/>
                <w:lang w:val="en-PH" w:eastAsia="en-PH"/>
              </w:rPr>
            </w:pPr>
            <w:r w:rsidRPr="00490FA7">
              <w:rPr>
                <w:rFonts w:ascii="Calibri" w:eastAsia="Times New Roman" w:hAnsi="Calibri" w:cs="Calibri"/>
                <w:color w:val="000000"/>
                <w:sz w:val="16"/>
                <w:szCs w:val="16"/>
                <w:lang w:val="en-PH" w:eastAsia="en-PH"/>
              </w:rPr>
              <w:t>1.00</w:t>
            </w:r>
          </w:p>
        </w:tc>
      </w:tr>
    </w:tbl>
    <w:p w14:paraId="4CA478C9" w14:textId="77777777" w:rsidR="00404E89" w:rsidRPr="00025F5E" w:rsidRDefault="00404E89" w:rsidP="00404E89">
      <w:pPr>
        <w:jc w:val="center"/>
        <w:rPr>
          <w:rFonts w:cstheme="minorHAnsi"/>
          <w:sz w:val="20"/>
          <w:szCs w:val="20"/>
        </w:rPr>
      </w:pPr>
      <w:r w:rsidRPr="00025F5E">
        <w:rPr>
          <w:rFonts w:cstheme="minorHAnsi"/>
          <w:sz w:val="20"/>
          <w:szCs w:val="20"/>
        </w:rPr>
        <w:t xml:space="preserve">Source: Author’s calculations </w:t>
      </w:r>
    </w:p>
    <w:p w14:paraId="5CBA8C10" w14:textId="77777777" w:rsidR="00404E89" w:rsidRDefault="00404E89" w:rsidP="00404E89">
      <w:pPr>
        <w:rPr>
          <w:rFonts w:cstheme="minorHAnsi"/>
          <w:b/>
          <w:bCs/>
        </w:rPr>
      </w:pPr>
      <w:r>
        <w:rPr>
          <w:rFonts w:cstheme="minorHAnsi"/>
          <w:b/>
          <w:bCs/>
        </w:rPr>
        <w:br w:type="page"/>
      </w:r>
    </w:p>
    <w:p w14:paraId="3A53B78D" w14:textId="06B2FB22" w:rsidR="00F67CF6" w:rsidRPr="00624995" w:rsidRDefault="00F67CF6" w:rsidP="00F67CF6">
      <w:pPr>
        <w:pStyle w:val="TableTitle"/>
        <w:spacing w:before="120" w:after="240"/>
        <w:jc w:val="center"/>
        <w:rPr>
          <w:rFonts w:asciiTheme="minorHAnsi" w:hAnsiTheme="minorHAnsi" w:cstheme="minorHAnsi"/>
          <w:b/>
          <w:bCs/>
          <w:sz w:val="22"/>
          <w:szCs w:val="22"/>
        </w:rPr>
      </w:pPr>
      <w:bookmarkStart w:id="23" w:name="_Toc37077455"/>
      <w:bookmarkStart w:id="24" w:name="_Toc34996693"/>
      <w:r w:rsidRPr="00D6773F">
        <w:rPr>
          <w:rFonts w:asciiTheme="minorHAnsi" w:hAnsiTheme="minorHAnsi" w:cstheme="minorHAnsi"/>
          <w:b/>
          <w:bCs/>
          <w:sz w:val="22"/>
          <w:szCs w:val="22"/>
        </w:rPr>
        <w:lastRenderedPageBreak/>
        <w:t xml:space="preserve">Table </w:t>
      </w:r>
      <w:r>
        <w:rPr>
          <w:rFonts w:asciiTheme="minorHAnsi" w:hAnsiTheme="minorHAnsi" w:cstheme="minorHAnsi"/>
          <w:b/>
          <w:bCs/>
          <w:sz w:val="22"/>
          <w:szCs w:val="22"/>
        </w:rPr>
        <w:t>3b</w:t>
      </w:r>
      <w:r w:rsidRPr="00D6773F">
        <w:rPr>
          <w:rFonts w:asciiTheme="minorHAnsi" w:hAnsiTheme="minorHAnsi" w:cstheme="minorHAnsi"/>
          <w:b/>
          <w:bCs/>
          <w:sz w:val="22"/>
          <w:szCs w:val="22"/>
        </w:rPr>
        <w:t>.</w:t>
      </w:r>
      <w:r>
        <w:rPr>
          <w:rFonts w:asciiTheme="minorHAnsi" w:hAnsiTheme="minorHAnsi" w:cstheme="minorHAnsi"/>
          <w:b/>
          <w:bCs/>
          <w:sz w:val="22"/>
          <w:szCs w:val="22"/>
        </w:rPr>
        <w:t xml:space="preserve">  Labor</w:t>
      </w:r>
      <w:r w:rsidRPr="00624995">
        <w:rPr>
          <w:rFonts w:asciiTheme="minorHAnsi" w:hAnsiTheme="minorHAnsi" w:cstheme="minorHAnsi"/>
          <w:b/>
          <w:bCs/>
          <w:sz w:val="22"/>
          <w:szCs w:val="22"/>
        </w:rPr>
        <w:t xml:space="preserve"> recovery matrix for Valenzuela City in a 100-year flood scenario</w:t>
      </w:r>
      <w:bookmarkEnd w:id="23"/>
      <w:r w:rsidRPr="00624995">
        <w:rPr>
          <w:rFonts w:asciiTheme="minorHAnsi" w:hAnsiTheme="minorHAnsi" w:cstheme="minorHAnsi"/>
          <w:b/>
          <w:bCs/>
          <w:sz w:val="22"/>
          <w:szCs w:val="22"/>
        </w:rPr>
        <w:t xml:space="preserve"> </w:t>
      </w:r>
      <w:bookmarkEnd w:id="24"/>
    </w:p>
    <w:tbl>
      <w:tblPr>
        <w:tblStyle w:val="PlainTable1"/>
        <w:tblW w:w="5019" w:type="pct"/>
        <w:jc w:val="center"/>
        <w:tblLook w:val="04A0" w:firstRow="1" w:lastRow="0" w:firstColumn="1" w:lastColumn="0" w:noHBand="0" w:noVBand="1"/>
      </w:tblPr>
      <w:tblGrid>
        <w:gridCol w:w="702"/>
        <w:gridCol w:w="573"/>
        <w:gridCol w:w="573"/>
        <w:gridCol w:w="573"/>
        <w:gridCol w:w="576"/>
        <w:gridCol w:w="576"/>
        <w:gridCol w:w="577"/>
        <w:gridCol w:w="577"/>
        <w:gridCol w:w="577"/>
        <w:gridCol w:w="577"/>
        <w:gridCol w:w="580"/>
        <w:gridCol w:w="580"/>
        <w:gridCol w:w="580"/>
        <w:gridCol w:w="580"/>
        <w:gridCol w:w="580"/>
        <w:gridCol w:w="580"/>
        <w:gridCol w:w="580"/>
        <w:gridCol w:w="580"/>
        <w:gridCol w:w="580"/>
        <w:gridCol w:w="580"/>
        <w:gridCol w:w="580"/>
        <w:gridCol w:w="580"/>
        <w:gridCol w:w="580"/>
        <w:gridCol w:w="580"/>
      </w:tblGrid>
      <w:tr w:rsidR="00404E89" w:rsidRPr="00490FA7" w14:paraId="663A1E8F" w14:textId="77777777" w:rsidTr="00404E89">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vMerge w:val="restart"/>
            <w:noWrap/>
            <w:vAlign w:val="center"/>
          </w:tcPr>
          <w:p w14:paraId="2FCC3C9B"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Sectors</w:t>
            </w:r>
          </w:p>
        </w:tc>
        <w:tc>
          <w:tcPr>
            <w:tcW w:w="4749" w:type="pct"/>
            <w:gridSpan w:val="23"/>
            <w:noWrap/>
            <w:vAlign w:val="center"/>
          </w:tcPr>
          <w:p w14:paraId="493DE2FF" w14:textId="77777777" w:rsidR="00404E89" w:rsidRPr="00490FA7" w:rsidRDefault="00404E89" w:rsidP="00404E8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Weeks</w:t>
            </w:r>
          </w:p>
        </w:tc>
      </w:tr>
      <w:tr w:rsidR="00404E89" w:rsidRPr="00490FA7" w14:paraId="3A1E940A"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vMerge/>
            <w:noWrap/>
            <w:vAlign w:val="center"/>
            <w:hideMark/>
          </w:tcPr>
          <w:p w14:paraId="5EB3508E" w14:textId="77777777" w:rsidR="00404E89" w:rsidRPr="00490FA7" w:rsidRDefault="00404E89" w:rsidP="00404E89">
            <w:pPr>
              <w:rPr>
                <w:rFonts w:ascii="Calibri" w:eastAsia="Times New Roman" w:hAnsi="Calibri" w:cs="Calibri"/>
                <w:color w:val="000000"/>
                <w:sz w:val="16"/>
                <w:szCs w:val="16"/>
              </w:rPr>
            </w:pPr>
          </w:p>
        </w:tc>
        <w:tc>
          <w:tcPr>
            <w:tcW w:w="205" w:type="pct"/>
            <w:noWrap/>
            <w:vAlign w:val="center"/>
            <w:hideMark/>
          </w:tcPr>
          <w:p w14:paraId="2026340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w:t>
            </w:r>
          </w:p>
        </w:tc>
        <w:tc>
          <w:tcPr>
            <w:tcW w:w="205" w:type="pct"/>
            <w:noWrap/>
            <w:vAlign w:val="center"/>
            <w:hideMark/>
          </w:tcPr>
          <w:p w14:paraId="74A78FB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2</w:t>
            </w:r>
          </w:p>
        </w:tc>
        <w:tc>
          <w:tcPr>
            <w:tcW w:w="205" w:type="pct"/>
            <w:noWrap/>
            <w:vAlign w:val="center"/>
            <w:hideMark/>
          </w:tcPr>
          <w:p w14:paraId="5B424EA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3</w:t>
            </w:r>
          </w:p>
        </w:tc>
        <w:tc>
          <w:tcPr>
            <w:tcW w:w="206" w:type="pct"/>
            <w:noWrap/>
            <w:vAlign w:val="center"/>
            <w:hideMark/>
          </w:tcPr>
          <w:p w14:paraId="19CF51D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4</w:t>
            </w:r>
          </w:p>
        </w:tc>
        <w:tc>
          <w:tcPr>
            <w:tcW w:w="206" w:type="pct"/>
            <w:noWrap/>
            <w:vAlign w:val="center"/>
            <w:hideMark/>
          </w:tcPr>
          <w:p w14:paraId="4182F59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5</w:t>
            </w:r>
          </w:p>
        </w:tc>
        <w:tc>
          <w:tcPr>
            <w:tcW w:w="206" w:type="pct"/>
            <w:noWrap/>
            <w:vAlign w:val="center"/>
            <w:hideMark/>
          </w:tcPr>
          <w:p w14:paraId="5814E8A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6</w:t>
            </w:r>
          </w:p>
        </w:tc>
        <w:tc>
          <w:tcPr>
            <w:tcW w:w="206" w:type="pct"/>
            <w:noWrap/>
            <w:vAlign w:val="center"/>
            <w:hideMark/>
          </w:tcPr>
          <w:p w14:paraId="352DB14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7</w:t>
            </w:r>
          </w:p>
        </w:tc>
        <w:tc>
          <w:tcPr>
            <w:tcW w:w="206" w:type="pct"/>
            <w:noWrap/>
            <w:vAlign w:val="center"/>
            <w:hideMark/>
          </w:tcPr>
          <w:p w14:paraId="34F782A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8</w:t>
            </w:r>
          </w:p>
        </w:tc>
        <w:tc>
          <w:tcPr>
            <w:tcW w:w="206" w:type="pct"/>
            <w:noWrap/>
            <w:vAlign w:val="center"/>
            <w:hideMark/>
          </w:tcPr>
          <w:p w14:paraId="165C3CE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9</w:t>
            </w:r>
          </w:p>
        </w:tc>
        <w:tc>
          <w:tcPr>
            <w:tcW w:w="207" w:type="pct"/>
            <w:noWrap/>
            <w:vAlign w:val="center"/>
            <w:hideMark/>
          </w:tcPr>
          <w:p w14:paraId="6B99238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10</w:t>
            </w:r>
          </w:p>
        </w:tc>
        <w:tc>
          <w:tcPr>
            <w:tcW w:w="207" w:type="pct"/>
            <w:noWrap/>
            <w:vAlign w:val="center"/>
            <w:hideMark/>
          </w:tcPr>
          <w:p w14:paraId="6CF532C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11</w:t>
            </w:r>
          </w:p>
        </w:tc>
        <w:tc>
          <w:tcPr>
            <w:tcW w:w="207" w:type="pct"/>
            <w:noWrap/>
            <w:vAlign w:val="center"/>
            <w:hideMark/>
          </w:tcPr>
          <w:p w14:paraId="15A91D3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12</w:t>
            </w:r>
          </w:p>
        </w:tc>
        <w:tc>
          <w:tcPr>
            <w:tcW w:w="207" w:type="pct"/>
            <w:noWrap/>
            <w:vAlign w:val="center"/>
            <w:hideMark/>
          </w:tcPr>
          <w:p w14:paraId="13D2674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13</w:t>
            </w:r>
          </w:p>
        </w:tc>
        <w:tc>
          <w:tcPr>
            <w:tcW w:w="207" w:type="pct"/>
            <w:noWrap/>
            <w:vAlign w:val="center"/>
            <w:hideMark/>
          </w:tcPr>
          <w:p w14:paraId="09D0CD4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14</w:t>
            </w:r>
          </w:p>
        </w:tc>
        <w:tc>
          <w:tcPr>
            <w:tcW w:w="207" w:type="pct"/>
            <w:noWrap/>
            <w:vAlign w:val="center"/>
            <w:hideMark/>
          </w:tcPr>
          <w:p w14:paraId="2A602FB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15</w:t>
            </w:r>
          </w:p>
        </w:tc>
        <w:tc>
          <w:tcPr>
            <w:tcW w:w="207" w:type="pct"/>
            <w:noWrap/>
            <w:vAlign w:val="center"/>
            <w:hideMark/>
          </w:tcPr>
          <w:p w14:paraId="4713D3F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16</w:t>
            </w:r>
          </w:p>
        </w:tc>
        <w:tc>
          <w:tcPr>
            <w:tcW w:w="207" w:type="pct"/>
            <w:noWrap/>
            <w:vAlign w:val="center"/>
            <w:hideMark/>
          </w:tcPr>
          <w:p w14:paraId="5EB7FCC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17</w:t>
            </w:r>
          </w:p>
        </w:tc>
        <w:tc>
          <w:tcPr>
            <w:tcW w:w="207" w:type="pct"/>
            <w:noWrap/>
            <w:vAlign w:val="center"/>
            <w:hideMark/>
          </w:tcPr>
          <w:p w14:paraId="5368574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18</w:t>
            </w:r>
          </w:p>
        </w:tc>
        <w:tc>
          <w:tcPr>
            <w:tcW w:w="207" w:type="pct"/>
            <w:noWrap/>
            <w:vAlign w:val="center"/>
            <w:hideMark/>
          </w:tcPr>
          <w:p w14:paraId="64E8E62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19</w:t>
            </w:r>
          </w:p>
        </w:tc>
        <w:tc>
          <w:tcPr>
            <w:tcW w:w="207" w:type="pct"/>
            <w:noWrap/>
            <w:vAlign w:val="center"/>
            <w:hideMark/>
          </w:tcPr>
          <w:p w14:paraId="55D167B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20</w:t>
            </w:r>
          </w:p>
        </w:tc>
        <w:tc>
          <w:tcPr>
            <w:tcW w:w="207" w:type="pct"/>
            <w:noWrap/>
            <w:vAlign w:val="center"/>
            <w:hideMark/>
          </w:tcPr>
          <w:p w14:paraId="5D83B3C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21</w:t>
            </w:r>
          </w:p>
        </w:tc>
        <w:tc>
          <w:tcPr>
            <w:tcW w:w="207" w:type="pct"/>
            <w:noWrap/>
            <w:vAlign w:val="center"/>
            <w:hideMark/>
          </w:tcPr>
          <w:p w14:paraId="20941E1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22</w:t>
            </w:r>
          </w:p>
        </w:tc>
        <w:tc>
          <w:tcPr>
            <w:tcW w:w="207" w:type="pct"/>
            <w:noWrap/>
            <w:vAlign w:val="center"/>
            <w:hideMark/>
          </w:tcPr>
          <w:p w14:paraId="6D53924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rPr>
            </w:pPr>
            <w:r w:rsidRPr="00490FA7">
              <w:rPr>
                <w:rFonts w:ascii="Calibri" w:eastAsia="Times New Roman" w:hAnsi="Calibri" w:cs="Calibri"/>
                <w:b/>
                <w:bCs/>
                <w:color w:val="000000"/>
                <w:sz w:val="16"/>
                <w:szCs w:val="16"/>
              </w:rPr>
              <w:t>23</w:t>
            </w:r>
          </w:p>
        </w:tc>
      </w:tr>
      <w:tr w:rsidR="00404E89" w:rsidRPr="00490FA7" w14:paraId="1109223B"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422227F6"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food</w:t>
            </w:r>
          </w:p>
        </w:tc>
        <w:tc>
          <w:tcPr>
            <w:tcW w:w="205" w:type="pct"/>
            <w:noWrap/>
            <w:vAlign w:val="center"/>
            <w:hideMark/>
          </w:tcPr>
          <w:p w14:paraId="3363EA8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0.67</w:t>
            </w:r>
          </w:p>
        </w:tc>
        <w:tc>
          <w:tcPr>
            <w:tcW w:w="205" w:type="pct"/>
            <w:noWrap/>
            <w:vAlign w:val="center"/>
            <w:hideMark/>
          </w:tcPr>
          <w:p w14:paraId="1B28EE9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0.71</w:t>
            </w:r>
          </w:p>
        </w:tc>
        <w:tc>
          <w:tcPr>
            <w:tcW w:w="205" w:type="pct"/>
            <w:noWrap/>
            <w:vAlign w:val="center"/>
            <w:hideMark/>
          </w:tcPr>
          <w:p w14:paraId="0C55335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6" w:type="pct"/>
            <w:noWrap/>
            <w:vAlign w:val="center"/>
            <w:hideMark/>
          </w:tcPr>
          <w:p w14:paraId="3B9FD52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0.87</w:t>
            </w:r>
          </w:p>
        </w:tc>
        <w:tc>
          <w:tcPr>
            <w:tcW w:w="206" w:type="pct"/>
            <w:noWrap/>
            <w:vAlign w:val="center"/>
            <w:hideMark/>
          </w:tcPr>
          <w:p w14:paraId="7DC0B0E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4504EA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7E780A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73EF11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4B3CD3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0D4398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8AFD09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BE3692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E45237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D6EEF4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3DDC56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DEB58D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8BAED3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62B460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52A355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F4DFAD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D9BE91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149BDA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4FD35E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4AE889C"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2672DFF7"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text</w:t>
            </w:r>
          </w:p>
        </w:tc>
        <w:tc>
          <w:tcPr>
            <w:tcW w:w="205" w:type="pct"/>
            <w:noWrap/>
            <w:vAlign w:val="center"/>
            <w:hideMark/>
          </w:tcPr>
          <w:p w14:paraId="2006D8D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0.71</w:t>
            </w:r>
          </w:p>
        </w:tc>
        <w:tc>
          <w:tcPr>
            <w:tcW w:w="205" w:type="pct"/>
            <w:noWrap/>
            <w:vAlign w:val="center"/>
            <w:hideMark/>
          </w:tcPr>
          <w:p w14:paraId="41BA000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0.75</w:t>
            </w:r>
          </w:p>
        </w:tc>
        <w:tc>
          <w:tcPr>
            <w:tcW w:w="205" w:type="pct"/>
            <w:noWrap/>
            <w:vAlign w:val="center"/>
            <w:hideMark/>
          </w:tcPr>
          <w:p w14:paraId="17A00EC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6" w:type="pct"/>
            <w:noWrap/>
            <w:vAlign w:val="center"/>
            <w:hideMark/>
          </w:tcPr>
          <w:p w14:paraId="7263699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0.89</w:t>
            </w:r>
          </w:p>
        </w:tc>
        <w:tc>
          <w:tcPr>
            <w:tcW w:w="206" w:type="pct"/>
            <w:noWrap/>
            <w:vAlign w:val="center"/>
            <w:hideMark/>
          </w:tcPr>
          <w:p w14:paraId="6AD5BCE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4BC28C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17646A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181F42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18124F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273B73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C48047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1DFC9A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148F5A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704A84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8B7ECB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300917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7D9D83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B48F9E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9A885E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12617E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D6F039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6E933B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B728D9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4BBF4BA"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46BBAFB3"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wood</w:t>
            </w:r>
          </w:p>
        </w:tc>
        <w:tc>
          <w:tcPr>
            <w:tcW w:w="205" w:type="pct"/>
            <w:noWrap/>
            <w:vAlign w:val="center"/>
            <w:hideMark/>
          </w:tcPr>
          <w:p w14:paraId="2950368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0.66</w:t>
            </w:r>
          </w:p>
        </w:tc>
        <w:tc>
          <w:tcPr>
            <w:tcW w:w="205" w:type="pct"/>
            <w:noWrap/>
            <w:vAlign w:val="center"/>
            <w:hideMark/>
          </w:tcPr>
          <w:p w14:paraId="0547A97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0.71</w:t>
            </w:r>
          </w:p>
        </w:tc>
        <w:tc>
          <w:tcPr>
            <w:tcW w:w="205" w:type="pct"/>
            <w:noWrap/>
            <w:vAlign w:val="center"/>
            <w:hideMark/>
          </w:tcPr>
          <w:p w14:paraId="293DE3D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6" w:type="pct"/>
            <w:noWrap/>
            <w:vAlign w:val="center"/>
            <w:hideMark/>
          </w:tcPr>
          <w:p w14:paraId="465AC19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0.87</w:t>
            </w:r>
          </w:p>
        </w:tc>
        <w:tc>
          <w:tcPr>
            <w:tcW w:w="206" w:type="pct"/>
            <w:noWrap/>
            <w:vAlign w:val="center"/>
            <w:hideMark/>
          </w:tcPr>
          <w:p w14:paraId="22C19BD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883723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5C1D19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7937D3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0380A5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0F07CA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4EAC11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CFFB3C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8A0BA5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918E4A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B09E1F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52DC8A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8764F1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DC4B1D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DE8784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A5BF5F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4F7F65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7B18FB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1E336D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6D7808BA"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49A871DD"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papr</w:t>
            </w:r>
            <w:proofErr w:type="spellEnd"/>
          </w:p>
        </w:tc>
        <w:tc>
          <w:tcPr>
            <w:tcW w:w="205" w:type="pct"/>
            <w:noWrap/>
            <w:vAlign w:val="center"/>
            <w:hideMark/>
          </w:tcPr>
          <w:p w14:paraId="5E25138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5" w:type="pct"/>
            <w:noWrap/>
            <w:vAlign w:val="center"/>
            <w:hideMark/>
          </w:tcPr>
          <w:p w14:paraId="4F6A557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0.74</w:t>
            </w:r>
          </w:p>
        </w:tc>
        <w:tc>
          <w:tcPr>
            <w:tcW w:w="205" w:type="pct"/>
            <w:noWrap/>
            <w:vAlign w:val="center"/>
            <w:hideMark/>
          </w:tcPr>
          <w:p w14:paraId="3D5D9E0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6" w:type="pct"/>
            <w:noWrap/>
            <w:vAlign w:val="center"/>
            <w:hideMark/>
          </w:tcPr>
          <w:p w14:paraId="4B837C2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0.89</w:t>
            </w:r>
          </w:p>
        </w:tc>
        <w:tc>
          <w:tcPr>
            <w:tcW w:w="206" w:type="pct"/>
            <w:noWrap/>
            <w:vAlign w:val="center"/>
            <w:hideMark/>
          </w:tcPr>
          <w:p w14:paraId="0E3EE4A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DD761A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ACAA60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B502A4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D7256B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67630A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F35660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E9757C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F0F73A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ED4284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C1A137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F6AB19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2C18D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5C1DD4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952B93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5987DA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61A11A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123987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D9D0FE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86DC1ED"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30F3B26B"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chem</w:t>
            </w:r>
          </w:p>
        </w:tc>
        <w:tc>
          <w:tcPr>
            <w:tcW w:w="205" w:type="pct"/>
            <w:noWrap/>
            <w:vAlign w:val="center"/>
            <w:hideMark/>
          </w:tcPr>
          <w:p w14:paraId="10108D9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0.71</w:t>
            </w:r>
          </w:p>
        </w:tc>
        <w:tc>
          <w:tcPr>
            <w:tcW w:w="205" w:type="pct"/>
            <w:noWrap/>
            <w:vAlign w:val="center"/>
            <w:hideMark/>
          </w:tcPr>
          <w:p w14:paraId="6615723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0.75</w:t>
            </w:r>
          </w:p>
        </w:tc>
        <w:tc>
          <w:tcPr>
            <w:tcW w:w="205" w:type="pct"/>
            <w:noWrap/>
            <w:vAlign w:val="center"/>
            <w:hideMark/>
          </w:tcPr>
          <w:p w14:paraId="5FCC5C7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6" w:type="pct"/>
            <w:noWrap/>
            <w:vAlign w:val="center"/>
            <w:hideMark/>
          </w:tcPr>
          <w:p w14:paraId="3E03ED9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0.89</w:t>
            </w:r>
          </w:p>
        </w:tc>
        <w:tc>
          <w:tcPr>
            <w:tcW w:w="206" w:type="pct"/>
            <w:noWrap/>
            <w:vAlign w:val="center"/>
            <w:hideMark/>
          </w:tcPr>
          <w:p w14:paraId="37BE81B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283046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74BA7E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C73FD6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8CD987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25EAF4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575EF9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8741B7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94E67E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FF4707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F8C635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7CD05E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F69742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B9A875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247CA6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72DE16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62C5D5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F06C72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212DB2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75121076"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05B596D0"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rupl</w:t>
            </w:r>
            <w:proofErr w:type="spellEnd"/>
          </w:p>
        </w:tc>
        <w:tc>
          <w:tcPr>
            <w:tcW w:w="205" w:type="pct"/>
            <w:noWrap/>
            <w:vAlign w:val="center"/>
            <w:hideMark/>
          </w:tcPr>
          <w:p w14:paraId="22676AC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5" w:type="pct"/>
            <w:noWrap/>
            <w:vAlign w:val="center"/>
            <w:hideMark/>
          </w:tcPr>
          <w:p w14:paraId="747722A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0.74</w:t>
            </w:r>
          </w:p>
        </w:tc>
        <w:tc>
          <w:tcPr>
            <w:tcW w:w="205" w:type="pct"/>
            <w:noWrap/>
            <w:vAlign w:val="center"/>
            <w:hideMark/>
          </w:tcPr>
          <w:p w14:paraId="1978ADB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6" w:type="pct"/>
            <w:noWrap/>
            <w:vAlign w:val="center"/>
            <w:hideMark/>
          </w:tcPr>
          <w:p w14:paraId="45AD31E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0.88</w:t>
            </w:r>
          </w:p>
        </w:tc>
        <w:tc>
          <w:tcPr>
            <w:tcW w:w="206" w:type="pct"/>
            <w:noWrap/>
            <w:vAlign w:val="center"/>
            <w:hideMark/>
          </w:tcPr>
          <w:p w14:paraId="20603E6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746432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D8A9A7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955822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06EFCB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CE1DD8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FFD920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DD944D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33365B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5D112D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0CD80C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6D219B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530C5E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B256C5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5BA004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BA95FE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BD054D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254947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1D0DF4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C128BD7"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10E7A46"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nmet</w:t>
            </w:r>
            <w:proofErr w:type="spellEnd"/>
          </w:p>
        </w:tc>
        <w:tc>
          <w:tcPr>
            <w:tcW w:w="205" w:type="pct"/>
            <w:noWrap/>
            <w:vAlign w:val="center"/>
            <w:hideMark/>
          </w:tcPr>
          <w:p w14:paraId="3375AF9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0.71</w:t>
            </w:r>
          </w:p>
        </w:tc>
        <w:tc>
          <w:tcPr>
            <w:tcW w:w="205" w:type="pct"/>
            <w:noWrap/>
            <w:vAlign w:val="center"/>
            <w:hideMark/>
          </w:tcPr>
          <w:p w14:paraId="44DD02E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0.75</w:t>
            </w:r>
          </w:p>
        </w:tc>
        <w:tc>
          <w:tcPr>
            <w:tcW w:w="205" w:type="pct"/>
            <w:noWrap/>
            <w:vAlign w:val="center"/>
            <w:hideMark/>
          </w:tcPr>
          <w:p w14:paraId="6DC423D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6" w:type="pct"/>
            <w:noWrap/>
            <w:vAlign w:val="center"/>
            <w:hideMark/>
          </w:tcPr>
          <w:p w14:paraId="18A0C2F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0.89</w:t>
            </w:r>
          </w:p>
        </w:tc>
        <w:tc>
          <w:tcPr>
            <w:tcW w:w="206" w:type="pct"/>
            <w:noWrap/>
            <w:vAlign w:val="center"/>
            <w:hideMark/>
          </w:tcPr>
          <w:p w14:paraId="6A64EE0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3D0C4A0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B80ACF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3278189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454D7D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5E90B4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8636BA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925C7F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975814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BEDA1A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65FCFE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4B8709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2C350B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9FCD8B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411F86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074972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3D7DBD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194F6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508C24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4038DD2E"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4E8B93B7"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metl</w:t>
            </w:r>
            <w:proofErr w:type="spellEnd"/>
          </w:p>
        </w:tc>
        <w:tc>
          <w:tcPr>
            <w:tcW w:w="205" w:type="pct"/>
            <w:noWrap/>
            <w:vAlign w:val="center"/>
            <w:hideMark/>
          </w:tcPr>
          <w:p w14:paraId="5BAEC0C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0.69</w:t>
            </w:r>
          </w:p>
        </w:tc>
        <w:tc>
          <w:tcPr>
            <w:tcW w:w="205" w:type="pct"/>
            <w:noWrap/>
            <w:vAlign w:val="center"/>
            <w:hideMark/>
          </w:tcPr>
          <w:p w14:paraId="5A2752D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0.74</w:t>
            </w:r>
          </w:p>
        </w:tc>
        <w:tc>
          <w:tcPr>
            <w:tcW w:w="205" w:type="pct"/>
            <w:noWrap/>
            <w:vAlign w:val="center"/>
            <w:hideMark/>
          </w:tcPr>
          <w:p w14:paraId="31A1B7D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6" w:type="pct"/>
            <w:noWrap/>
            <w:vAlign w:val="center"/>
            <w:hideMark/>
          </w:tcPr>
          <w:p w14:paraId="241622E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0.88</w:t>
            </w:r>
          </w:p>
        </w:tc>
        <w:tc>
          <w:tcPr>
            <w:tcW w:w="206" w:type="pct"/>
            <w:noWrap/>
            <w:vAlign w:val="center"/>
            <w:hideMark/>
          </w:tcPr>
          <w:p w14:paraId="0046889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CF2959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161BD6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DAC618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9263F9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B62BC5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5DFC40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46EF39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F84B00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0625FF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907D1E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C0C88F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7EE99A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78AAC7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E06F53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BF9603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8EC40B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A7AC11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24F1DD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7FF0C276"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08A1543"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mach</w:t>
            </w:r>
            <w:proofErr w:type="spellEnd"/>
          </w:p>
        </w:tc>
        <w:tc>
          <w:tcPr>
            <w:tcW w:w="205" w:type="pct"/>
            <w:noWrap/>
            <w:vAlign w:val="center"/>
            <w:hideMark/>
          </w:tcPr>
          <w:p w14:paraId="2C5E863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0.75</w:t>
            </w:r>
          </w:p>
        </w:tc>
        <w:tc>
          <w:tcPr>
            <w:tcW w:w="205" w:type="pct"/>
            <w:noWrap/>
            <w:vAlign w:val="center"/>
            <w:hideMark/>
          </w:tcPr>
          <w:p w14:paraId="4150459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5" w:type="pct"/>
            <w:noWrap/>
            <w:vAlign w:val="center"/>
            <w:hideMark/>
          </w:tcPr>
          <w:p w14:paraId="3F89DE7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0.83</w:t>
            </w:r>
          </w:p>
        </w:tc>
        <w:tc>
          <w:tcPr>
            <w:tcW w:w="206" w:type="pct"/>
            <w:noWrap/>
            <w:vAlign w:val="center"/>
            <w:hideMark/>
          </w:tcPr>
          <w:p w14:paraId="2728285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0.90</w:t>
            </w:r>
          </w:p>
        </w:tc>
        <w:tc>
          <w:tcPr>
            <w:tcW w:w="206" w:type="pct"/>
            <w:noWrap/>
            <w:vAlign w:val="center"/>
            <w:hideMark/>
          </w:tcPr>
          <w:p w14:paraId="4AA0526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386B14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14BEBE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38A5C11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9EDE78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6D7DAC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1F172C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6CD8F7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704B6A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ADFB48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31E728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21D18D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14F8C0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3BB0BA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9BA16B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305AA9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B6D58D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CF5F39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28FC12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762E6095"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26120E7"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treq</w:t>
            </w:r>
            <w:proofErr w:type="spellEnd"/>
          </w:p>
        </w:tc>
        <w:tc>
          <w:tcPr>
            <w:tcW w:w="205" w:type="pct"/>
            <w:noWrap/>
            <w:vAlign w:val="center"/>
            <w:hideMark/>
          </w:tcPr>
          <w:p w14:paraId="7338177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0.75</w:t>
            </w:r>
          </w:p>
        </w:tc>
        <w:tc>
          <w:tcPr>
            <w:tcW w:w="205" w:type="pct"/>
            <w:noWrap/>
            <w:vAlign w:val="center"/>
            <w:hideMark/>
          </w:tcPr>
          <w:p w14:paraId="49E8BFA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5" w:type="pct"/>
            <w:noWrap/>
            <w:vAlign w:val="center"/>
            <w:hideMark/>
          </w:tcPr>
          <w:p w14:paraId="010DC6C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0.83</w:t>
            </w:r>
          </w:p>
        </w:tc>
        <w:tc>
          <w:tcPr>
            <w:tcW w:w="206" w:type="pct"/>
            <w:noWrap/>
            <w:vAlign w:val="center"/>
            <w:hideMark/>
          </w:tcPr>
          <w:p w14:paraId="088FC15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0.90</w:t>
            </w:r>
          </w:p>
        </w:tc>
        <w:tc>
          <w:tcPr>
            <w:tcW w:w="206" w:type="pct"/>
            <w:noWrap/>
            <w:vAlign w:val="center"/>
            <w:hideMark/>
          </w:tcPr>
          <w:p w14:paraId="0DF8386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6980BE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20CE47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3A54EA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7C765A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794697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39FB51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0F2A3D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7847EA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0FC40D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851107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8F259D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46E2D9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1D76CE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07956C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A02ABA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37F97E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0F282C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28F153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2128C43"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C3C2BF0"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otmn</w:t>
            </w:r>
            <w:proofErr w:type="spellEnd"/>
          </w:p>
        </w:tc>
        <w:tc>
          <w:tcPr>
            <w:tcW w:w="205" w:type="pct"/>
            <w:noWrap/>
            <w:vAlign w:val="center"/>
            <w:hideMark/>
          </w:tcPr>
          <w:p w14:paraId="5B6E811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0.69</w:t>
            </w:r>
          </w:p>
        </w:tc>
        <w:tc>
          <w:tcPr>
            <w:tcW w:w="205" w:type="pct"/>
            <w:noWrap/>
            <w:vAlign w:val="center"/>
            <w:hideMark/>
          </w:tcPr>
          <w:p w14:paraId="395BF0C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0.73</w:t>
            </w:r>
          </w:p>
        </w:tc>
        <w:tc>
          <w:tcPr>
            <w:tcW w:w="205" w:type="pct"/>
            <w:noWrap/>
            <w:vAlign w:val="center"/>
            <w:hideMark/>
          </w:tcPr>
          <w:p w14:paraId="1731DC5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0.79</w:t>
            </w:r>
          </w:p>
        </w:tc>
        <w:tc>
          <w:tcPr>
            <w:tcW w:w="206" w:type="pct"/>
            <w:noWrap/>
            <w:vAlign w:val="center"/>
            <w:hideMark/>
          </w:tcPr>
          <w:p w14:paraId="6EDDBBD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0.88</w:t>
            </w:r>
          </w:p>
        </w:tc>
        <w:tc>
          <w:tcPr>
            <w:tcW w:w="206" w:type="pct"/>
            <w:noWrap/>
            <w:vAlign w:val="center"/>
            <w:hideMark/>
          </w:tcPr>
          <w:p w14:paraId="4B7CB5B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A553D8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3260F0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61C499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64077A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23B494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7776CE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98DB2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21BC10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DC9184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6B5943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F02F65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FB0451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85737A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4FEF9A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4BB67F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49107D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AE7708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D5545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2C6FB870"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2C9BD8AF"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util</w:t>
            </w:r>
          </w:p>
        </w:tc>
        <w:tc>
          <w:tcPr>
            <w:tcW w:w="205" w:type="pct"/>
            <w:noWrap/>
            <w:vAlign w:val="center"/>
            <w:hideMark/>
          </w:tcPr>
          <w:p w14:paraId="71D46C1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0.69</w:t>
            </w:r>
          </w:p>
        </w:tc>
        <w:tc>
          <w:tcPr>
            <w:tcW w:w="205" w:type="pct"/>
            <w:noWrap/>
            <w:vAlign w:val="center"/>
            <w:hideMark/>
          </w:tcPr>
          <w:p w14:paraId="7D43A93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5" w:type="pct"/>
            <w:noWrap/>
            <w:vAlign w:val="center"/>
            <w:hideMark/>
          </w:tcPr>
          <w:p w14:paraId="27C05EC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0.72</w:t>
            </w:r>
          </w:p>
        </w:tc>
        <w:tc>
          <w:tcPr>
            <w:tcW w:w="206" w:type="pct"/>
            <w:noWrap/>
            <w:vAlign w:val="center"/>
            <w:hideMark/>
          </w:tcPr>
          <w:p w14:paraId="1A01CFF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0.74</w:t>
            </w:r>
          </w:p>
        </w:tc>
        <w:tc>
          <w:tcPr>
            <w:tcW w:w="206" w:type="pct"/>
            <w:noWrap/>
            <w:vAlign w:val="center"/>
            <w:hideMark/>
          </w:tcPr>
          <w:p w14:paraId="5294FDD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0.76</w:t>
            </w:r>
          </w:p>
        </w:tc>
        <w:tc>
          <w:tcPr>
            <w:tcW w:w="206" w:type="pct"/>
            <w:noWrap/>
            <w:vAlign w:val="center"/>
            <w:hideMark/>
          </w:tcPr>
          <w:p w14:paraId="38DC092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0.79</w:t>
            </w:r>
          </w:p>
        </w:tc>
        <w:tc>
          <w:tcPr>
            <w:tcW w:w="206" w:type="pct"/>
            <w:noWrap/>
            <w:vAlign w:val="center"/>
            <w:hideMark/>
          </w:tcPr>
          <w:p w14:paraId="6C57553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0.81</w:t>
            </w:r>
          </w:p>
        </w:tc>
        <w:tc>
          <w:tcPr>
            <w:tcW w:w="206" w:type="pct"/>
            <w:noWrap/>
            <w:vAlign w:val="center"/>
            <w:hideMark/>
          </w:tcPr>
          <w:p w14:paraId="6D6DD09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0.84</w:t>
            </w:r>
          </w:p>
        </w:tc>
        <w:tc>
          <w:tcPr>
            <w:tcW w:w="206" w:type="pct"/>
            <w:noWrap/>
            <w:vAlign w:val="center"/>
            <w:hideMark/>
          </w:tcPr>
          <w:p w14:paraId="28E8ED9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0.87</w:t>
            </w:r>
          </w:p>
        </w:tc>
        <w:tc>
          <w:tcPr>
            <w:tcW w:w="207" w:type="pct"/>
            <w:noWrap/>
            <w:vAlign w:val="center"/>
            <w:hideMark/>
          </w:tcPr>
          <w:p w14:paraId="0AEF18D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0.91</w:t>
            </w:r>
          </w:p>
        </w:tc>
        <w:tc>
          <w:tcPr>
            <w:tcW w:w="207" w:type="pct"/>
            <w:noWrap/>
            <w:vAlign w:val="center"/>
            <w:hideMark/>
          </w:tcPr>
          <w:p w14:paraId="1197B96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0.95</w:t>
            </w:r>
          </w:p>
        </w:tc>
        <w:tc>
          <w:tcPr>
            <w:tcW w:w="207" w:type="pct"/>
            <w:noWrap/>
            <w:vAlign w:val="center"/>
            <w:hideMark/>
          </w:tcPr>
          <w:p w14:paraId="04B190F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B12618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B34CBD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37DCA3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BC4177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CC52ED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3A386D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379971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AA5254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C9477F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6CB817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832B5A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A6C35C1"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5036253"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trad</w:t>
            </w:r>
          </w:p>
        </w:tc>
        <w:tc>
          <w:tcPr>
            <w:tcW w:w="205" w:type="pct"/>
            <w:noWrap/>
            <w:vAlign w:val="center"/>
            <w:hideMark/>
          </w:tcPr>
          <w:p w14:paraId="7DDFE87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0.65</w:t>
            </w:r>
          </w:p>
        </w:tc>
        <w:tc>
          <w:tcPr>
            <w:tcW w:w="205" w:type="pct"/>
            <w:noWrap/>
            <w:vAlign w:val="center"/>
            <w:hideMark/>
          </w:tcPr>
          <w:p w14:paraId="11E6D13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5" w:type="pct"/>
            <w:noWrap/>
            <w:vAlign w:val="center"/>
            <w:hideMark/>
          </w:tcPr>
          <w:p w14:paraId="5EF3E6E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0.77</w:t>
            </w:r>
          </w:p>
        </w:tc>
        <w:tc>
          <w:tcPr>
            <w:tcW w:w="206" w:type="pct"/>
            <w:noWrap/>
            <w:vAlign w:val="center"/>
            <w:hideMark/>
          </w:tcPr>
          <w:p w14:paraId="4DEDAB7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0.86</w:t>
            </w:r>
          </w:p>
        </w:tc>
        <w:tc>
          <w:tcPr>
            <w:tcW w:w="206" w:type="pct"/>
            <w:noWrap/>
            <w:vAlign w:val="center"/>
            <w:hideMark/>
          </w:tcPr>
          <w:p w14:paraId="31D7F0F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444DDF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103640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A22507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3174D35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9DCBE1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4748FF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6C4690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7FEDB8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738D90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AE9EB1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AEC57C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7F11EC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83680D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DF8F1E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264D6D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192479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3D0B3F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894AAE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405C65B4"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045719EA"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tran</w:t>
            </w:r>
            <w:proofErr w:type="spellEnd"/>
          </w:p>
        </w:tc>
        <w:tc>
          <w:tcPr>
            <w:tcW w:w="205" w:type="pct"/>
            <w:noWrap/>
            <w:vAlign w:val="center"/>
            <w:hideMark/>
          </w:tcPr>
          <w:p w14:paraId="1C89CF9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0.69</w:t>
            </w:r>
          </w:p>
        </w:tc>
        <w:tc>
          <w:tcPr>
            <w:tcW w:w="205" w:type="pct"/>
            <w:noWrap/>
            <w:vAlign w:val="center"/>
            <w:hideMark/>
          </w:tcPr>
          <w:p w14:paraId="6DEDCCC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5" w:type="pct"/>
            <w:noWrap/>
            <w:vAlign w:val="center"/>
            <w:hideMark/>
          </w:tcPr>
          <w:p w14:paraId="56D641A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6" w:type="pct"/>
            <w:noWrap/>
            <w:vAlign w:val="center"/>
            <w:hideMark/>
          </w:tcPr>
          <w:p w14:paraId="74A2005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0.71</w:t>
            </w:r>
          </w:p>
        </w:tc>
        <w:tc>
          <w:tcPr>
            <w:tcW w:w="206" w:type="pct"/>
            <w:noWrap/>
            <w:vAlign w:val="center"/>
            <w:hideMark/>
          </w:tcPr>
          <w:p w14:paraId="05F3941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0.72</w:t>
            </w:r>
          </w:p>
        </w:tc>
        <w:tc>
          <w:tcPr>
            <w:tcW w:w="206" w:type="pct"/>
            <w:noWrap/>
            <w:vAlign w:val="center"/>
            <w:hideMark/>
          </w:tcPr>
          <w:p w14:paraId="6C85470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0.73</w:t>
            </w:r>
          </w:p>
        </w:tc>
        <w:tc>
          <w:tcPr>
            <w:tcW w:w="206" w:type="pct"/>
            <w:noWrap/>
            <w:vAlign w:val="center"/>
            <w:hideMark/>
          </w:tcPr>
          <w:p w14:paraId="5003412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0.74</w:t>
            </w:r>
          </w:p>
        </w:tc>
        <w:tc>
          <w:tcPr>
            <w:tcW w:w="206" w:type="pct"/>
            <w:noWrap/>
            <w:vAlign w:val="center"/>
            <w:hideMark/>
          </w:tcPr>
          <w:p w14:paraId="27E7F64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0.75</w:t>
            </w:r>
          </w:p>
        </w:tc>
        <w:tc>
          <w:tcPr>
            <w:tcW w:w="206" w:type="pct"/>
            <w:noWrap/>
            <w:vAlign w:val="center"/>
            <w:hideMark/>
          </w:tcPr>
          <w:p w14:paraId="08DEB0B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0.77</w:t>
            </w:r>
          </w:p>
        </w:tc>
        <w:tc>
          <w:tcPr>
            <w:tcW w:w="207" w:type="pct"/>
            <w:noWrap/>
            <w:vAlign w:val="center"/>
            <w:hideMark/>
          </w:tcPr>
          <w:p w14:paraId="622F4B6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7" w:type="pct"/>
            <w:noWrap/>
            <w:vAlign w:val="center"/>
            <w:hideMark/>
          </w:tcPr>
          <w:p w14:paraId="4B6C9B3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0.79</w:t>
            </w:r>
          </w:p>
        </w:tc>
        <w:tc>
          <w:tcPr>
            <w:tcW w:w="207" w:type="pct"/>
            <w:noWrap/>
            <w:vAlign w:val="center"/>
            <w:hideMark/>
          </w:tcPr>
          <w:p w14:paraId="208B5CE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0.80</w:t>
            </w:r>
          </w:p>
        </w:tc>
        <w:tc>
          <w:tcPr>
            <w:tcW w:w="207" w:type="pct"/>
            <w:noWrap/>
            <w:vAlign w:val="center"/>
            <w:hideMark/>
          </w:tcPr>
          <w:p w14:paraId="1D78E90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0.82</w:t>
            </w:r>
          </w:p>
        </w:tc>
        <w:tc>
          <w:tcPr>
            <w:tcW w:w="207" w:type="pct"/>
            <w:noWrap/>
            <w:vAlign w:val="center"/>
            <w:hideMark/>
          </w:tcPr>
          <w:p w14:paraId="4290B83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0.83</w:t>
            </w:r>
          </w:p>
        </w:tc>
        <w:tc>
          <w:tcPr>
            <w:tcW w:w="207" w:type="pct"/>
            <w:noWrap/>
            <w:vAlign w:val="center"/>
            <w:hideMark/>
          </w:tcPr>
          <w:p w14:paraId="44F6F2F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0.85</w:t>
            </w:r>
          </w:p>
        </w:tc>
        <w:tc>
          <w:tcPr>
            <w:tcW w:w="207" w:type="pct"/>
            <w:noWrap/>
            <w:vAlign w:val="center"/>
            <w:hideMark/>
          </w:tcPr>
          <w:p w14:paraId="50D2B16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0.86</w:t>
            </w:r>
          </w:p>
        </w:tc>
        <w:tc>
          <w:tcPr>
            <w:tcW w:w="207" w:type="pct"/>
            <w:noWrap/>
            <w:vAlign w:val="center"/>
            <w:hideMark/>
          </w:tcPr>
          <w:p w14:paraId="3DEDDDC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0.88</w:t>
            </w:r>
          </w:p>
        </w:tc>
        <w:tc>
          <w:tcPr>
            <w:tcW w:w="207" w:type="pct"/>
            <w:noWrap/>
            <w:vAlign w:val="center"/>
            <w:hideMark/>
          </w:tcPr>
          <w:p w14:paraId="69619E5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0.90</w:t>
            </w:r>
          </w:p>
        </w:tc>
        <w:tc>
          <w:tcPr>
            <w:tcW w:w="207" w:type="pct"/>
            <w:noWrap/>
            <w:vAlign w:val="center"/>
            <w:hideMark/>
          </w:tcPr>
          <w:p w14:paraId="610540C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0.92</w:t>
            </w:r>
          </w:p>
        </w:tc>
        <w:tc>
          <w:tcPr>
            <w:tcW w:w="207" w:type="pct"/>
            <w:noWrap/>
            <w:vAlign w:val="center"/>
            <w:hideMark/>
          </w:tcPr>
          <w:p w14:paraId="2193212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0.94</w:t>
            </w:r>
          </w:p>
        </w:tc>
        <w:tc>
          <w:tcPr>
            <w:tcW w:w="207" w:type="pct"/>
            <w:noWrap/>
            <w:vAlign w:val="center"/>
            <w:hideMark/>
          </w:tcPr>
          <w:p w14:paraId="246CCA7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0.96</w:t>
            </w:r>
          </w:p>
        </w:tc>
        <w:tc>
          <w:tcPr>
            <w:tcW w:w="207" w:type="pct"/>
            <w:noWrap/>
            <w:vAlign w:val="center"/>
            <w:hideMark/>
          </w:tcPr>
          <w:p w14:paraId="7C9FE82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0.98</w:t>
            </w:r>
          </w:p>
        </w:tc>
        <w:tc>
          <w:tcPr>
            <w:tcW w:w="207" w:type="pct"/>
            <w:noWrap/>
            <w:vAlign w:val="center"/>
            <w:hideMark/>
          </w:tcPr>
          <w:p w14:paraId="1D9A37D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1D018AAD"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33B6923E"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fina</w:t>
            </w:r>
            <w:proofErr w:type="spellEnd"/>
          </w:p>
        </w:tc>
        <w:tc>
          <w:tcPr>
            <w:tcW w:w="205" w:type="pct"/>
            <w:noWrap/>
            <w:vAlign w:val="center"/>
            <w:hideMark/>
          </w:tcPr>
          <w:p w14:paraId="7E1524E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0.67</w:t>
            </w:r>
          </w:p>
        </w:tc>
        <w:tc>
          <w:tcPr>
            <w:tcW w:w="205" w:type="pct"/>
            <w:noWrap/>
            <w:vAlign w:val="center"/>
            <w:hideMark/>
          </w:tcPr>
          <w:p w14:paraId="0C3647C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0.67</w:t>
            </w:r>
          </w:p>
        </w:tc>
        <w:tc>
          <w:tcPr>
            <w:tcW w:w="205" w:type="pct"/>
            <w:noWrap/>
            <w:vAlign w:val="center"/>
            <w:hideMark/>
          </w:tcPr>
          <w:p w14:paraId="196B7EA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0.74</w:t>
            </w:r>
          </w:p>
        </w:tc>
        <w:tc>
          <w:tcPr>
            <w:tcW w:w="206" w:type="pct"/>
            <w:noWrap/>
            <w:vAlign w:val="center"/>
            <w:hideMark/>
          </w:tcPr>
          <w:p w14:paraId="4BE751D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0.88</w:t>
            </w:r>
          </w:p>
        </w:tc>
        <w:tc>
          <w:tcPr>
            <w:tcW w:w="206" w:type="pct"/>
            <w:noWrap/>
            <w:vAlign w:val="center"/>
            <w:hideMark/>
          </w:tcPr>
          <w:p w14:paraId="043C932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2E53EE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FAA8BD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CC491B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C174A6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48D8C3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547C73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DB217D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448856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D33213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D8D9EB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D0F59D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0F6EBF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C65E0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4123EE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B03461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7A56A2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FE5322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6C2DF6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57F9EAAC"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5F31C5EB"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real</w:t>
            </w:r>
          </w:p>
        </w:tc>
        <w:tc>
          <w:tcPr>
            <w:tcW w:w="205" w:type="pct"/>
            <w:noWrap/>
            <w:vAlign w:val="center"/>
            <w:hideMark/>
          </w:tcPr>
          <w:p w14:paraId="1382B59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0.62</w:t>
            </w:r>
          </w:p>
        </w:tc>
        <w:tc>
          <w:tcPr>
            <w:tcW w:w="205" w:type="pct"/>
            <w:noWrap/>
            <w:vAlign w:val="center"/>
            <w:hideMark/>
          </w:tcPr>
          <w:p w14:paraId="187E41C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0.62</w:t>
            </w:r>
          </w:p>
        </w:tc>
        <w:tc>
          <w:tcPr>
            <w:tcW w:w="205" w:type="pct"/>
            <w:noWrap/>
            <w:vAlign w:val="center"/>
            <w:hideMark/>
          </w:tcPr>
          <w:p w14:paraId="3EAEE8F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6" w:type="pct"/>
            <w:noWrap/>
            <w:vAlign w:val="center"/>
            <w:hideMark/>
          </w:tcPr>
          <w:p w14:paraId="572BBB2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0.86</w:t>
            </w:r>
          </w:p>
        </w:tc>
        <w:tc>
          <w:tcPr>
            <w:tcW w:w="206" w:type="pct"/>
            <w:noWrap/>
            <w:vAlign w:val="center"/>
            <w:hideMark/>
          </w:tcPr>
          <w:p w14:paraId="43B85B5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29579C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B6D278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59218E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0D2D60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369785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039E15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785CB9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2E1068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DC511D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C4A049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E9E605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CE26A0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50B788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41B739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C2D2EB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C65B5F6"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50280E7"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C17CC0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623A225D"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29ACBE0C"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busa</w:t>
            </w:r>
            <w:proofErr w:type="spellEnd"/>
          </w:p>
        </w:tc>
        <w:tc>
          <w:tcPr>
            <w:tcW w:w="205" w:type="pct"/>
            <w:noWrap/>
            <w:vAlign w:val="center"/>
            <w:hideMark/>
          </w:tcPr>
          <w:p w14:paraId="6303ABF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0.62</w:t>
            </w:r>
          </w:p>
        </w:tc>
        <w:tc>
          <w:tcPr>
            <w:tcW w:w="205" w:type="pct"/>
            <w:noWrap/>
            <w:vAlign w:val="center"/>
            <w:hideMark/>
          </w:tcPr>
          <w:p w14:paraId="1EE9529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0.62</w:t>
            </w:r>
          </w:p>
        </w:tc>
        <w:tc>
          <w:tcPr>
            <w:tcW w:w="205" w:type="pct"/>
            <w:noWrap/>
            <w:vAlign w:val="center"/>
            <w:hideMark/>
          </w:tcPr>
          <w:p w14:paraId="78122A3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0.70</w:t>
            </w:r>
          </w:p>
        </w:tc>
        <w:tc>
          <w:tcPr>
            <w:tcW w:w="206" w:type="pct"/>
            <w:noWrap/>
            <w:vAlign w:val="center"/>
            <w:hideMark/>
          </w:tcPr>
          <w:p w14:paraId="6BEB7FF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0.86</w:t>
            </w:r>
          </w:p>
        </w:tc>
        <w:tc>
          <w:tcPr>
            <w:tcW w:w="206" w:type="pct"/>
            <w:noWrap/>
            <w:vAlign w:val="center"/>
            <w:hideMark/>
          </w:tcPr>
          <w:p w14:paraId="4499E34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EB1EB7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AA2528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044BDE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8368EA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00C669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6C80C8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395DCA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73DF38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EB3DF7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592157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04DE8F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7EF462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1638B7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2E9C4F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D354FA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13DAE6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658BC7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5434EF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61CFB3A2"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B453D8C"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htrt</w:t>
            </w:r>
            <w:proofErr w:type="spellEnd"/>
          </w:p>
        </w:tc>
        <w:tc>
          <w:tcPr>
            <w:tcW w:w="205" w:type="pct"/>
            <w:noWrap/>
            <w:vAlign w:val="center"/>
            <w:hideMark/>
          </w:tcPr>
          <w:p w14:paraId="5A57160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0.67</w:t>
            </w:r>
          </w:p>
        </w:tc>
        <w:tc>
          <w:tcPr>
            <w:tcW w:w="205" w:type="pct"/>
            <w:noWrap/>
            <w:vAlign w:val="center"/>
            <w:hideMark/>
          </w:tcPr>
          <w:p w14:paraId="59F5C3A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0.72</w:t>
            </w:r>
          </w:p>
        </w:tc>
        <w:tc>
          <w:tcPr>
            <w:tcW w:w="205" w:type="pct"/>
            <w:noWrap/>
            <w:vAlign w:val="center"/>
            <w:hideMark/>
          </w:tcPr>
          <w:p w14:paraId="446053E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6" w:type="pct"/>
            <w:noWrap/>
            <w:vAlign w:val="center"/>
            <w:hideMark/>
          </w:tcPr>
          <w:p w14:paraId="3E7ED9F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0.87</w:t>
            </w:r>
          </w:p>
        </w:tc>
        <w:tc>
          <w:tcPr>
            <w:tcW w:w="206" w:type="pct"/>
            <w:noWrap/>
            <w:vAlign w:val="center"/>
            <w:hideMark/>
          </w:tcPr>
          <w:p w14:paraId="237DDDC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EB1385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FCA30EC"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6AC3C21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2FA164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F36139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89A4153"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0C8F34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829DAB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8B9465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6CD8FD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7130E9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12332CF"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E61106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CBE49B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1E70F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9E0366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994E21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FB36FA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378E7B5F"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782B36C0"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educ</w:t>
            </w:r>
          </w:p>
        </w:tc>
        <w:tc>
          <w:tcPr>
            <w:tcW w:w="205" w:type="pct"/>
            <w:noWrap/>
            <w:vAlign w:val="center"/>
            <w:hideMark/>
          </w:tcPr>
          <w:p w14:paraId="2CE048F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0.72</w:t>
            </w:r>
          </w:p>
        </w:tc>
        <w:tc>
          <w:tcPr>
            <w:tcW w:w="205" w:type="pct"/>
            <w:noWrap/>
            <w:vAlign w:val="center"/>
            <w:hideMark/>
          </w:tcPr>
          <w:p w14:paraId="335C87F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0.77</w:t>
            </w:r>
          </w:p>
        </w:tc>
        <w:tc>
          <w:tcPr>
            <w:tcW w:w="205" w:type="pct"/>
            <w:noWrap/>
            <w:vAlign w:val="center"/>
            <w:hideMark/>
          </w:tcPr>
          <w:p w14:paraId="7FD822A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0.82</w:t>
            </w:r>
          </w:p>
        </w:tc>
        <w:tc>
          <w:tcPr>
            <w:tcW w:w="206" w:type="pct"/>
            <w:noWrap/>
            <w:vAlign w:val="center"/>
            <w:hideMark/>
          </w:tcPr>
          <w:p w14:paraId="21B7704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0.89</w:t>
            </w:r>
          </w:p>
        </w:tc>
        <w:tc>
          <w:tcPr>
            <w:tcW w:w="206" w:type="pct"/>
            <w:noWrap/>
            <w:vAlign w:val="center"/>
            <w:hideMark/>
          </w:tcPr>
          <w:p w14:paraId="155A885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0.98</w:t>
            </w:r>
          </w:p>
        </w:tc>
        <w:tc>
          <w:tcPr>
            <w:tcW w:w="206" w:type="pct"/>
            <w:noWrap/>
            <w:vAlign w:val="center"/>
            <w:hideMark/>
          </w:tcPr>
          <w:p w14:paraId="4D2D4ED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E35804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4586907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660DDF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D2FA05F"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728485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F6BCD5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5B0F14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025CC0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510CCB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08B17E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31FAA7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0DC6D81"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361BD83"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7B027A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BEDFC1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3EC268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58F5A7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422A1655" w14:textId="77777777" w:rsidTr="00F67CF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701FB3D1" w14:textId="77777777" w:rsidR="00404E89" w:rsidRPr="00490FA7" w:rsidRDefault="00404E89" w:rsidP="00404E89">
            <w:pPr>
              <w:rPr>
                <w:rFonts w:ascii="Calibri" w:eastAsia="Times New Roman" w:hAnsi="Calibri" w:cs="Calibri"/>
                <w:color w:val="000000"/>
                <w:sz w:val="16"/>
                <w:szCs w:val="16"/>
              </w:rPr>
            </w:pPr>
            <w:r w:rsidRPr="00490FA7">
              <w:rPr>
                <w:rFonts w:ascii="Calibri" w:eastAsia="Times New Roman" w:hAnsi="Calibri" w:cs="Calibri"/>
                <w:color w:val="000000"/>
                <w:sz w:val="16"/>
                <w:szCs w:val="16"/>
              </w:rPr>
              <w:t>heal</w:t>
            </w:r>
          </w:p>
        </w:tc>
        <w:tc>
          <w:tcPr>
            <w:tcW w:w="205" w:type="pct"/>
            <w:noWrap/>
            <w:vAlign w:val="center"/>
            <w:hideMark/>
          </w:tcPr>
          <w:p w14:paraId="0B423DA2"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0.73</w:t>
            </w:r>
          </w:p>
        </w:tc>
        <w:tc>
          <w:tcPr>
            <w:tcW w:w="205" w:type="pct"/>
            <w:noWrap/>
            <w:vAlign w:val="center"/>
            <w:hideMark/>
          </w:tcPr>
          <w:p w14:paraId="0743282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0.77</w:t>
            </w:r>
          </w:p>
        </w:tc>
        <w:tc>
          <w:tcPr>
            <w:tcW w:w="205" w:type="pct"/>
            <w:noWrap/>
            <w:vAlign w:val="center"/>
            <w:hideMark/>
          </w:tcPr>
          <w:p w14:paraId="366716E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0.82</w:t>
            </w:r>
          </w:p>
        </w:tc>
        <w:tc>
          <w:tcPr>
            <w:tcW w:w="206" w:type="pct"/>
            <w:noWrap/>
            <w:vAlign w:val="center"/>
            <w:hideMark/>
          </w:tcPr>
          <w:p w14:paraId="2BE6C6D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0.89</w:t>
            </w:r>
          </w:p>
        </w:tc>
        <w:tc>
          <w:tcPr>
            <w:tcW w:w="206" w:type="pct"/>
            <w:noWrap/>
            <w:vAlign w:val="center"/>
            <w:hideMark/>
          </w:tcPr>
          <w:p w14:paraId="4F66993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0.98</w:t>
            </w:r>
          </w:p>
        </w:tc>
        <w:tc>
          <w:tcPr>
            <w:tcW w:w="206" w:type="pct"/>
            <w:noWrap/>
            <w:vAlign w:val="center"/>
            <w:hideMark/>
          </w:tcPr>
          <w:p w14:paraId="2E10C9E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551E13C8"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DE9C55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0C443A6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0804F51"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56F931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46BC4AE"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5653EC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826EE0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8874FA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A08695A"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FBE82CD"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AACDBE5"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47CCFE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340F0E4"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D662D19"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3DD02DB"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60C35F40" w14:textId="77777777" w:rsidR="00404E89" w:rsidRPr="00490FA7" w:rsidRDefault="00404E89" w:rsidP="00404E8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r w:rsidR="00404E89" w:rsidRPr="00490FA7" w14:paraId="465102DD" w14:textId="77777777" w:rsidTr="00F67CF6">
        <w:trPr>
          <w:trHeight w:val="240"/>
          <w:jc w:val="center"/>
        </w:trPr>
        <w:tc>
          <w:tcPr>
            <w:cnfStyle w:val="001000000000" w:firstRow="0" w:lastRow="0" w:firstColumn="1" w:lastColumn="0" w:oddVBand="0" w:evenVBand="0" w:oddHBand="0" w:evenHBand="0" w:firstRowFirstColumn="0" w:firstRowLastColumn="0" w:lastRowFirstColumn="0" w:lastRowLastColumn="0"/>
            <w:tcW w:w="251" w:type="pct"/>
            <w:noWrap/>
            <w:vAlign w:val="center"/>
            <w:hideMark/>
          </w:tcPr>
          <w:p w14:paraId="63A78CEC" w14:textId="77777777" w:rsidR="00404E89" w:rsidRPr="00490FA7" w:rsidRDefault="00404E89" w:rsidP="00404E89">
            <w:pPr>
              <w:rPr>
                <w:rFonts w:ascii="Calibri" w:eastAsia="Times New Roman" w:hAnsi="Calibri" w:cs="Calibri"/>
                <w:color w:val="000000"/>
                <w:sz w:val="16"/>
                <w:szCs w:val="16"/>
              </w:rPr>
            </w:pPr>
            <w:proofErr w:type="spellStart"/>
            <w:r w:rsidRPr="00490FA7">
              <w:rPr>
                <w:rFonts w:ascii="Calibri" w:eastAsia="Times New Roman" w:hAnsi="Calibri" w:cs="Calibri"/>
                <w:color w:val="000000"/>
                <w:sz w:val="16"/>
                <w:szCs w:val="16"/>
              </w:rPr>
              <w:t>otsr</w:t>
            </w:r>
            <w:proofErr w:type="spellEnd"/>
          </w:p>
        </w:tc>
        <w:tc>
          <w:tcPr>
            <w:tcW w:w="205" w:type="pct"/>
            <w:noWrap/>
            <w:vAlign w:val="center"/>
            <w:hideMark/>
          </w:tcPr>
          <w:p w14:paraId="2DD635F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0.68</w:t>
            </w:r>
          </w:p>
        </w:tc>
        <w:tc>
          <w:tcPr>
            <w:tcW w:w="205" w:type="pct"/>
            <w:noWrap/>
            <w:vAlign w:val="center"/>
            <w:hideMark/>
          </w:tcPr>
          <w:p w14:paraId="0DE124B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0.72</w:t>
            </w:r>
          </w:p>
        </w:tc>
        <w:tc>
          <w:tcPr>
            <w:tcW w:w="205" w:type="pct"/>
            <w:noWrap/>
            <w:vAlign w:val="center"/>
            <w:hideMark/>
          </w:tcPr>
          <w:p w14:paraId="114A4E1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0.78</w:t>
            </w:r>
          </w:p>
        </w:tc>
        <w:tc>
          <w:tcPr>
            <w:tcW w:w="206" w:type="pct"/>
            <w:noWrap/>
            <w:vAlign w:val="center"/>
            <w:hideMark/>
          </w:tcPr>
          <w:p w14:paraId="6AA3428A"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0.87</w:t>
            </w:r>
          </w:p>
        </w:tc>
        <w:tc>
          <w:tcPr>
            <w:tcW w:w="206" w:type="pct"/>
            <w:noWrap/>
            <w:vAlign w:val="center"/>
            <w:hideMark/>
          </w:tcPr>
          <w:p w14:paraId="143C9515"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732FFE26"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335E880"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1625312C"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6" w:type="pct"/>
            <w:noWrap/>
            <w:vAlign w:val="center"/>
            <w:hideMark/>
          </w:tcPr>
          <w:p w14:paraId="2BDC211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6EDC9A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B5E70F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11FED39"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50DC807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639507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FD19D8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3795473E"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4DAF162"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0E6B30F8"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142510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282AE5C4"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10BD457B"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481F38C7"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c>
          <w:tcPr>
            <w:tcW w:w="207" w:type="pct"/>
            <w:noWrap/>
            <w:vAlign w:val="center"/>
            <w:hideMark/>
          </w:tcPr>
          <w:p w14:paraId="70D213DD" w14:textId="77777777" w:rsidR="00404E89" w:rsidRPr="00490FA7" w:rsidRDefault="00404E89" w:rsidP="00404E8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rPr>
            </w:pPr>
            <w:r w:rsidRPr="00490FA7">
              <w:rPr>
                <w:rFonts w:ascii="Calibri" w:eastAsia="Times New Roman" w:hAnsi="Calibri" w:cs="Calibri"/>
                <w:color w:val="000000"/>
                <w:sz w:val="16"/>
                <w:szCs w:val="16"/>
              </w:rPr>
              <w:t>1.00</w:t>
            </w:r>
          </w:p>
        </w:tc>
      </w:tr>
    </w:tbl>
    <w:p w14:paraId="2CE7C29C" w14:textId="77777777" w:rsidR="00404E89" w:rsidRPr="00025F5E" w:rsidRDefault="00404E89" w:rsidP="00404E89">
      <w:pPr>
        <w:jc w:val="center"/>
        <w:rPr>
          <w:rFonts w:cstheme="minorHAnsi"/>
          <w:sz w:val="20"/>
          <w:szCs w:val="20"/>
        </w:rPr>
      </w:pPr>
      <w:r w:rsidRPr="00025F5E">
        <w:rPr>
          <w:rFonts w:cstheme="minorHAnsi"/>
          <w:sz w:val="20"/>
          <w:szCs w:val="20"/>
        </w:rPr>
        <w:t xml:space="preserve">Source: Author’s calculations </w:t>
      </w:r>
    </w:p>
    <w:p w14:paraId="4EF78423" w14:textId="77777777" w:rsidR="00404E89" w:rsidRDefault="00404E89" w:rsidP="00404E89">
      <w:pPr>
        <w:jc w:val="both"/>
        <w:rPr>
          <w:rFonts w:cstheme="minorHAnsi"/>
        </w:rPr>
        <w:sectPr w:rsidR="00404E89" w:rsidSect="00404E89">
          <w:footerReference w:type="default" r:id="rId18"/>
          <w:pgSz w:w="16838" w:h="11906" w:orient="landscape" w:code="9"/>
          <w:pgMar w:top="1440" w:right="1440" w:bottom="1440" w:left="1440" w:header="720" w:footer="720" w:gutter="0"/>
          <w:cols w:space="720"/>
          <w:docGrid w:linePitch="360"/>
        </w:sectPr>
      </w:pPr>
    </w:p>
    <w:p w14:paraId="4E07B580" w14:textId="0FCE4065" w:rsidR="0054683D" w:rsidRPr="00805D9F" w:rsidRDefault="00805D9F" w:rsidP="00A87858">
      <w:pPr>
        <w:pStyle w:val="Heading1"/>
        <w:spacing w:before="120" w:line="240" w:lineRule="auto"/>
        <w:rPr>
          <w:rFonts w:ascii="Arial" w:hAnsi="Arial" w:cs="Arial"/>
          <w:color w:val="auto"/>
          <w:szCs w:val="24"/>
        </w:rPr>
      </w:pPr>
      <w:bookmarkStart w:id="25" w:name="_Toc37076116"/>
      <w:r>
        <w:rPr>
          <w:rFonts w:ascii="Arial" w:hAnsi="Arial" w:cs="Arial"/>
          <w:color w:val="auto"/>
          <w:szCs w:val="24"/>
        </w:rPr>
        <w:lastRenderedPageBreak/>
        <w:t>4</w:t>
      </w:r>
      <w:r w:rsidR="00CB2855" w:rsidRPr="00805D9F">
        <w:rPr>
          <w:rFonts w:ascii="Arial" w:hAnsi="Arial" w:cs="Arial"/>
          <w:color w:val="auto"/>
          <w:szCs w:val="24"/>
        </w:rPr>
        <w:t xml:space="preserve">. </w:t>
      </w:r>
      <w:r w:rsidR="00216DFF">
        <w:rPr>
          <w:rFonts w:ascii="Arial" w:hAnsi="Arial" w:cs="Arial"/>
          <w:color w:val="auto"/>
          <w:szCs w:val="24"/>
        </w:rPr>
        <w:t>Results</w:t>
      </w:r>
      <w:r w:rsidR="008C07B0">
        <w:rPr>
          <w:rFonts w:ascii="Arial" w:hAnsi="Arial" w:cs="Arial"/>
          <w:color w:val="auto"/>
          <w:szCs w:val="24"/>
        </w:rPr>
        <w:t xml:space="preserve"> and Discussion</w:t>
      </w:r>
      <w:bookmarkEnd w:id="25"/>
    </w:p>
    <w:p w14:paraId="3C19400C" w14:textId="5BF95D7B" w:rsidR="001C64E0" w:rsidRPr="00757C56" w:rsidRDefault="001C64E0" w:rsidP="001C64E0">
      <w:pPr>
        <w:spacing w:before="120" w:after="240" w:line="240" w:lineRule="auto"/>
        <w:jc w:val="both"/>
        <w:rPr>
          <w:rFonts w:ascii="Times New Roman" w:hAnsi="Times New Roman" w:cs="Times New Roman"/>
          <w:sz w:val="24"/>
          <w:szCs w:val="24"/>
        </w:rPr>
      </w:pPr>
      <w:r w:rsidRPr="00757C56">
        <w:rPr>
          <w:rFonts w:ascii="Times New Roman" w:hAnsi="Times New Roman" w:cs="Times New Roman"/>
          <w:sz w:val="24"/>
          <w:szCs w:val="24"/>
        </w:rPr>
        <w:t>In the following, the economic impacts of extreme weather resulting in the flooding of areas within the City of Valenzuela are explored.</w:t>
      </w:r>
      <w:r>
        <w:rPr>
          <w:rFonts w:ascii="Times New Roman" w:hAnsi="Times New Roman" w:cs="Times New Roman"/>
          <w:sz w:val="24"/>
          <w:szCs w:val="24"/>
        </w:rPr>
        <w:t xml:space="preserve"> </w:t>
      </w:r>
      <w:r w:rsidRPr="00757C56">
        <w:rPr>
          <w:rFonts w:ascii="Times New Roman" w:hAnsi="Times New Roman" w:cs="Times New Roman"/>
          <w:sz w:val="24"/>
          <w:szCs w:val="24"/>
        </w:rPr>
        <w:t>A series of computations of weekly economic equilibria was computed with the weekly discount factors describing the availability of weekly labor and capital endowments of the city used as the shocks.  The factors are those obtained from the factor recovery matrices.</w:t>
      </w:r>
    </w:p>
    <w:p w14:paraId="2FBAEA05" w14:textId="6F30E2AA" w:rsidR="001C64E0" w:rsidRDefault="001C64E0" w:rsidP="001C64E0">
      <w:pPr>
        <w:spacing w:before="120" w:after="240" w:line="240" w:lineRule="auto"/>
        <w:jc w:val="both"/>
        <w:rPr>
          <w:rFonts w:ascii="Times New Roman" w:hAnsi="Times New Roman" w:cs="Times New Roman"/>
          <w:sz w:val="24"/>
          <w:szCs w:val="24"/>
        </w:rPr>
      </w:pPr>
      <w:r w:rsidRPr="00757C56">
        <w:rPr>
          <w:rFonts w:ascii="Times New Roman" w:hAnsi="Times New Roman" w:cs="Times New Roman"/>
          <w:b/>
          <w:sz w:val="24"/>
          <w:szCs w:val="24"/>
        </w:rPr>
        <w:t xml:space="preserve">Figure </w:t>
      </w:r>
      <w:r w:rsidR="00B30462">
        <w:rPr>
          <w:rFonts w:ascii="Times New Roman" w:hAnsi="Times New Roman" w:cs="Times New Roman"/>
          <w:b/>
          <w:sz w:val="24"/>
          <w:szCs w:val="24"/>
        </w:rPr>
        <w:t>6</w:t>
      </w:r>
      <w:r w:rsidRPr="00757C56">
        <w:rPr>
          <w:rFonts w:ascii="Times New Roman" w:hAnsi="Times New Roman" w:cs="Times New Roman"/>
          <w:sz w:val="24"/>
          <w:szCs w:val="24"/>
        </w:rPr>
        <w:t xml:space="preserve"> shows the trajectory of the city’s GDP from week 0 to week 52.  In week 0, the weekly GDP of the city was 1.434 billion pesos.  Following the extreme flooding of a type that may occur once in a hundred years, the GDP dropped to 656.6 million, or economic activity slowed down by 54%.  Recovery started to gradually pick up starting in the second week.  The process continued until in week 29, the weekly GDP before the extreme weather shock occurred. Recovery started to gradually pick up starting in the second week.  The process continued until in week 29, the weekly GDP before the extreme weather shock occurred.</w:t>
      </w:r>
    </w:p>
    <w:p w14:paraId="13E3DB8E" w14:textId="40F3B786" w:rsidR="00B30462" w:rsidRPr="0021051E" w:rsidRDefault="00B30462" w:rsidP="00B30462">
      <w:pPr>
        <w:pStyle w:val="FigureTitle"/>
        <w:spacing w:before="0"/>
        <w:jc w:val="center"/>
        <w:rPr>
          <w:rFonts w:asciiTheme="minorHAnsi" w:hAnsiTheme="minorHAnsi" w:cstheme="minorHAnsi"/>
          <w:b/>
          <w:sz w:val="22"/>
          <w:szCs w:val="22"/>
          <w:lang w:val="en-PH"/>
        </w:rPr>
      </w:pPr>
      <w:bookmarkStart w:id="26" w:name="_Toc37076952"/>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6.</w:t>
      </w:r>
      <w:r w:rsidRPr="00B30462">
        <w:rPr>
          <w:rFonts w:asciiTheme="minorHAnsi" w:hAnsiTheme="minorHAnsi" w:cstheme="minorHAnsi"/>
          <w:b/>
          <w:bCs/>
          <w:sz w:val="22"/>
          <w:szCs w:val="22"/>
        </w:rPr>
        <w:t xml:space="preserve"> </w:t>
      </w:r>
      <w:r w:rsidRPr="0021051E">
        <w:rPr>
          <w:rFonts w:asciiTheme="minorHAnsi" w:hAnsiTheme="minorHAnsi" w:cstheme="minorHAnsi"/>
          <w:b/>
          <w:bCs/>
          <w:sz w:val="22"/>
          <w:szCs w:val="22"/>
        </w:rPr>
        <w:t xml:space="preserve">Effects of extreme flooding on the weekly GDP (in </w:t>
      </w:r>
      <w:proofErr w:type="spellStart"/>
      <w:r w:rsidRPr="0021051E">
        <w:rPr>
          <w:rFonts w:asciiTheme="minorHAnsi" w:hAnsiTheme="minorHAnsi" w:cstheme="minorHAnsi"/>
          <w:b/>
          <w:bCs/>
          <w:sz w:val="22"/>
          <w:szCs w:val="22"/>
        </w:rPr>
        <w:t>mln</w:t>
      </w:r>
      <w:proofErr w:type="spellEnd"/>
      <w:r w:rsidRPr="0021051E">
        <w:rPr>
          <w:rFonts w:asciiTheme="minorHAnsi" w:hAnsiTheme="minorHAnsi" w:cstheme="minorHAnsi"/>
          <w:b/>
          <w:bCs/>
          <w:sz w:val="22"/>
          <w:szCs w:val="22"/>
        </w:rPr>
        <w:t>. pesos) of Valenzuela City</w:t>
      </w:r>
      <w:bookmarkEnd w:id="2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tblGrid>
      <w:tr w:rsidR="001C64E0" w14:paraId="10E88CF1" w14:textId="77777777" w:rsidTr="0028379F">
        <w:trPr>
          <w:trHeight w:val="547"/>
          <w:jc w:val="center"/>
        </w:trPr>
        <w:tc>
          <w:tcPr>
            <w:tcW w:w="5466" w:type="dxa"/>
            <w:vAlign w:val="center"/>
          </w:tcPr>
          <w:p w14:paraId="029B0A58" w14:textId="77777777" w:rsidR="001C64E0" w:rsidRPr="00EE776A" w:rsidRDefault="001C64E0" w:rsidP="0028379F">
            <w:pPr>
              <w:jc w:val="center"/>
              <w:rPr>
                <w:rFonts w:cstheme="minorHAnsi"/>
                <w:b/>
                <w:bCs/>
              </w:rPr>
            </w:pPr>
            <w:r>
              <w:rPr>
                <w:noProof/>
              </w:rPr>
              <w:drawing>
                <wp:inline distT="0" distB="0" distL="0" distR="0" wp14:anchorId="5A81D078" wp14:editId="412772C5">
                  <wp:extent cx="3333750" cy="1857375"/>
                  <wp:effectExtent l="0" t="0" r="0" b="9525"/>
                  <wp:docPr id="38" name="Chart 38">
                    <a:extLst xmlns:a="http://schemas.openxmlformats.org/drawingml/2006/main">
                      <a:ext uri="{FF2B5EF4-FFF2-40B4-BE49-F238E27FC236}">
                        <a16:creationId xmlns:a16="http://schemas.microsoft.com/office/drawing/2014/main" id="{1DE79644-B9E1-8447-BD06-3637A9AF1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4473AB28" w14:textId="77777777" w:rsidR="001C64E0" w:rsidRDefault="001C64E0" w:rsidP="001C64E0">
      <w:pPr>
        <w:spacing w:after="0" w:line="240" w:lineRule="auto"/>
        <w:jc w:val="center"/>
        <w:rPr>
          <w:rFonts w:cstheme="minorHAnsi"/>
          <w:sz w:val="20"/>
          <w:szCs w:val="20"/>
        </w:rPr>
      </w:pPr>
      <w:r w:rsidRPr="00C3570D">
        <w:rPr>
          <w:rFonts w:cstheme="minorHAnsi"/>
          <w:sz w:val="20"/>
          <w:szCs w:val="20"/>
        </w:rPr>
        <w:t>Source</w:t>
      </w:r>
      <w:r>
        <w:rPr>
          <w:rFonts w:cstheme="minorHAnsi"/>
          <w:sz w:val="20"/>
          <w:szCs w:val="20"/>
        </w:rPr>
        <w:t>: Authors</w:t>
      </w:r>
    </w:p>
    <w:p w14:paraId="2479F174" w14:textId="77777777" w:rsidR="001C64E0" w:rsidRPr="00757C56" w:rsidRDefault="001C64E0" w:rsidP="001C64E0">
      <w:pPr>
        <w:spacing w:after="0" w:line="240" w:lineRule="auto"/>
        <w:jc w:val="center"/>
        <w:rPr>
          <w:rFonts w:cstheme="minorHAnsi"/>
          <w:sz w:val="20"/>
          <w:szCs w:val="20"/>
        </w:rPr>
      </w:pPr>
    </w:p>
    <w:p w14:paraId="7530B366" w14:textId="77777777" w:rsidR="001C64E0" w:rsidRDefault="001C64E0" w:rsidP="001C64E0">
      <w:pPr>
        <w:spacing w:before="120" w:after="240" w:line="240" w:lineRule="auto"/>
        <w:jc w:val="both"/>
        <w:rPr>
          <w:rFonts w:ascii="Times New Roman" w:hAnsi="Times New Roman" w:cs="Times New Roman"/>
          <w:sz w:val="24"/>
          <w:szCs w:val="24"/>
        </w:rPr>
      </w:pPr>
      <w:r w:rsidRPr="00757C56">
        <w:rPr>
          <w:rFonts w:ascii="Times New Roman" w:hAnsi="Times New Roman" w:cs="Times New Roman"/>
          <w:sz w:val="24"/>
          <w:szCs w:val="24"/>
        </w:rPr>
        <w:t>The shocks in the first week were obtained from the labor and capital recovery matrices.  The average non-availability rates of capital and labor were 71% and 72%, respectively.  The GDP went down by only 54% in the first week.  This may be explained by some able to make use of the resources which other industries are not able to do so because they might have been hit harder by the shock.</w:t>
      </w:r>
    </w:p>
    <w:p w14:paraId="685F3C19" w14:textId="66F45D65" w:rsidR="001C64E0" w:rsidRDefault="001C64E0" w:rsidP="001C64E0">
      <w:pPr>
        <w:spacing w:before="120" w:after="240" w:line="240" w:lineRule="auto"/>
        <w:jc w:val="both"/>
        <w:rPr>
          <w:rFonts w:ascii="Times New Roman" w:hAnsi="Times New Roman" w:cs="Times New Roman"/>
          <w:sz w:val="24"/>
          <w:szCs w:val="24"/>
        </w:rPr>
      </w:pPr>
      <w:r w:rsidRPr="00757C56">
        <w:rPr>
          <w:rFonts w:ascii="Times New Roman" w:hAnsi="Times New Roman" w:cs="Times New Roman"/>
          <w:sz w:val="24"/>
          <w:szCs w:val="24"/>
        </w:rPr>
        <w:t xml:space="preserve">In </w:t>
      </w:r>
      <w:r w:rsidRPr="00757C56">
        <w:rPr>
          <w:rFonts w:ascii="Times New Roman" w:hAnsi="Times New Roman" w:cs="Times New Roman"/>
          <w:b/>
          <w:bCs/>
          <w:sz w:val="24"/>
          <w:szCs w:val="24"/>
        </w:rPr>
        <w:t xml:space="preserve">Figure </w:t>
      </w:r>
      <w:r w:rsidR="00B30462">
        <w:rPr>
          <w:rFonts w:ascii="Times New Roman" w:hAnsi="Times New Roman" w:cs="Times New Roman"/>
          <w:b/>
          <w:bCs/>
          <w:sz w:val="24"/>
          <w:szCs w:val="24"/>
        </w:rPr>
        <w:t>7</w:t>
      </w:r>
      <w:r w:rsidRPr="00757C56">
        <w:rPr>
          <w:rFonts w:ascii="Times New Roman" w:hAnsi="Times New Roman" w:cs="Times New Roman"/>
          <w:sz w:val="24"/>
          <w:szCs w:val="24"/>
        </w:rPr>
        <w:t>, we show the adjustments of each industry of the local economy to extreme flooding.  Typically, the first few weeks witness the reduction of economic activities.  The lowest observed drop was by about 90%, and this was for the real property sector.  All industries adjust to the shocks, but the least to adjust was public administration and services, which is expected.  It only slowed down its activity in the first week by 20%.</w:t>
      </w:r>
    </w:p>
    <w:p w14:paraId="28918897" w14:textId="77777777" w:rsidR="001C64E0" w:rsidRDefault="001C64E0" w:rsidP="001C64E0">
      <w:pPr>
        <w:spacing w:before="120" w:after="240" w:line="240" w:lineRule="auto"/>
        <w:jc w:val="both"/>
        <w:rPr>
          <w:rFonts w:ascii="Times New Roman" w:hAnsi="Times New Roman" w:cs="Times New Roman"/>
          <w:sz w:val="24"/>
          <w:szCs w:val="24"/>
        </w:rPr>
      </w:pPr>
      <w:r w:rsidRPr="00757C56">
        <w:rPr>
          <w:rFonts w:ascii="Times New Roman" w:hAnsi="Times New Roman" w:cs="Times New Roman"/>
          <w:sz w:val="24"/>
          <w:szCs w:val="24"/>
        </w:rPr>
        <w:t>Gradually these industries recover at varying rates. Public administration and services recovered fully by the fourth week, and even expanded more its activity presumably to provide assistance to the private sector industries and the constituents of the local government affected by the calamity.</w:t>
      </w:r>
    </w:p>
    <w:p w14:paraId="7231C5D8" w14:textId="77777777" w:rsidR="001C64E0" w:rsidRDefault="001C64E0" w:rsidP="001C64E0">
      <w:pPr>
        <w:spacing w:before="120" w:after="240" w:line="240" w:lineRule="auto"/>
        <w:jc w:val="both"/>
        <w:rPr>
          <w:rFonts w:ascii="Times New Roman" w:hAnsi="Times New Roman" w:cs="Times New Roman"/>
          <w:sz w:val="24"/>
          <w:szCs w:val="24"/>
        </w:rPr>
      </w:pPr>
      <w:r w:rsidRPr="00757C56">
        <w:rPr>
          <w:rFonts w:ascii="Times New Roman" w:hAnsi="Times New Roman" w:cs="Times New Roman"/>
          <w:sz w:val="24"/>
          <w:szCs w:val="24"/>
        </w:rPr>
        <w:t>But most of the other industries took 29 weeks or a period of about 7 and a half months.  Educational services recovered fully in 22 weeks.  Usually the activities of the public schools get disrupted as their buildings are used to shelter residents affected by the flood.</w:t>
      </w:r>
    </w:p>
    <w:p w14:paraId="7A7FEA20" w14:textId="77777777" w:rsidR="001C64E0" w:rsidRDefault="001C64E0" w:rsidP="001C64E0">
      <w:pPr>
        <w:spacing w:after="0" w:line="240" w:lineRule="auto"/>
        <w:jc w:val="center"/>
        <w:rPr>
          <w:rFonts w:cstheme="minorHAnsi"/>
          <w:b/>
          <w:bCs/>
        </w:rPr>
      </w:pPr>
    </w:p>
    <w:p w14:paraId="47AFDE2F" w14:textId="318D8A73" w:rsidR="00B30462" w:rsidRPr="0021051E" w:rsidRDefault="00B30462" w:rsidP="00B30462">
      <w:pPr>
        <w:pStyle w:val="FigureTitle"/>
        <w:spacing w:before="0"/>
        <w:jc w:val="center"/>
        <w:rPr>
          <w:rFonts w:asciiTheme="minorHAnsi" w:hAnsiTheme="minorHAnsi" w:cstheme="minorHAnsi"/>
          <w:b/>
          <w:sz w:val="22"/>
          <w:szCs w:val="22"/>
          <w:lang w:val="en-PH"/>
        </w:rPr>
      </w:pPr>
      <w:bookmarkStart w:id="27" w:name="_Toc37076953"/>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7.</w:t>
      </w:r>
      <w:r w:rsidRPr="00B30462">
        <w:rPr>
          <w:rFonts w:asciiTheme="minorHAnsi" w:hAnsiTheme="minorHAnsi" w:cstheme="minorHAnsi"/>
          <w:b/>
          <w:bCs/>
          <w:sz w:val="22"/>
          <w:szCs w:val="22"/>
        </w:rPr>
        <w:t xml:space="preserve"> </w:t>
      </w:r>
      <w:r>
        <w:rPr>
          <w:rFonts w:asciiTheme="minorHAnsi" w:hAnsiTheme="minorHAnsi" w:cstheme="minorHAnsi"/>
          <w:b/>
          <w:bCs/>
          <w:sz w:val="22"/>
          <w:szCs w:val="22"/>
        </w:rPr>
        <w:t>Weekly output change to extreme flooding by industry in the City of Valenzuela</w:t>
      </w:r>
      <w:bookmarkEnd w:id="27"/>
    </w:p>
    <w:p w14:paraId="0EC9A6E9" w14:textId="77777777" w:rsidR="001C64E0" w:rsidRPr="00757C56" w:rsidRDefault="001C64E0" w:rsidP="001C64E0">
      <w:pPr>
        <w:spacing w:after="0" w:line="240" w:lineRule="auto"/>
        <w:jc w:val="center"/>
        <w:rPr>
          <w:rFonts w:cstheme="minorHAnsi"/>
          <w:b/>
          <w:bCs/>
        </w:rPr>
      </w:pPr>
      <w:r>
        <w:rPr>
          <w:noProof/>
        </w:rPr>
        <mc:AlternateContent>
          <mc:Choice Requires="wpg">
            <w:drawing>
              <wp:inline distT="0" distB="0" distL="0" distR="0" wp14:anchorId="216ACDFA" wp14:editId="196CC491">
                <wp:extent cx="5878830" cy="7746365"/>
                <wp:effectExtent l="0" t="0" r="7620" b="6985"/>
                <wp:docPr id="90" name="Group 90"/>
                <wp:cNvGraphicFramePr/>
                <a:graphic xmlns:a="http://schemas.openxmlformats.org/drawingml/2006/main">
                  <a:graphicData uri="http://schemas.microsoft.com/office/word/2010/wordprocessingGroup">
                    <wpg:wgp>
                      <wpg:cNvGrpSpPr/>
                      <wpg:grpSpPr>
                        <a:xfrm>
                          <a:off x="0" y="0"/>
                          <a:ext cx="5878195" cy="7745730"/>
                          <a:chOff x="0" y="0"/>
                          <a:chExt cx="5878586" cy="7746083"/>
                        </a:xfrm>
                      </wpg:grpSpPr>
                      <wpg:graphicFrame>
                        <wpg:cNvPr id="91" name="Chart 91"/>
                        <wpg:cNvFrPr>
                          <a:graphicFrameLocks noChangeAspect="1"/>
                        </wpg:cNvFrPr>
                        <wpg:xfrm>
                          <a:off x="0" y="7405"/>
                          <a:ext cx="2007440" cy="1084205"/>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92" name="Chart 92"/>
                        <wpg:cNvFrPr>
                          <a:graphicFrameLocks noChangeAspect="1"/>
                        </wpg:cNvFrPr>
                        <wpg:xfrm>
                          <a:off x="2158881" y="6513"/>
                          <a:ext cx="1779798" cy="1084205"/>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93" name="Chart 93"/>
                        <wpg:cNvFrPr>
                          <a:graphicFrameLocks noChangeAspect="1"/>
                        </wpg:cNvFrPr>
                        <wpg:xfrm>
                          <a:off x="4079563" y="0"/>
                          <a:ext cx="1777961" cy="1084205"/>
                        </wpg:xfrm>
                        <a:graphic>
                          <a:graphicData uri="http://schemas.openxmlformats.org/drawingml/2006/chart">
                            <c:chart xmlns:c="http://schemas.openxmlformats.org/drawingml/2006/chart" xmlns:r="http://schemas.openxmlformats.org/officeDocument/2006/relationships" r:id="rId22"/>
                          </a:graphicData>
                        </a:graphic>
                      </wpg:graphicFrame>
                      <wpg:graphicFrame>
                        <wpg:cNvPr id="94" name="Chart 94"/>
                        <wpg:cNvFrPr>
                          <a:graphicFrameLocks noChangeAspect="1"/>
                        </wpg:cNvFrPr>
                        <wpg:xfrm>
                          <a:off x="4130" y="1113739"/>
                          <a:ext cx="2007440" cy="1084204"/>
                        </wpg:xfrm>
                        <a:graphic>
                          <a:graphicData uri="http://schemas.openxmlformats.org/drawingml/2006/chart">
                            <c:chart xmlns:c="http://schemas.openxmlformats.org/drawingml/2006/chart" xmlns:r="http://schemas.openxmlformats.org/officeDocument/2006/relationships" r:id="rId23"/>
                          </a:graphicData>
                        </a:graphic>
                      </wpg:graphicFrame>
                      <wpg:graphicFrame>
                        <wpg:cNvPr id="95" name="Chart 95"/>
                        <wpg:cNvFrPr>
                          <a:graphicFrameLocks noChangeAspect="1"/>
                        </wpg:cNvFrPr>
                        <wpg:xfrm>
                          <a:off x="2163011" y="1112847"/>
                          <a:ext cx="1779798" cy="1084204"/>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96" name="Chart 96"/>
                        <wpg:cNvFrPr>
                          <a:graphicFrameLocks noChangeAspect="1"/>
                        </wpg:cNvFrPr>
                        <wpg:xfrm>
                          <a:off x="4083693" y="1106334"/>
                          <a:ext cx="1777961" cy="1084204"/>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97" name="Chart 97"/>
                        <wpg:cNvFrPr>
                          <a:graphicFrameLocks noChangeAspect="1"/>
                        </wpg:cNvFrPr>
                        <wpg:xfrm>
                          <a:off x="10484" y="2224640"/>
                          <a:ext cx="2007440" cy="1081588"/>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98" name="Chart 98"/>
                        <wpg:cNvFrPr>
                          <a:graphicFrameLocks noChangeAspect="1"/>
                        </wpg:cNvFrPr>
                        <wpg:xfrm>
                          <a:off x="2169365" y="2223748"/>
                          <a:ext cx="1779798" cy="1081588"/>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99" name="Chart 99"/>
                        <wpg:cNvFrPr>
                          <a:graphicFrameLocks noChangeAspect="1"/>
                        </wpg:cNvFrPr>
                        <wpg:xfrm>
                          <a:off x="4090047" y="2217235"/>
                          <a:ext cx="1777961" cy="1081588"/>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100" name="Chart 100"/>
                        <wpg:cNvFrPr>
                          <a:graphicFrameLocks noChangeAspect="1"/>
                        </wpg:cNvFrPr>
                        <wpg:xfrm>
                          <a:off x="14614" y="3328357"/>
                          <a:ext cx="2007440" cy="1084205"/>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101" name="Chart 101"/>
                        <wpg:cNvFrPr>
                          <a:graphicFrameLocks noChangeAspect="1"/>
                        </wpg:cNvFrPr>
                        <wpg:xfrm>
                          <a:off x="2173495" y="3327465"/>
                          <a:ext cx="1779798" cy="1084205"/>
                        </wpg:xfrm>
                        <a:graphic>
                          <a:graphicData uri="http://schemas.openxmlformats.org/drawingml/2006/chart">
                            <c:chart xmlns:c="http://schemas.openxmlformats.org/drawingml/2006/chart" xmlns:r="http://schemas.openxmlformats.org/officeDocument/2006/relationships" r:id="rId30"/>
                          </a:graphicData>
                        </a:graphic>
                      </wpg:graphicFrame>
                      <wpg:graphicFrame>
                        <wpg:cNvPr id="102" name="Chart 102"/>
                        <wpg:cNvFrPr>
                          <a:graphicFrameLocks noChangeAspect="1"/>
                        </wpg:cNvFrPr>
                        <wpg:xfrm>
                          <a:off x="4094177" y="3320952"/>
                          <a:ext cx="1777961" cy="1084205"/>
                        </wpg:xfrm>
                        <a:graphic>
                          <a:graphicData uri="http://schemas.openxmlformats.org/drawingml/2006/chart">
                            <c:chart xmlns:c="http://schemas.openxmlformats.org/drawingml/2006/chart" xmlns:r="http://schemas.openxmlformats.org/officeDocument/2006/relationships" r:id="rId31"/>
                          </a:graphicData>
                        </a:graphic>
                      </wpg:graphicFrame>
                      <wpg:graphicFrame>
                        <wpg:cNvPr id="103" name="Chart 103"/>
                        <wpg:cNvFrPr>
                          <a:graphicFrameLocks noChangeAspect="1"/>
                        </wpg:cNvFrPr>
                        <wpg:xfrm>
                          <a:off x="16932" y="4452218"/>
                          <a:ext cx="2007440" cy="1081589"/>
                        </wpg:xfrm>
                        <a:graphic>
                          <a:graphicData uri="http://schemas.openxmlformats.org/drawingml/2006/chart">
                            <c:chart xmlns:c="http://schemas.openxmlformats.org/drawingml/2006/chart" xmlns:r="http://schemas.openxmlformats.org/officeDocument/2006/relationships" r:id="rId32"/>
                          </a:graphicData>
                        </a:graphic>
                      </wpg:graphicFrame>
                      <wpg:graphicFrame>
                        <wpg:cNvPr id="104" name="Chart 104"/>
                        <wpg:cNvFrPr>
                          <a:graphicFrameLocks noChangeAspect="1"/>
                        </wpg:cNvFrPr>
                        <wpg:xfrm>
                          <a:off x="2175813" y="4451326"/>
                          <a:ext cx="1779798" cy="1081589"/>
                        </wpg:xfrm>
                        <a:graphic>
                          <a:graphicData uri="http://schemas.openxmlformats.org/drawingml/2006/chart">
                            <c:chart xmlns:c="http://schemas.openxmlformats.org/drawingml/2006/chart" xmlns:r="http://schemas.openxmlformats.org/officeDocument/2006/relationships" r:id="rId33"/>
                          </a:graphicData>
                        </a:graphic>
                      </wpg:graphicFrame>
                      <wpg:graphicFrame>
                        <wpg:cNvPr id="105" name="Chart 105"/>
                        <wpg:cNvFrPr>
                          <a:graphicFrameLocks noChangeAspect="1"/>
                        </wpg:cNvFrPr>
                        <wpg:xfrm>
                          <a:off x="4096495" y="4444813"/>
                          <a:ext cx="1777961" cy="1081589"/>
                        </wpg:xfrm>
                        <a:graphic>
                          <a:graphicData uri="http://schemas.openxmlformats.org/drawingml/2006/chart">
                            <c:chart xmlns:c="http://schemas.openxmlformats.org/drawingml/2006/chart" xmlns:r="http://schemas.openxmlformats.org/officeDocument/2006/relationships" r:id="rId34"/>
                          </a:graphicData>
                        </a:graphic>
                      </wpg:graphicFrame>
                      <wpg:graphicFrame>
                        <wpg:cNvPr id="106" name="Chart 106"/>
                        <wpg:cNvFrPr>
                          <a:graphicFrameLocks noChangeAspect="1"/>
                        </wpg:cNvFrPr>
                        <wpg:xfrm>
                          <a:off x="21062" y="5555936"/>
                          <a:ext cx="2007440" cy="1084204"/>
                        </wpg:xfrm>
                        <a:graphic>
                          <a:graphicData uri="http://schemas.openxmlformats.org/drawingml/2006/chart">
                            <c:chart xmlns:c="http://schemas.openxmlformats.org/drawingml/2006/chart" xmlns:r="http://schemas.openxmlformats.org/officeDocument/2006/relationships" r:id="rId35"/>
                          </a:graphicData>
                        </a:graphic>
                      </wpg:graphicFrame>
                      <wpg:graphicFrame>
                        <wpg:cNvPr id="107" name="Chart 107"/>
                        <wpg:cNvFrPr>
                          <a:graphicFrameLocks noChangeAspect="1"/>
                        </wpg:cNvFrPr>
                        <wpg:xfrm>
                          <a:off x="2179943" y="5555044"/>
                          <a:ext cx="1779798" cy="1084204"/>
                        </wpg:xfrm>
                        <a:graphic>
                          <a:graphicData uri="http://schemas.openxmlformats.org/drawingml/2006/chart">
                            <c:chart xmlns:c="http://schemas.openxmlformats.org/drawingml/2006/chart" xmlns:r="http://schemas.openxmlformats.org/officeDocument/2006/relationships" r:id="rId36"/>
                          </a:graphicData>
                        </a:graphic>
                      </wpg:graphicFrame>
                      <wpg:graphicFrame>
                        <wpg:cNvPr id="108" name="Chart 108"/>
                        <wpg:cNvFrPr>
                          <a:graphicFrameLocks noChangeAspect="1"/>
                        </wpg:cNvFrPr>
                        <wpg:xfrm>
                          <a:off x="4100625" y="5548531"/>
                          <a:ext cx="1777961" cy="1084204"/>
                        </wpg:xfrm>
                        <a:graphic>
                          <a:graphicData uri="http://schemas.openxmlformats.org/drawingml/2006/chart">
                            <c:chart xmlns:c="http://schemas.openxmlformats.org/drawingml/2006/chart" xmlns:r="http://schemas.openxmlformats.org/officeDocument/2006/relationships" r:id="rId37"/>
                          </a:graphicData>
                        </a:graphic>
                      </wpg:graphicFrame>
                      <wpg:graphicFrame>
                        <wpg:cNvPr id="109" name="Chart 109"/>
                        <wpg:cNvFrPr>
                          <a:graphicFrameLocks noChangeAspect="1"/>
                        </wpg:cNvFrPr>
                        <wpg:xfrm>
                          <a:off x="18422" y="6661879"/>
                          <a:ext cx="2007440" cy="1084204"/>
                        </wpg:xfrm>
                        <a:graphic>
                          <a:graphicData uri="http://schemas.openxmlformats.org/drawingml/2006/chart">
                            <c:chart xmlns:c="http://schemas.openxmlformats.org/drawingml/2006/chart" xmlns:r="http://schemas.openxmlformats.org/officeDocument/2006/relationships" r:id="rId38"/>
                          </a:graphicData>
                        </a:graphic>
                      </wpg:graphicFrame>
                      <wpg:graphicFrame>
                        <wpg:cNvPr id="110" name="Chart 110"/>
                        <wpg:cNvFrPr>
                          <a:graphicFrameLocks noChangeAspect="1"/>
                        </wpg:cNvFrPr>
                        <wpg:xfrm>
                          <a:off x="2177303" y="6660987"/>
                          <a:ext cx="1779798" cy="1084204"/>
                        </wpg:xfrm>
                        <a:graphic>
                          <a:graphicData uri="http://schemas.openxmlformats.org/drawingml/2006/chart">
                            <c:chart xmlns:c="http://schemas.openxmlformats.org/drawingml/2006/chart" xmlns:r="http://schemas.openxmlformats.org/officeDocument/2006/relationships" r:id="rId39"/>
                          </a:graphicData>
                        </a:graphic>
                      </wpg:graphicFrame>
                    </wpg:wgp>
                  </a:graphicData>
                </a:graphic>
              </wp:inline>
            </w:drawing>
          </mc:Choice>
          <mc:Fallback>
            <w:pict>
              <v:group w14:anchorId="4A1670BA" id="Group 90" o:spid="_x0000_s1026" style="width:462.9pt;height:609.95pt;mso-position-horizontal-relative:char;mso-position-vertical-relative:line" coordsize="58785,77460" o:gfxdata="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&#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HBSnqAIBAABuAwAA&#10;FwAAAGRycy9jaGFydHMvY29sb3JzMTA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DBBQABgAIAAAAIQAcFKeoAgEAAG4DAAAX&#10;AAAAZHJzL2NoYXJ0cy9jb2xvcnMxNy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BwUp6gCAQAAbgMAABYAAABkcnMvY2hhcnRzL2NvbG9yczE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DBBQABgAIAAAAIQAcFKeoAgEAAG4DAAAX&#10;AAAAZHJzL2NoYXJ0cy9jb2xvcnMxO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91" o:spid="_x0000_s1027" type="#_x0000_t75" style="position:absolute;top:60;width:20118;height:10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">
                  <v:imagedata r:id="rId42" o:title=""/>
                </v:shape>
                <v:shape id="Chart 92" o:spid="_x0000_s1028" type="#_x0000_t75" style="position:absolute;left:21581;top:60;width:17862;height:10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">
                  <v:imagedata r:id="rId43" o:title=""/>
                </v:shape>
                <v:shape id="Chart 93" o:spid="_x0000_s1029" type="#_x0000_t75" style="position:absolute;left:40784;width:17802;height:10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">
                  <v:imagedata r:id="rId44" o:title=""/>
                </v:shape>
                <v:shape id="Chart 94" o:spid="_x0000_s1030" type="#_x0000_t75" style="position:absolute;top:11095;width:20118;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">
                  <v:imagedata r:id="rId45" o:title=""/>
                </v:shape>
                <v:shape id="Chart 95" o:spid="_x0000_s1031" type="#_x0000_t75" style="position:absolute;left:21581;top:11095;width:17862;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">
                  <v:imagedata r:id="rId46" o:title=""/>
                </v:shape>
                <v:shape id="Chart 96" o:spid="_x0000_s1032" type="#_x0000_t75" style="position:absolute;left:40784;top:11034;width:17863;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">
                  <v:imagedata r:id="rId47" o:title=""/>
                </v:shape>
                <v:shape id="Chart 97" o:spid="_x0000_s1033" type="#_x0000_t75" style="position:absolute;left:60;top:22190;width:20180;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">
                  <v:imagedata r:id="rId48" o:title=""/>
                </v:shape>
                <v:shape id="Chart 98" o:spid="_x0000_s1034" type="#_x0000_t75" style="position:absolute;left:21642;top:22190;width:17862;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">
                  <v:imagedata r:id="rId49" o:title=""/>
                </v:shape>
                <v:shape id="Chart 99" o:spid="_x0000_s1035" type="#_x0000_t75" style="position:absolute;left:40845;top:22129;width:17863;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">
                  <v:imagedata r:id="rId50" o:title=""/>
                </v:shape>
                <v:shape id="Chart 100" o:spid="_x0000_s1036" type="#_x0000_t75" style="position:absolute;left:121;top:33224;width:20119;height:10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">
                  <v:imagedata r:id="rId51" o:title=""/>
                </v:shape>
                <v:shape id="Chart 101" o:spid="_x0000_s1037" type="#_x0000_t75" style="position:absolute;left:21703;top:33224;width:17862;height:10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">
                  <v:imagedata r:id="rId52" o:title=""/>
                </v:shape>
                <v:shape id="Chart 102" o:spid="_x0000_s1038" type="#_x0000_t75" style="position:absolute;left:40906;top:33163;width:17863;height:10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">
                  <v:imagedata r:id="rId53" o:title=""/>
                </v:shape>
                <v:shape id="Chart 103" o:spid="_x0000_s1039" type="#_x0000_t75" style="position:absolute;left:121;top:44502;width:20180;height:10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">
                  <v:imagedata r:id="rId54" o:title=""/>
                </v:shape>
                <v:shape id="Chart 104" o:spid="_x0000_s1040" type="#_x0000_t75" style="position:absolute;left:21703;top:44502;width:17862;height:10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">
                  <v:imagedata r:id="rId55" o:title=""/>
                </v:shape>
                <v:shape id="Chart 105" o:spid="_x0000_s1041" type="#_x0000_t75" style="position:absolute;left:40906;top:44441;width:17863;height:10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">
                  <v:imagedata r:id="rId56" o:title=""/>
                </v:shape>
                <v:shape id="Chart 106" o:spid="_x0000_s1042" type="#_x0000_t75" style="position:absolute;left:182;top:55537;width:20119;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">
                  <v:imagedata r:id="rId57" o:title=""/>
                </v:shape>
                <v:shape id="Chart 107" o:spid="_x0000_s1043" type="#_x0000_t75" style="position:absolute;left:21764;top:55537;width:17862;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">
                  <v:imagedata r:id="rId58" o:title=""/>
                </v:shape>
                <v:shape id="Chart 108" o:spid="_x0000_s1044" type="#_x0000_t75" style="position:absolute;left:40967;top:55476;width:17863;height:10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">
                  <v:imagedata r:id="rId59" o:title=""/>
                </v:shape>
                <v:shape id="Chart 109" o:spid="_x0000_s1045" type="#_x0000_t75" style="position:absolute;left:182;top:66571;width:20119;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">
                  <v:imagedata r:id="rId60" o:title=""/>
                </v:shape>
                <v:shape id="Chart 110" o:spid="_x0000_s1046" type="#_x0000_t75" style="position:absolute;left:21764;top:66571;width:17862;height:10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">
                  <v:imagedata r:id="rId61" o:title=""/>
                </v:shape>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C64E0" w14:paraId="6470BEE3" w14:textId="77777777" w:rsidTr="0028379F">
        <w:tc>
          <w:tcPr>
            <w:tcW w:w="9016" w:type="dxa"/>
          </w:tcPr>
          <w:p w14:paraId="6914F7BB" w14:textId="77777777" w:rsidR="001C64E0" w:rsidRPr="00757C56" w:rsidRDefault="001C64E0" w:rsidP="0028379F">
            <w:pPr>
              <w:jc w:val="center"/>
            </w:pPr>
            <w:r w:rsidRPr="00757C56">
              <w:rPr>
                <w:sz w:val="20"/>
                <w:szCs w:val="20"/>
              </w:rPr>
              <w:t>Source</w:t>
            </w:r>
            <w:r>
              <w:rPr>
                <w:sz w:val="20"/>
                <w:szCs w:val="20"/>
              </w:rPr>
              <w:t>: Authors</w:t>
            </w:r>
          </w:p>
        </w:tc>
      </w:tr>
    </w:tbl>
    <w:p w14:paraId="542BF333" w14:textId="7087B512" w:rsidR="001C64E0" w:rsidRPr="004C19BF" w:rsidRDefault="001C64E0" w:rsidP="001C64E0">
      <w:pPr>
        <w:spacing w:before="120" w:after="240" w:line="240" w:lineRule="auto"/>
        <w:jc w:val="both"/>
        <w:rPr>
          <w:rFonts w:ascii="Times New Roman" w:hAnsi="Times New Roman" w:cs="Times New Roman"/>
          <w:sz w:val="28"/>
          <w:szCs w:val="28"/>
        </w:rPr>
      </w:pPr>
      <w:r w:rsidRPr="004C19BF">
        <w:rPr>
          <w:rFonts w:ascii="Times New Roman" w:hAnsi="Times New Roman" w:cs="Times New Roman"/>
          <w:sz w:val="24"/>
          <w:szCs w:val="24"/>
        </w:rPr>
        <w:t xml:space="preserve">As these industries approach full recovery, the activities are very close to recovering fully </w:t>
      </w:r>
      <w:r w:rsidR="005D7CB2">
        <w:rPr>
          <w:rFonts w:ascii="Times New Roman" w:hAnsi="Times New Roman" w:cs="Times New Roman"/>
          <w:sz w:val="24"/>
          <w:szCs w:val="24"/>
        </w:rPr>
        <w:t>the level</w:t>
      </w:r>
      <w:r w:rsidR="005D7CB2" w:rsidRPr="004C19BF">
        <w:rPr>
          <w:rFonts w:ascii="Times New Roman" w:hAnsi="Times New Roman" w:cs="Times New Roman"/>
          <w:sz w:val="24"/>
          <w:szCs w:val="24"/>
        </w:rPr>
        <w:t xml:space="preserve"> </w:t>
      </w:r>
      <w:r w:rsidRPr="004C19BF">
        <w:rPr>
          <w:rFonts w:ascii="Times New Roman" w:hAnsi="Times New Roman" w:cs="Times New Roman"/>
          <w:sz w:val="24"/>
          <w:szCs w:val="24"/>
        </w:rPr>
        <w:t xml:space="preserve">they used to produce before these get inundated by the floods.  </w:t>
      </w:r>
    </w:p>
    <w:p w14:paraId="351DD434" w14:textId="08842F7F" w:rsidR="001C64E0" w:rsidRPr="004C19BF" w:rsidRDefault="001C64E0" w:rsidP="001C64E0">
      <w:pPr>
        <w:spacing w:before="120" w:after="240" w:line="240" w:lineRule="auto"/>
        <w:jc w:val="both"/>
        <w:rPr>
          <w:rFonts w:ascii="Times New Roman" w:hAnsi="Times New Roman" w:cs="Times New Roman"/>
          <w:sz w:val="28"/>
          <w:szCs w:val="28"/>
        </w:rPr>
      </w:pPr>
      <w:r w:rsidRPr="004C19BF">
        <w:rPr>
          <w:rFonts w:ascii="Times New Roman" w:hAnsi="Times New Roman" w:cs="Times New Roman"/>
          <w:sz w:val="24"/>
          <w:szCs w:val="24"/>
        </w:rPr>
        <w:lastRenderedPageBreak/>
        <w:t xml:space="preserve">To describe how the calamity affected each industry, the following parameters are noted: the initial drop of economic activity, the length in weeks of the recovery, and based on the two the weekly recovery rate. </w:t>
      </w:r>
      <w:r w:rsidRPr="0021051E">
        <w:rPr>
          <w:rFonts w:ascii="Times New Roman" w:hAnsi="Times New Roman" w:cs="Times New Roman"/>
          <w:b/>
          <w:bCs/>
          <w:sz w:val="24"/>
          <w:szCs w:val="24"/>
        </w:rPr>
        <w:t>Table 4</w:t>
      </w:r>
      <w:r w:rsidRPr="004C19BF">
        <w:rPr>
          <w:rFonts w:ascii="Times New Roman" w:hAnsi="Times New Roman" w:cs="Times New Roman"/>
          <w:sz w:val="24"/>
          <w:szCs w:val="24"/>
        </w:rPr>
        <w:t xml:space="preserve"> shows these parameters by industry.</w:t>
      </w:r>
    </w:p>
    <w:p w14:paraId="54629F36" w14:textId="77777777" w:rsidR="001C64E0" w:rsidRPr="004C19BF"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The first parameter captures the vulnerability of the industry to the extreme weather situation.  Industries like the real estate, textiles, business activities, other manufacturing, computers, machineries and equipment, metals, utilities, food manufacturing, education, wood and bamboo, transportation storage and trade services have output reductions in the first week by above average, which is 52%.  Less vulnerable industries are the services sector, as well as chemical industry, paper and paper products, and rubber and plastic for merchandise products.</w:t>
      </w:r>
    </w:p>
    <w:p w14:paraId="6682D007" w14:textId="610B183D" w:rsidR="001C64E0"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There is hardly any variation in the duration each industry goes through to fully recover from the flooding.  Except for a few industries</w:t>
      </w:r>
      <w:r w:rsidR="00B30462">
        <w:rPr>
          <w:rFonts w:ascii="Times New Roman" w:hAnsi="Times New Roman" w:cs="Times New Roman"/>
          <w:sz w:val="24"/>
          <w:szCs w:val="24"/>
        </w:rPr>
        <w:t xml:space="preserve"> which were more labor-intensive</w:t>
      </w:r>
      <w:r w:rsidRPr="004C19BF">
        <w:rPr>
          <w:rFonts w:ascii="Times New Roman" w:hAnsi="Times New Roman" w:cs="Times New Roman"/>
          <w:sz w:val="24"/>
          <w:szCs w:val="24"/>
        </w:rPr>
        <w:t>, namely public administration and services, education and health and social work, it took 29 weeks for the local industries to be back to where they were before the calamity.  The average recovery rate is 2.57% each week.</w:t>
      </w:r>
    </w:p>
    <w:p w14:paraId="43738E95" w14:textId="7C43503F" w:rsidR="001C64E0" w:rsidRPr="006A3343" w:rsidRDefault="00F67CF6" w:rsidP="001C64E0">
      <w:pPr>
        <w:pStyle w:val="TableTitle"/>
        <w:spacing w:before="120" w:after="240"/>
        <w:jc w:val="center"/>
        <w:rPr>
          <w:rFonts w:asciiTheme="minorHAnsi" w:hAnsiTheme="minorHAnsi" w:cstheme="minorHAnsi"/>
          <w:b/>
          <w:bCs/>
          <w:sz w:val="22"/>
          <w:szCs w:val="22"/>
        </w:rPr>
      </w:pPr>
      <w:bookmarkStart w:id="28" w:name="_Toc34996696"/>
      <w:bookmarkStart w:id="29" w:name="_Toc37077456"/>
      <w:r w:rsidRPr="00D6773F">
        <w:rPr>
          <w:rFonts w:asciiTheme="minorHAnsi" w:hAnsiTheme="minorHAnsi" w:cstheme="minorHAnsi"/>
          <w:b/>
          <w:bCs/>
          <w:sz w:val="22"/>
          <w:szCs w:val="22"/>
        </w:rPr>
        <w:t xml:space="preserve">Table </w:t>
      </w:r>
      <w:r>
        <w:rPr>
          <w:rFonts w:asciiTheme="minorHAnsi" w:hAnsiTheme="minorHAnsi" w:cstheme="minorHAnsi"/>
          <w:b/>
          <w:bCs/>
          <w:sz w:val="22"/>
          <w:szCs w:val="22"/>
        </w:rPr>
        <w:t>4</w:t>
      </w:r>
      <w:r w:rsidRPr="00D6773F">
        <w:rPr>
          <w:rFonts w:asciiTheme="minorHAnsi" w:hAnsiTheme="minorHAnsi" w:cstheme="minorHAnsi"/>
          <w:b/>
          <w:bCs/>
          <w:sz w:val="22"/>
          <w:szCs w:val="22"/>
        </w:rPr>
        <w:t>.</w:t>
      </w:r>
      <w:r>
        <w:rPr>
          <w:rFonts w:asciiTheme="minorHAnsi" w:hAnsiTheme="minorHAnsi" w:cstheme="minorHAnsi"/>
          <w:b/>
          <w:bCs/>
          <w:sz w:val="22"/>
          <w:szCs w:val="22"/>
        </w:rPr>
        <w:t xml:space="preserve"> </w:t>
      </w:r>
      <w:r w:rsidRPr="006A3343">
        <w:rPr>
          <w:rFonts w:asciiTheme="minorHAnsi" w:hAnsiTheme="minorHAnsi" w:cstheme="minorHAnsi"/>
          <w:b/>
          <w:bCs/>
          <w:sz w:val="22"/>
          <w:szCs w:val="20"/>
        </w:rPr>
        <w:t>Adjustment of industries to extreme flooding</w:t>
      </w:r>
      <w:bookmarkEnd w:id="28"/>
      <w:r>
        <w:rPr>
          <w:rFonts w:asciiTheme="minorHAnsi" w:hAnsiTheme="minorHAnsi" w:cstheme="minorHAnsi"/>
          <w:b/>
          <w:bCs/>
          <w:sz w:val="22"/>
          <w:szCs w:val="22"/>
        </w:rPr>
        <w:t xml:space="preserve"> in the City of Valenzuela</w:t>
      </w:r>
      <w:bookmarkEnd w:id="29"/>
    </w:p>
    <w:tbl>
      <w:tblPr>
        <w:tblW w:w="5000" w:type="pct"/>
        <w:tblLook w:val="04A0" w:firstRow="1" w:lastRow="0" w:firstColumn="1" w:lastColumn="0" w:noHBand="0" w:noVBand="1"/>
      </w:tblPr>
      <w:tblGrid>
        <w:gridCol w:w="4395"/>
        <w:gridCol w:w="1303"/>
        <w:gridCol w:w="1303"/>
        <w:gridCol w:w="2025"/>
      </w:tblGrid>
      <w:tr w:rsidR="001C64E0" w14:paraId="4BD2F083" w14:textId="77777777" w:rsidTr="0028379F">
        <w:trPr>
          <w:trHeight w:val="1020"/>
        </w:trPr>
        <w:tc>
          <w:tcPr>
            <w:tcW w:w="2434" w:type="pct"/>
            <w:tcBorders>
              <w:top w:val="single" w:sz="4" w:space="0" w:color="auto"/>
              <w:left w:val="nil"/>
              <w:bottom w:val="single" w:sz="4" w:space="0" w:color="auto"/>
              <w:right w:val="nil"/>
            </w:tcBorders>
            <w:noWrap/>
            <w:vAlign w:val="center"/>
            <w:hideMark/>
          </w:tcPr>
          <w:p w14:paraId="4331D58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Industry</w:t>
            </w:r>
          </w:p>
        </w:tc>
        <w:tc>
          <w:tcPr>
            <w:tcW w:w="722" w:type="pct"/>
            <w:tcBorders>
              <w:top w:val="single" w:sz="4" w:space="0" w:color="auto"/>
              <w:left w:val="nil"/>
              <w:bottom w:val="single" w:sz="4" w:space="0" w:color="auto"/>
              <w:right w:val="nil"/>
            </w:tcBorders>
            <w:vAlign w:val="center"/>
            <w:hideMark/>
          </w:tcPr>
          <w:p w14:paraId="69D8748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Largest drop in output by %</w:t>
            </w:r>
          </w:p>
        </w:tc>
        <w:tc>
          <w:tcPr>
            <w:tcW w:w="722" w:type="pct"/>
            <w:tcBorders>
              <w:top w:val="single" w:sz="4" w:space="0" w:color="auto"/>
              <w:left w:val="nil"/>
              <w:bottom w:val="single" w:sz="4" w:space="0" w:color="auto"/>
              <w:right w:val="nil"/>
            </w:tcBorders>
            <w:vAlign w:val="center"/>
            <w:hideMark/>
          </w:tcPr>
          <w:p w14:paraId="2FFA4D02"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Length of recovery in weeks</w:t>
            </w:r>
          </w:p>
        </w:tc>
        <w:tc>
          <w:tcPr>
            <w:tcW w:w="1123" w:type="pct"/>
            <w:tcBorders>
              <w:top w:val="single" w:sz="4" w:space="0" w:color="auto"/>
              <w:left w:val="nil"/>
              <w:bottom w:val="single" w:sz="4" w:space="0" w:color="auto"/>
              <w:right w:val="nil"/>
            </w:tcBorders>
            <w:vAlign w:val="center"/>
            <w:hideMark/>
          </w:tcPr>
          <w:p w14:paraId="30691EE4"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Recovery rate in weekly output increase (%)</w:t>
            </w:r>
          </w:p>
        </w:tc>
      </w:tr>
      <w:tr w:rsidR="001C64E0" w14:paraId="5C9D95E8" w14:textId="77777777" w:rsidTr="0028379F">
        <w:trPr>
          <w:trHeight w:val="320"/>
        </w:trPr>
        <w:tc>
          <w:tcPr>
            <w:tcW w:w="2434" w:type="pct"/>
            <w:noWrap/>
            <w:vAlign w:val="bottom"/>
            <w:hideMark/>
          </w:tcPr>
          <w:p w14:paraId="7661A9B4"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Food manufacturing</w:t>
            </w:r>
          </w:p>
        </w:tc>
        <w:tc>
          <w:tcPr>
            <w:tcW w:w="722" w:type="pct"/>
            <w:noWrap/>
            <w:vAlign w:val="bottom"/>
            <w:hideMark/>
          </w:tcPr>
          <w:p w14:paraId="1BB84F9C"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61.9</w:t>
            </w:r>
          </w:p>
        </w:tc>
        <w:tc>
          <w:tcPr>
            <w:tcW w:w="722" w:type="pct"/>
            <w:noWrap/>
            <w:vAlign w:val="bottom"/>
            <w:hideMark/>
          </w:tcPr>
          <w:p w14:paraId="08D2D8D6"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1BD52FF5"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1.31</w:t>
            </w:r>
          </w:p>
        </w:tc>
      </w:tr>
      <w:tr w:rsidR="001C64E0" w14:paraId="7A22A75F" w14:textId="77777777" w:rsidTr="0028379F">
        <w:trPr>
          <w:trHeight w:val="320"/>
        </w:trPr>
        <w:tc>
          <w:tcPr>
            <w:tcW w:w="2434" w:type="pct"/>
            <w:noWrap/>
            <w:vAlign w:val="bottom"/>
            <w:hideMark/>
          </w:tcPr>
          <w:p w14:paraId="248CBF32"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Textile</w:t>
            </w:r>
          </w:p>
        </w:tc>
        <w:tc>
          <w:tcPr>
            <w:tcW w:w="722" w:type="pct"/>
            <w:noWrap/>
            <w:vAlign w:val="bottom"/>
            <w:hideMark/>
          </w:tcPr>
          <w:p w14:paraId="468FB9CE"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73</w:t>
            </w:r>
          </w:p>
        </w:tc>
        <w:tc>
          <w:tcPr>
            <w:tcW w:w="722" w:type="pct"/>
            <w:noWrap/>
            <w:vAlign w:val="bottom"/>
            <w:hideMark/>
          </w:tcPr>
          <w:p w14:paraId="12D7E91B"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00167F6A"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0.93</w:t>
            </w:r>
          </w:p>
        </w:tc>
      </w:tr>
      <w:tr w:rsidR="001C64E0" w14:paraId="0C503066" w14:textId="77777777" w:rsidTr="0028379F">
        <w:trPr>
          <w:trHeight w:val="320"/>
        </w:trPr>
        <w:tc>
          <w:tcPr>
            <w:tcW w:w="2434" w:type="pct"/>
            <w:noWrap/>
            <w:vAlign w:val="bottom"/>
            <w:hideMark/>
          </w:tcPr>
          <w:p w14:paraId="1E7BEB9D"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Wood and bamboo</w:t>
            </w:r>
          </w:p>
        </w:tc>
        <w:tc>
          <w:tcPr>
            <w:tcW w:w="722" w:type="pct"/>
            <w:noWrap/>
            <w:vAlign w:val="bottom"/>
            <w:hideMark/>
          </w:tcPr>
          <w:p w14:paraId="130AB024"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57.2</w:t>
            </w:r>
          </w:p>
        </w:tc>
        <w:tc>
          <w:tcPr>
            <w:tcW w:w="722" w:type="pct"/>
            <w:noWrap/>
            <w:vAlign w:val="bottom"/>
            <w:hideMark/>
          </w:tcPr>
          <w:p w14:paraId="1C142135"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4B4AB6B6"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1.48</w:t>
            </w:r>
          </w:p>
        </w:tc>
      </w:tr>
      <w:tr w:rsidR="001C64E0" w14:paraId="525DEEE8" w14:textId="77777777" w:rsidTr="0028379F">
        <w:trPr>
          <w:trHeight w:val="320"/>
        </w:trPr>
        <w:tc>
          <w:tcPr>
            <w:tcW w:w="2434" w:type="pct"/>
            <w:noWrap/>
            <w:vAlign w:val="bottom"/>
            <w:hideMark/>
          </w:tcPr>
          <w:p w14:paraId="7B5D6915"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Paper and paper products</w:t>
            </w:r>
          </w:p>
        </w:tc>
        <w:tc>
          <w:tcPr>
            <w:tcW w:w="722" w:type="pct"/>
            <w:noWrap/>
            <w:vAlign w:val="bottom"/>
            <w:hideMark/>
          </w:tcPr>
          <w:p w14:paraId="49953507"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38.6</w:t>
            </w:r>
          </w:p>
        </w:tc>
        <w:tc>
          <w:tcPr>
            <w:tcW w:w="722" w:type="pct"/>
            <w:noWrap/>
            <w:vAlign w:val="bottom"/>
            <w:hideMark/>
          </w:tcPr>
          <w:p w14:paraId="7C2024AE"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782C30ED"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2.12</w:t>
            </w:r>
          </w:p>
        </w:tc>
      </w:tr>
      <w:tr w:rsidR="001C64E0" w14:paraId="3D80862D" w14:textId="77777777" w:rsidTr="0028379F">
        <w:trPr>
          <w:trHeight w:val="320"/>
        </w:trPr>
        <w:tc>
          <w:tcPr>
            <w:tcW w:w="2434" w:type="pct"/>
            <w:noWrap/>
            <w:vAlign w:val="bottom"/>
            <w:hideMark/>
          </w:tcPr>
          <w:p w14:paraId="78A30907"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Chemicals</w:t>
            </w:r>
          </w:p>
        </w:tc>
        <w:tc>
          <w:tcPr>
            <w:tcW w:w="722" w:type="pct"/>
            <w:noWrap/>
            <w:vAlign w:val="bottom"/>
            <w:hideMark/>
          </w:tcPr>
          <w:p w14:paraId="219E4E13"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40.7</w:t>
            </w:r>
          </w:p>
        </w:tc>
        <w:tc>
          <w:tcPr>
            <w:tcW w:w="722" w:type="pct"/>
            <w:noWrap/>
            <w:vAlign w:val="bottom"/>
            <w:hideMark/>
          </w:tcPr>
          <w:p w14:paraId="5126048B"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3A8939F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2.04</w:t>
            </w:r>
          </w:p>
        </w:tc>
      </w:tr>
      <w:tr w:rsidR="001C64E0" w14:paraId="2053BEC4" w14:textId="77777777" w:rsidTr="0028379F">
        <w:trPr>
          <w:trHeight w:val="320"/>
        </w:trPr>
        <w:tc>
          <w:tcPr>
            <w:tcW w:w="2434" w:type="pct"/>
            <w:noWrap/>
            <w:vAlign w:val="bottom"/>
            <w:hideMark/>
          </w:tcPr>
          <w:p w14:paraId="06A84BF6"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Rubber and plastic</w:t>
            </w:r>
          </w:p>
        </w:tc>
        <w:tc>
          <w:tcPr>
            <w:tcW w:w="722" w:type="pct"/>
            <w:noWrap/>
            <w:vAlign w:val="bottom"/>
            <w:hideMark/>
          </w:tcPr>
          <w:p w14:paraId="0176C728"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35</w:t>
            </w:r>
          </w:p>
        </w:tc>
        <w:tc>
          <w:tcPr>
            <w:tcW w:w="722" w:type="pct"/>
            <w:noWrap/>
            <w:vAlign w:val="bottom"/>
            <w:hideMark/>
          </w:tcPr>
          <w:p w14:paraId="44C2F224"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28</w:t>
            </w:r>
          </w:p>
        </w:tc>
        <w:tc>
          <w:tcPr>
            <w:tcW w:w="1123" w:type="pct"/>
            <w:noWrap/>
            <w:vAlign w:val="bottom"/>
            <w:hideMark/>
          </w:tcPr>
          <w:p w14:paraId="05D03A28"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2.32</w:t>
            </w:r>
          </w:p>
        </w:tc>
      </w:tr>
      <w:tr w:rsidR="001C64E0" w14:paraId="3E3F9768" w14:textId="77777777" w:rsidTr="0028379F">
        <w:trPr>
          <w:trHeight w:val="320"/>
        </w:trPr>
        <w:tc>
          <w:tcPr>
            <w:tcW w:w="2434" w:type="pct"/>
            <w:noWrap/>
            <w:vAlign w:val="bottom"/>
            <w:hideMark/>
          </w:tcPr>
          <w:p w14:paraId="47CA1B73"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Metals</w:t>
            </w:r>
          </w:p>
        </w:tc>
        <w:tc>
          <w:tcPr>
            <w:tcW w:w="722" w:type="pct"/>
            <w:noWrap/>
            <w:vAlign w:val="bottom"/>
            <w:hideMark/>
          </w:tcPr>
          <w:p w14:paraId="2F8BF819"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62</w:t>
            </w:r>
          </w:p>
        </w:tc>
        <w:tc>
          <w:tcPr>
            <w:tcW w:w="722" w:type="pct"/>
            <w:noWrap/>
            <w:vAlign w:val="bottom"/>
            <w:hideMark/>
          </w:tcPr>
          <w:p w14:paraId="27B9B173"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19D93E81"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1.31</w:t>
            </w:r>
          </w:p>
        </w:tc>
      </w:tr>
      <w:tr w:rsidR="001C64E0" w14:paraId="39323F3A" w14:textId="77777777" w:rsidTr="0028379F">
        <w:trPr>
          <w:trHeight w:val="320"/>
        </w:trPr>
        <w:tc>
          <w:tcPr>
            <w:tcW w:w="2434" w:type="pct"/>
            <w:noWrap/>
            <w:vAlign w:val="bottom"/>
            <w:hideMark/>
          </w:tcPr>
          <w:p w14:paraId="28A041A1"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Computer machine and equipment</w:t>
            </w:r>
          </w:p>
        </w:tc>
        <w:tc>
          <w:tcPr>
            <w:tcW w:w="722" w:type="pct"/>
            <w:noWrap/>
            <w:vAlign w:val="bottom"/>
            <w:hideMark/>
          </w:tcPr>
          <w:p w14:paraId="270296F4"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63.8</w:t>
            </w:r>
          </w:p>
        </w:tc>
        <w:tc>
          <w:tcPr>
            <w:tcW w:w="722" w:type="pct"/>
            <w:noWrap/>
            <w:vAlign w:val="bottom"/>
            <w:hideMark/>
          </w:tcPr>
          <w:p w14:paraId="2965E3D6"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44E2506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1.25</w:t>
            </w:r>
          </w:p>
        </w:tc>
      </w:tr>
      <w:tr w:rsidR="001C64E0" w14:paraId="74BE5343" w14:textId="77777777" w:rsidTr="0028379F">
        <w:trPr>
          <w:trHeight w:val="320"/>
        </w:trPr>
        <w:tc>
          <w:tcPr>
            <w:tcW w:w="2434" w:type="pct"/>
            <w:noWrap/>
            <w:vAlign w:val="bottom"/>
            <w:hideMark/>
          </w:tcPr>
          <w:p w14:paraId="57B0716E"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Other manufacturing</w:t>
            </w:r>
          </w:p>
        </w:tc>
        <w:tc>
          <w:tcPr>
            <w:tcW w:w="722" w:type="pct"/>
            <w:noWrap/>
            <w:vAlign w:val="bottom"/>
            <w:hideMark/>
          </w:tcPr>
          <w:p w14:paraId="26FC6F3D"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64.8</w:t>
            </w:r>
          </w:p>
        </w:tc>
        <w:tc>
          <w:tcPr>
            <w:tcW w:w="722" w:type="pct"/>
            <w:noWrap/>
            <w:vAlign w:val="bottom"/>
            <w:hideMark/>
          </w:tcPr>
          <w:p w14:paraId="3D444EAD"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008B22AF"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1.21</w:t>
            </w:r>
          </w:p>
        </w:tc>
      </w:tr>
      <w:tr w:rsidR="001C64E0" w14:paraId="5DDE30F5" w14:textId="77777777" w:rsidTr="0028379F">
        <w:trPr>
          <w:trHeight w:val="320"/>
        </w:trPr>
        <w:tc>
          <w:tcPr>
            <w:tcW w:w="2434" w:type="pct"/>
            <w:noWrap/>
            <w:vAlign w:val="bottom"/>
            <w:hideMark/>
          </w:tcPr>
          <w:p w14:paraId="448D1A51"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Electricity gas and water</w:t>
            </w:r>
          </w:p>
        </w:tc>
        <w:tc>
          <w:tcPr>
            <w:tcW w:w="722" w:type="pct"/>
            <w:noWrap/>
            <w:vAlign w:val="bottom"/>
            <w:hideMark/>
          </w:tcPr>
          <w:p w14:paraId="743766DF"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62</w:t>
            </w:r>
          </w:p>
        </w:tc>
        <w:tc>
          <w:tcPr>
            <w:tcW w:w="722" w:type="pct"/>
            <w:noWrap/>
            <w:vAlign w:val="bottom"/>
            <w:hideMark/>
          </w:tcPr>
          <w:p w14:paraId="0C7263DD"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1B6DC9AA"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1.31</w:t>
            </w:r>
          </w:p>
        </w:tc>
      </w:tr>
      <w:tr w:rsidR="001C64E0" w14:paraId="02F21525" w14:textId="77777777" w:rsidTr="0028379F">
        <w:trPr>
          <w:trHeight w:val="320"/>
        </w:trPr>
        <w:tc>
          <w:tcPr>
            <w:tcW w:w="2434" w:type="pct"/>
            <w:noWrap/>
            <w:vAlign w:val="bottom"/>
            <w:hideMark/>
          </w:tcPr>
          <w:p w14:paraId="30091BAB"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Wholesale and retail trade</w:t>
            </w:r>
          </w:p>
        </w:tc>
        <w:tc>
          <w:tcPr>
            <w:tcW w:w="722" w:type="pct"/>
            <w:noWrap/>
            <w:vAlign w:val="bottom"/>
            <w:hideMark/>
          </w:tcPr>
          <w:p w14:paraId="687741D7"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53.1</w:t>
            </w:r>
          </w:p>
        </w:tc>
        <w:tc>
          <w:tcPr>
            <w:tcW w:w="722" w:type="pct"/>
            <w:noWrap/>
            <w:vAlign w:val="bottom"/>
            <w:hideMark/>
          </w:tcPr>
          <w:p w14:paraId="4225C353"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3DC32869"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1.62</w:t>
            </w:r>
          </w:p>
        </w:tc>
      </w:tr>
      <w:tr w:rsidR="001C64E0" w14:paraId="221CECC7" w14:textId="77777777" w:rsidTr="0028379F">
        <w:trPr>
          <w:trHeight w:val="320"/>
        </w:trPr>
        <w:tc>
          <w:tcPr>
            <w:tcW w:w="2434" w:type="pct"/>
            <w:noWrap/>
            <w:vAlign w:val="bottom"/>
            <w:hideMark/>
          </w:tcPr>
          <w:p w14:paraId="1C21ED7B"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Transportation storage and communication</w:t>
            </w:r>
          </w:p>
        </w:tc>
        <w:tc>
          <w:tcPr>
            <w:tcW w:w="722" w:type="pct"/>
            <w:noWrap/>
            <w:vAlign w:val="bottom"/>
            <w:hideMark/>
          </w:tcPr>
          <w:p w14:paraId="5CA054A3"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54.7</w:t>
            </w:r>
          </w:p>
        </w:tc>
        <w:tc>
          <w:tcPr>
            <w:tcW w:w="722" w:type="pct"/>
            <w:noWrap/>
            <w:vAlign w:val="bottom"/>
            <w:hideMark/>
          </w:tcPr>
          <w:p w14:paraId="0DDBD09A"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44DE603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1.56</w:t>
            </w:r>
          </w:p>
        </w:tc>
      </w:tr>
      <w:tr w:rsidR="001C64E0" w14:paraId="48293ADE" w14:textId="77777777" w:rsidTr="0028379F">
        <w:trPr>
          <w:trHeight w:val="320"/>
        </w:trPr>
        <w:tc>
          <w:tcPr>
            <w:tcW w:w="2434" w:type="pct"/>
            <w:noWrap/>
            <w:vAlign w:val="bottom"/>
            <w:hideMark/>
          </w:tcPr>
          <w:p w14:paraId="4AB451E1"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Finance</w:t>
            </w:r>
          </w:p>
        </w:tc>
        <w:tc>
          <w:tcPr>
            <w:tcW w:w="722" w:type="pct"/>
            <w:noWrap/>
            <w:vAlign w:val="bottom"/>
            <w:hideMark/>
          </w:tcPr>
          <w:p w14:paraId="02B5F87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30.5</w:t>
            </w:r>
          </w:p>
        </w:tc>
        <w:tc>
          <w:tcPr>
            <w:tcW w:w="722" w:type="pct"/>
            <w:noWrap/>
            <w:vAlign w:val="bottom"/>
            <w:hideMark/>
          </w:tcPr>
          <w:p w14:paraId="1A08900B"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558AC80B"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2.40</w:t>
            </w:r>
          </w:p>
        </w:tc>
      </w:tr>
      <w:tr w:rsidR="001C64E0" w14:paraId="11E7CA40" w14:textId="77777777" w:rsidTr="0028379F">
        <w:trPr>
          <w:trHeight w:val="320"/>
        </w:trPr>
        <w:tc>
          <w:tcPr>
            <w:tcW w:w="2434" w:type="pct"/>
            <w:noWrap/>
            <w:vAlign w:val="bottom"/>
            <w:hideMark/>
          </w:tcPr>
          <w:p w14:paraId="70C42D90"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Real estate</w:t>
            </w:r>
          </w:p>
        </w:tc>
        <w:tc>
          <w:tcPr>
            <w:tcW w:w="722" w:type="pct"/>
            <w:noWrap/>
            <w:vAlign w:val="bottom"/>
            <w:hideMark/>
          </w:tcPr>
          <w:p w14:paraId="3114E22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89.7</w:t>
            </w:r>
          </w:p>
        </w:tc>
        <w:tc>
          <w:tcPr>
            <w:tcW w:w="722" w:type="pct"/>
            <w:noWrap/>
            <w:vAlign w:val="bottom"/>
            <w:hideMark/>
          </w:tcPr>
          <w:p w14:paraId="0933C65C"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224D7E02"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0.36</w:t>
            </w:r>
          </w:p>
        </w:tc>
      </w:tr>
      <w:tr w:rsidR="001C64E0" w14:paraId="5766C018" w14:textId="77777777" w:rsidTr="0028379F">
        <w:trPr>
          <w:trHeight w:val="320"/>
        </w:trPr>
        <w:tc>
          <w:tcPr>
            <w:tcW w:w="2434" w:type="pct"/>
            <w:noWrap/>
            <w:vAlign w:val="bottom"/>
            <w:hideMark/>
          </w:tcPr>
          <w:p w14:paraId="0446C395"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Business activities</w:t>
            </w:r>
          </w:p>
        </w:tc>
        <w:tc>
          <w:tcPr>
            <w:tcW w:w="722" w:type="pct"/>
            <w:noWrap/>
            <w:vAlign w:val="bottom"/>
            <w:hideMark/>
          </w:tcPr>
          <w:p w14:paraId="29C9E5CD"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71</w:t>
            </w:r>
          </w:p>
        </w:tc>
        <w:tc>
          <w:tcPr>
            <w:tcW w:w="722" w:type="pct"/>
            <w:noWrap/>
            <w:vAlign w:val="bottom"/>
            <w:hideMark/>
          </w:tcPr>
          <w:p w14:paraId="4181A591"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25B97914"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1.00</w:t>
            </w:r>
          </w:p>
        </w:tc>
      </w:tr>
      <w:tr w:rsidR="001C64E0" w14:paraId="558BB87F" w14:textId="77777777" w:rsidTr="0028379F">
        <w:trPr>
          <w:trHeight w:val="320"/>
        </w:trPr>
        <w:tc>
          <w:tcPr>
            <w:tcW w:w="2434" w:type="pct"/>
            <w:noWrap/>
            <w:vAlign w:val="bottom"/>
            <w:hideMark/>
          </w:tcPr>
          <w:p w14:paraId="1BE42BAB"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Public administration and services</w:t>
            </w:r>
          </w:p>
        </w:tc>
        <w:tc>
          <w:tcPr>
            <w:tcW w:w="722" w:type="pct"/>
            <w:noWrap/>
            <w:vAlign w:val="bottom"/>
            <w:hideMark/>
          </w:tcPr>
          <w:p w14:paraId="1B6BF586"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20.2</w:t>
            </w:r>
          </w:p>
        </w:tc>
        <w:tc>
          <w:tcPr>
            <w:tcW w:w="722" w:type="pct"/>
            <w:noWrap/>
            <w:vAlign w:val="bottom"/>
            <w:hideMark/>
          </w:tcPr>
          <w:p w14:paraId="17B6C437"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4</w:t>
            </w:r>
          </w:p>
        </w:tc>
        <w:tc>
          <w:tcPr>
            <w:tcW w:w="1123" w:type="pct"/>
            <w:noWrap/>
            <w:vAlign w:val="bottom"/>
            <w:hideMark/>
          </w:tcPr>
          <w:p w14:paraId="59921DBD"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19.95</w:t>
            </w:r>
          </w:p>
        </w:tc>
      </w:tr>
      <w:tr w:rsidR="001C64E0" w14:paraId="443DDAA7" w14:textId="77777777" w:rsidTr="0028379F">
        <w:trPr>
          <w:trHeight w:val="320"/>
        </w:trPr>
        <w:tc>
          <w:tcPr>
            <w:tcW w:w="2434" w:type="pct"/>
            <w:noWrap/>
            <w:vAlign w:val="bottom"/>
            <w:hideMark/>
          </w:tcPr>
          <w:p w14:paraId="6C31BBFF"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Hotel and restaurant</w:t>
            </w:r>
          </w:p>
        </w:tc>
        <w:tc>
          <w:tcPr>
            <w:tcW w:w="722" w:type="pct"/>
            <w:noWrap/>
            <w:vAlign w:val="bottom"/>
            <w:hideMark/>
          </w:tcPr>
          <w:p w14:paraId="4B061A0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42.8</w:t>
            </w:r>
          </w:p>
        </w:tc>
        <w:tc>
          <w:tcPr>
            <w:tcW w:w="722" w:type="pct"/>
            <w:noWrap/>
            <w:vAlign w:val="bottom"/>
            <w:hideMark/>
          </w:tcPr>
          <w:p w14:paraId="44204F49"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noWrap/>
            <w:vAlign w:val="bottom"/>
            <w:hideMark/>
          </w:tcPr>
          <w:p w14:paraId="268E82D5"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1.97</w:t>
            </w:r>
          </w:p>
        </w:tc>
      </w:tr>
      <w:tr w:rsidR="001C64E0" w14:paraId="3F4ED181" w14:textId="77777777" w:rsidTr="0028379F">
        <w:trPr>
          <w:trHeight w:val="320"/>
        </w:trPr>
        <w:tc>
          <w:tcPr>
            <w:tcW w:w="2434" w:type="pct"/>
            <w:noWrap/>
            <w:vAlign w:val="bottom"/>
            <w:hideMark/>
          </w:tcPr>
          <w:p w14:paraId="13FA1821"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Education</w:t>
            </w:r>
          </w:p>
        </w:tc>
        <w:tc>
          <w:tcPr>
            <w:tcW w:w="722" w:type="pct"/>
            <w:noWrap/>
            <w:vAlign w:val="bottom"/>
            <w:hideMark/>
          </w:tcPr>
          <w:p w14:paraId="7C7C6D32"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60.1</w:t>
            </w:r>
          </w:p>
        </w:tc>
        <w:tc>
          <w:tcPr>
            <w:tcW w:w="722" w:type="pct"/>
            <w:noWrap/>
            <w:vAlign w:val="bottom"/>
            <w:hideMark/>
          </w:tcPr>
          <w:p w14:paraId="4C7614BE"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22</w:t>
            </w:r>
          </w:p>
        </w:tc>
        <w:tc>
          <w:tcPr>
            <w:tcW w:w="1123" w:type="pct"/>
            <w:noWrap/>
            <w:vAlign w:val="bottom"/>
            <w:hideMark/>
          </w:tcPr>
          <w:p w14:paraId="6906A758"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1.81</w:t>
            </w:r>
          </w:p>
        </w:tc>
      </w:tr>
      <w:tr w:rsidR="001C64E0" w14:paraId="0AB175D0" w14:textId="77777777" w:rsidTr="0028379F">
        <w:trPr>
          <w:trHeight w:val="320"/>
        </w:trPr>
        <w:tc>
          <w:tcPr>
            <w:tcW w:w="2434" w:type="pct"/>
            <w:noWrap/>
            <w:vAlign w:val="bottom"/>
            <w:hideMark/>
          </w:tcPr>
          <w:p w14:paraId="4DC82957"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Health and social work</w:t>
            </w:r>
          </w:p>
        </w:tc>
        <w:tc>
          <w:tcPr>
            <w:tcW w:w="722" w:type="pct"/>
            <w:noWrap/>
            <w:vAlign w:val="bottom"/>
            <w:hideMark/>
          </w:tcPr>
          <w:p w14:paraId="12E6C287"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31.7</w:t>
            </w:r>
          </w:p>
        </w:tc>
        <w:tc>
          <w:tcPr>
            <w:tcW w:w="722" w:type="pct"/>
            <w:noWrap/>
            <w:vAlign w:val="bottom"/>
            <w:hideMark/>
          </w:tcPr>
          <w:p w14:paraId="39C1794E"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22</w:t>
            </w:r>
          </w:p>
        </w:tc>
        <w:tc>
          <w:tcPr>
            <w:tcW w:w="1123" w:type="pct"/>
            <w:noWrap/>
            <w:vAlign w:val="bottom"/>
            <w:hideMark/>
          </w:tcPr>
          <w:p w14:paraId="4E576B05"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3.10</w:t>
            </w:r>
          </w:p>
        </w:tc>
      </w:tr>
      <w:tr w:rsidR="001C64E0" w14:paraId="03461A18" w14:textId="77777777" w:rsidTr="0028379F">
        <w:trPr>
          <w:trHeight w:val="320"/>
        </w:trPr>
        <w:tc>
          <w:tcPr>
            <w:tcW w:w="2434" w:type="pct"/>
            <w:tcBorders>
              <w:top w:val="nil"/>
              <w:left w:val="nil"/>
              <w:bottom w:val="single" w:sz="4" w:space="0" w:color="auto"/>
              <w:right w:val="nil"/>
            </w:tcBorders>
            <w:noWrap/>
            <w:vAlign w:val="bottom"/>
            <w:hideMark/>
          </w:tcPr>
          <w:p w14:paraId="55015B9E" w14:textId="77777777" w:rsidR="001C64E0" w:rsidRDefault="001C64E0" w:rsidP="0028379F">
            <w:pPr>
              <w:spacing w:after="0" w:line="240" w:lineRule="auto"/>
              <w:rPr>
                <w:rFonts w:eastAsia="Times New Roman" w:cs="Times New Roman"/>
                <w:color w:val="000000"/>
                <w:szCs w:val="24"/>
                <w:lang w:val="en-PH"/>
              </w:rPr>
            </w:pPr>
            <w:r>
              <w:rPr>
                <w:rFonts w:eastAsia="Times New Roman" w:cs="Times New Roman"/>
                <w:color w:val="000000"/>
                <w:szCs w:val="24"/>
                <w:lang w:val="en-PH"/>
              </w:rPr>
              <w:t>Other services</w:t>
            </w:r>
          </w:p>
        </w:tc>
        <w:tc>
          <w:tcPr>
            <w:tcW w:w="722" w:type="pct"/>
            <w:tcBorders>
              <w:top w:val="nil"/>
              <w:left w:val="nil"/>
              <w:bottom w:val="single" w:sz="4" w:space="0" w:color="auto"/>
              <w:right w:val="nil"/>
            </w:tcBorders>
            <w:noWrap/>
            <w:vAlign w:val="bottom"/>
            <w:hideMark/>
          </w:tcPr>
          <w:p w14:paraId="302498F0"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29.9</w:t>
            </w:r>
          </w:p>
        </w:tc>
        <w:tc>
          <w:tcPr>
            <w:tcW w:w="722" w:type="pct"/>
            <w:tcBorders>
              <w:top w:val="nil"/>
              <w:left w:val="nil"/>
              <w:bottom w:val="single" w:sz="4" w:space="0" w:color="auto"/>
              <w:right w:val="nil"/>
            </w:tcBorders>
            <w:noWrap/>
            <w:vAlign w:val="bottom"/>
            <w:hideMark/>
          </w:tcPr>
          <w:p w14:paraId="070BEF2E"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29</w:t>
            </w:r>
          </w:p>
        </w:tc>
        <w:tc>
          <w:tcPr>
            <w:tcW w:w="1123" w:type="pct"/>
            <w:tcBorders>
              <w:top w:val="nil"/>
              <w:left w:val="nil"/>
              <w:bottom w:val="single" w:sz="4" w:space="0" w:color="auto"/>
              <w:right w:val="nil"/>
            </w:tcBorders>
            <w:noWrap/>
            <w:vAlign w:val="bottom"/>
            <w:hideMark/>
          </w:tcPr>
          <w:p w14:paraId="6FE36FD4" w14:textId="77777777" w:rsidR="001C64E0" w:rsidRDefault="001C64E0" w:rsidP="0028379F">
            <w:pPr>
              <w:spacing w:after="0" w:line="240" w:lineRule="auto"/>
              <w:jc w:val="center"/>
              <w:rPr>
                <w:rFonts w:eastAsia="Times New Roman" w:cs="Times New Roman"/>
                <w:color w:val="000000"/>
                <w:szCs w:val="24"/>
                <w:lang w:val="en-PH"/>
              </w:rPr>
            </w:pPr>
            <w:r>
              <w:rPr>
                <w:rFonts w:eastAsia="Times New Roman" w:cs="Times New Roman"/>
                <w:color w:val="000000"/>
                <w:szCs w:val="24"/>
                <w:lang w:val="en-PH"/>
              </w:rPr>
              <w:t>2.42</w:t>
            </w:r>
          </w:p>
        </w:tc>
      </w:tr>
      <w:tr w:rsidR="001C64E0" w14:paraId="1667401D" w14:textId="77777777" w:rsidTr="0028379F">
        <w:trPr>
          <w:trHeight w:val="193"/>
        </w:trPr>
        <w:tc>
          <w:tcPr>
            <w:tcW w:w="5000" w:type="pct"/>
            <w:gridSpan w:val="4"/>
            <w:tcBorders>
              <w:top w:val="single" w:sz="4" w:space="0" w:color="auto"/>
              <w:left w:val="nil"/>
              <w:right w:val="nil"/>
            </w:tcBorders>
            <w:noWrap/>
            <w:vAlign w:val="bottom"/>
          </w:tcPr>
          <w:p w14:paraId="3363CAC9" w14:textId="77777777" w:rsidR="001C64E0" w:rsidRDefault="001C64E0" w:rsidP="0028379F">
            <w:pPr>
              <w:spacing w:after="0" w:line="240" w:lineRule="auto"/>
              <w:jc w:val="center"/>
              <w:rPr>
                <w:rFonts w:eastAsia="Times New Roman" w:cs="Times New Roman"/>
                <w:color w:val="000000"/>
                <w:szCs w:val="24"/>
                <w:lang w:val="en-PH"/>
              </w:rPr>
            </w:pPr>
            <w:r w:rsidRPr="004C19BF">
              <w:rPr>
                <w:rFonts w:eastAsia="Times New Roman" w:cs="Times New Roman"/>
                <w:color w:val="000000"/>
                <w:sz w:val="20"/>
                <w:lang w:val="en-PH"/>
              </w:rPr>
              <w:t>Source: Authors</w:t>
            </w:r>
          </w:p>
        </w:tc>
      </w:tr>
    </w:tbl>
    <w:p w14:paraId="121360C5" w14:textId="77777777" w:rsidR="001C64E0" w:rsidRDefault="001C64E0" w:rsidP="001C64E0">
      <w:pPr>
        <w:spacing w:before="120" w:after="240" w:line="240" w:lineRule="auto"/>
        <w:jc w:val="both"/>
      </w:pPr>
    </w:p>
    <w:p w14:paraId="0C741CF1" w14:textId="77777777" w:rsidR="001C64E0"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lastRenderedPageBreak/>
        <w:t>An industry resilience index is computed for each of the industries of the city.  Box describes the concept and the computation of the measure.</w:t>
      </w:r>
      <w:r>
        <w:rPr>
          <w:rFonts w:ascii="Times New Roman" w:hAnsi="Times New Roman" w:cs="Times New Roman"/>
          <w:sz w:val="24"/>
          <w:szCs w:val="24"/>
        </w:rPr>
        <w:t xml:space="preserve"> </w:t>
      </w:r>
      <w:r w:rsidRPr="004C19BF">
        <w:rPr>
          <w:rFonts w:ascii="Times New Roman" w:hAnsi="Times New Roman" w:cs="Times New Roman"/>
          <w:sz w:val="24"/>
          <w:szCs w:val="24"/>
        </w:rPr>
        <w:t>The more resilient industries of the city include rubber and plastic; and most of the services industries.  Aside from rubber and plastic, the other above average resilient goods industries are the metals, paper and per products, metals, and chemicals.</w:t>
      </w:r>
    </w:p>
    <w:p w14:paraId="5D8705F1" w14:textId="77777777" w:rsidR="001C64E0"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The industry resilience index is associated with the respective value added contributions of the industries concerned to the local industry. Figure 3 plots the variables and the generated relationship is mixed.  A downward sloping trend line would have suggested the city con do more to protect the industries with relatively large value added.  Wholesale and retail trade appear to be a model, highly resilient and significant contribution to the local economy.  It is an outlier because of its relatively large value added.  If the observation is limited to industries except domestic trade, the pattern remains unclear.</w:t>
      </w:r>
    </w:p>
    <w:p w14:paraId="1FFBD7D4" w14:textId="77777777" w:rsidR="001C64E0" w:rsidRPr="004C19BF"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The correlation coefficient is low at 14.6%.  Of the industries which have above average industry resilience indices only three of the industries with above average IIE belonged to the group of industries with above-average contributions to the city’s GDP, namely rubber and plastic; finance and wholesale and retail trade services.  This suggests that local authorities can still improve their protection of local industries which are vulnerable to extreme weather situations in order to minimize the economic cost of natural calamities.</w:t>
      </w:r>
    </w:p>
    <w:p w14:paraId="1B939B5D" w14:textId="77777777" w:rsidR="001C64E0" w:rsidRDefault="001C64E0" w:rsidP="001C64E0">
      <w:pPr>
        <w:pBdr>
          <w:top w:val="single" w:sz="4" w:space="1" w:color="auto"/>
          <w:left w:val="single" w:sz="4" w:space="4" w:color="auto"/>
          <w:bottom w:val="single" w:sz="4" w:space="1" w:color="auto"/>
          <w:right w:val="single" w:sz="4" w:space="4" w:color="auto"/>
        </w:pBdr>
        <w:rPr>
          <w:b/>
        </w:rPr>
      </w:pPr>
      <w:r>
        <w:rPr>
          <w:b/>
        </w:rPr>
        <w:t xml:space="preserve">Box.  Industry Resilience Index (IRI) </w:t>
      </w:r>
    </w:p>
    <w:p w14:paraId="08BBECDF" w14:textId="77777777" w:rsidR="001C64E0" w:rsidRDefault="001C64E0" w:rsidP="001C64E0">
      <w:pPr>
        <w:pBdr>
          <w:top w:val="single" w:sz="4" w:space="1" w:color="auto"/>
          <w:left w:val="single" w:sz="4" w:space="4" w:color="auto"/>
          <w:bottom w:val="single" w:sz="4" w:space="1" w:color="auto"/>
          <w:right w:val="single" w:sz="4" w:space="4" w:color="auto"/>
        </w:pBdr>
        <w:jc w:val="center"/>
      </w:pPr>
      <w:r>
        <w:rPr>
          <w:noProof/>
        </w:rPr>
        <mc:AlternateContent>
          <mc:Choice Requires="wpg">
            <w:drawing>
              <wp:inline distT="0" distB="0" distL="0" distR="0" wp14:anchorId="7CBDB2DB" wp14:editId="14838701">
                <wp:extent cx="1778000" cy="1079500"/>
                <wp:effectExtent l="0" t="0" r="12700" b="6350"/>
                <wp:docPr id="86" name="Group 86"/>
                <wp:cNvGraphicFramePr/>
                <a:graphic xmlns:a="http://schemas.openxmlformats.org/drawingml/2006/main">
                  <a:graphicData uri="http://schemas.microsoft.com/office/word/2010/wordprocessingGroup">
                    <wpg:wgp>
                      <wpg:cNvGrpSpPr/>
                      <wpg:grpSpPr>
                        <a:xfrm>
                          <a:off x="0" y="0"/>
                          <a:ext cx="1778000" cy="1079500"/>
                          <a:chOff x="0" y="0"/>
                          <a:chExt cx="1778000" cy="1079500"/>
                        </a:xfrm>
                      </wpg:grpSpPr>
                      <wpg:graphicFrame>
                        <wpg:cNvPr id="87" name="Chart 87"/>
                        <wpg:cNvFrPr/>
                        <wpg:xfrm>
                          <a:off x="0" y="0"/>
                          <a:ext cx="1778000" cy="1079500"/>
                        </wpg:xfrm>
                        <a:graphic>
                          <a:graphicData uri="http://schemas.openxmlformats.org/drawingml/2006/chart">
                            <c:chart xmlns:c="http://schemas.openxmlformats.org/drawingml/2006/chart" xmlns:r="http://schemas.openxmlformats.org/officeDocument/2006/relationships" r:id="rId62"/>
                          </a:graphicData>
                        </a:graphic>
                      </wpg:graphicFrame>
                      <wps:wsp>
                        <wps:cNvPr id="88" name="Freeform 40"/>
                        <wps:cNvSpPr/>
                        <wps:spPr>
                          <a:xfrm>
                            <a:off x="185854" y="252761"/>
                            <a:ext cx="817245" cy="516255"/>
                          </a:xfrm>
                          <a:custGeom>
                            <a:avLst/>
                            <a:gdLst>
                              <a:gd name="connsiteX0" fmla="*/ 691848 w 706362"/>
                              <a:gd name="connsiteY0" fmla="*/ 0 h 517676"/>
                              <a:gd name="connsiteX1" fmla="*/ 309639 w 706362"/>
                              <a:gd name="connsiteY1" fmla="*/ 77409 h 517676"/>
                              <a:gd name="connsiteX2" fmla="*/ 275772 w 706362"/>
                              <a:gd name="connsiteY2" fmla="*/ 145143 h 517676"/>
                              <a:gd name="connsiteX3" fmla="*/ 275772 w 706362"/>
                              <a:gd name="connsiteY3" fmla="*/ 145143 h 517676"/>
                              <a:gd name="connsiteX4" fmla="*/ 120953 w 706362"/>
                              <a:gd name="connsiteY4" fmla="*/ 295124 h 517676"/>
                              <a:gd name="connsiteX5" fmla="*/ 38705 w 706362"/>
                              <a:gd name="connsiteY5" fmla="*/ 299962 h 517676"/>
                              <a:gd name="connsiteX6" fmla="*/ 0 w 706362"/>
                              <a:gd name="connsiteY6" fmla="*/ 333829 h 517676"/>
                              <a:gd name="connsiteX7" fmla="*/ 0 w 706362"/>
                              <a:gd name="connsiteY7" fmla="*/ 517676 h 517676"/>
                              <a:gd name="connsiteX8" fmla="*/ 706362 w 706362"/>
                              <a:gd name="connsiteY8" fmla="*/ 512838 h 517676"/>
                              <a:gd name="connsiteX9" fmla="*/ 691848 w 706362"/>
                              <a:gd name="connsiteY9" fmla="*/ 0 h 5176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6362" h="517676">
                                <a:moveTo>
                                  <a:pt x="691848" y="0"/>
                                </a:moveTo>
                                <a:lnTo>
                                  <a:pt x="309639" y="77409"/>
                                </a:lnTo>
                                <a:lnTo>
                                  <a:pt x="275772" y="145143"/>
                                </a:lnTo>
                                <a:lnTo>
                                  <a:pt x="275772" y="145143"/>
                                </a:lnTo>
                                <a:lnTo>
                                  <a:pt x="120953" y="295124"/>
                                </a:lnTo>
                                <a:lnTo>
                                  <a:pt x="38705" y="299962"/>
                                </a:lnTo>
                                <a:lnTo>
                                  <a:pt x="0" y="333829"/>
                                </a:lnTo>
                                <a:lnTo>
                                  <a:pt x="0" y="517676"/>
                                </a:lnTo>
                                <a:lnTo>
                                  <a:pt x="706362" y="512838"/>
                                </a:lnTo>
                                <a:lnTo>
                                  <a:pt x="691848" y="0"/>
                                </a:lnTo>
                                <a:close/>
                              </a:path>
                            </a:pathLst>
                          </a:custGeom>
                          <a:solidFill>
                            <a:schemeClr val="accent1">
                              <a:alpha val="22000"/>
                            </a:schemeClr>
                          </a:solidFill>
                          <a:ln>
                            <a:no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504438" id="Group 86" o:spid="_x0000_s1026" style="width:140pt;height:85pt;mso-position-horizontal-relative:char;mso-position-vertical-relative:line" coordsize="17780,10795"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8w9tbtoAAAAFAQAADwAA&#10;AGRycy9kb3ducmV2LnhtbEyPQUvDQBCF74L/YRnBm92kopaYTSlFPRXBVhBv0+w0Cc3Ohuw2Sf+9&#10;oxd7GebxHm++yZeTa9VAfWg8G0hnCSji0tuGKwOfu9e7BagQkS22nsnAmQIsi+urHDPrR/6gYRsr&#10;JSUcMjRQx9hlWoeyJodh5jti8Q6+dxhF9pW2PY5S7lo9T5JH7bBhuVBjR+uayuP25Ay8jTiu7tOX&#10;YXM8rM/fu4f3r01KxtzeTKtnUJGm+B+GX3xBh0KY9v7ENqjWgDwS/6Z480Uici+hJ1l0ketL+uIH&#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">
                <v:shape id="Chart 87" o:spid="_x0000_s1027" type="#_x0000_t75" style="position:absolute;width:17800;height:10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">
                  <v:imagedata r:id="rId63" o:title=""/>
                  <o:lock v:ext="edit" aspectratio="f"/>
                </v:shape>
                <v:shape id="Freeform 40" o:spid="_x0000_s1028" style="position:absolute;left:1858;top:2527;width:8172;height:5163;visibility:visible;mso-wrap-style:square;v-text-anchor:middle" coordsize="706362,517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" path="m691848,l309639,77409r-33867,67734l275772,145143,120953,295124r-82248,4838l,333829,,517676r706362,-4838l691848,xe" fillcolor="#4472c4 [3204]" stroked="f" strokeweight="1pt">
                  <v:fill opacity="14392f"/>
                  <v:stroke dashstyle="1 1" joinstyle="miter"/>
                  <v:path arrowok="t" o:connecttype="custom" o:connectlocs="800453,0;358245,77197;319062,144745;319062,144745;139940,294314;44781,299139;0,332913;0,516255;817245,511430;800453,0" o:connectangles="0,0,0,0,0,0,0,0,0,0"/>
                </v:shape>
                <w10:anchorlock/>
              </v:group>
            </w:pict>
          </mc:Fallback>
        </mc:AlternateContent>
      </w:r>
    </w:p>
    <w:p w14:paraId="2C7ACF53" w14:textId="77777777" w:rsidR="001C64E0" w:rsidRDefault="001C64E0" w:rsidP="001C64E0">
      <w:pPr>
        <w:pBdr>
          <w:top w:val="single" w:sz="4" w:space="1" w:color="auto"/>
          <w:left w:val="single" w:sz="4" w:space="4" w:color="auto"/>
          <w:bottom w:val="single" w:sz="4" w:space="1" w:color="auto"/>
          <w:right w:val="single" w:sz="4" w:space="4" w:color="auto"/>
        </w:pBdr>
      </w:pPr>
      <w:r>
        <w:t>An industry hit by extreme flooding loses temporarily resources to produce its output.  This may be due to its impaired access to materials; inability of workers to report for work because of the flood; or the capital equipment is damaged.  It takes the adjustment period before its firms regain their respective original productive capacities.</w:t>
      </w:r>
    </w:p>
    <w:p w14:paraId="7E707259" w14:textId="77777777" w:rsidR="001C64E0" w:rsidRDefault="001C64E0" w:rsidP="001C64E0">
      <w:pPr>
        <w:pBdr>
          <w:top w:val="single" w:sz="4" w:space="1" w:color="auto"/>
          <w:left w:val="single" w:sz="4" w:space="4" w:color="auto"/>
          <w:bottom w:val="single" w:sz="4" w:space="1" w:color="auto"/>
          <w:right w:val="single" w:sz="4" w:space="4" w:color="auto"/>
        </w:pBdr>
      </w:pPr>
      <w:r>
        <w:t>The industry resilience index (IRI) is defined as the industry’s output generated over the adjustment period in proportion to its pre-calamity level divided by the number of periods it went through till full recovery.</w:t>
      </w:r>
      <w:r>
        <w:rPr>
          <w:noProof/>
        </w:rPr>
        <w:t xml:space="preserve"> It is the shaded area in the Chart.  An industry with hardly any loss in output would be more resilient compared to otherwise.  The shaded area portrays the output generated over the adjustment period delineated by the period when its productive capacity is fully restored.  Computationally,  </w:t>
      </w:r>
      <m:oMath>
        <m:r>
          <w:rPr>
            <w:rFonts w:ascii="Cambria Math" w:hAnsi="Cambria Math"/>
            <w:noProof/>
          </w:rPr>
          <m:t>IRI=</m:t>
        </m:r>
        <m:f>
          <m:fPr>
            <m:ctrlPr>
              <w:rPr>
                <w:rFonts w:ascii="Cambria Math" w:hAnsi="Cambria Math"/>
                <w:i/>
                <w:noProof/>
                <w:sz w:val="24"/>
              </w:rPr>
            </m:ctrlPr>
          </m:fPr>
          <m:num>
            <m:d>
              <m:dPr>
                <m:begChr m:val="{"/>
                <m:endChr m:val="}"/>
                <m:ctrlPr>
                  <w:rPr>
                    <w:rFonts w:ascii="Cambria Math" w:hAnsi="Cambria Math"/>
                    <w:i/>
                    <w:noProof/>
                    <w:sz w:val="24"/>
                    <w:szCs w:val="24"/>
                  </w:rPr>
                </m:ctrlPr>
              </m:dPr>
              <m:e>
                <m:f>
                  <m:fPr>
                    <m:ctrlPr>
                      <w:rPr>
                        <w:rFonts w:ascii="Cambria Math" w:hAnsi="Cambria Math"/>
                        <w:i/>
                        <w:noProof/>
                        <w:sz w:val="24"/>
                        <w:szCs w:val="24"/>
                      </w:rPr>
                    </m:ctrlPr>
                  </m:fPr>
                  <m:num>
                    <m:nary>
                      <m:naryPr>
                        <m:chr m:val="∑"/>
                        <m:limLoc m:val="undOvr"/>
                        <m:ctrlPr>
                          <w:rPr>
                            <w:rFonts w:ascii="Cambria Math" w:hAnsi="Cambria Math"/>
                            <w:i/>
                            <w:noProof/>
                            <w:sz w:val="24"/>
                            <w:szCs w:val="24"/>
                          </w:rPr>
                        </m:ctrlPr>
                      </m:naryPr>
                      <m:sub>
                        <m:r>
                          <w:rPr>
                            <w:rFonts w:ascii="Cambria Math" w:hAnsi="Cambria Math"/>
                            <w:noProof/>
                          </w:rPr>
                          <m:t>t=1</m:t>
                        </m:r>
                      </m:sub>
                      <m:sup>
                        <m:r>
                          <w:rPr>
                            <w:rFonts w:ascii="Cambria Math" w:hAnsi="Cambria Math"/>
                            <w:noProof/>
                          </w:rPr>
                          <m:t>n</m:t>
                        </m:r>
                      </m:sup>
                      <m:e>
                        <m:sSub>
                          <m:sSubPr>
                            <m:ctrlPr>
                              <w:rPr>
                                <w:rFonts w:ascii="Cambria Math" w:hAnsi="Cambria Math"/>
                                <w:i/>
                                <w:noProof/>
                                <w:sz w:val="24"/>
                                <w:szCs w:val="24"/>
                              </w:rPr>
                            </m:ctrlPr>
                          </m:sSubPr>
                          <m:e>
                            <m:r>
                              <w:rPr>
                                <w:rFonts w:ascii="Cambria Math" w:hAnsi="Cambria Math"/>
                                <w:noProof/>
                              </w:rPr>
                              <m:t>VA</m:t>
                            </m:r>
                          </m:e>
                          <m:sub>
                            <m:r>
                              <w:rPr>
                                <w:rFonts w:ascii="Cambria Math" w:hAnsi="Cambria Math"/>
                                <w:noProof/>
                              </w:rPr>
                              <m:t>t</m:t>
                            </m:r>
                          </m:sub>
                        </m:sSub>
                      </m:e>
                    </m:nary>
                  </m:num>
                  <m:den>
                    <m:sSub>
                      <m:sSubPr>
                        <m:ctrlPr>
                          <w:rPr>
                            <w:rFonts w:ascii="Cambria Math" w:hAnsi="Cambria Math"/>
                            <w:i/>
                            <w:noProof/>
                            <w:sz w:val="24"/>
                            <w:szCs w:val="24"/>
                          </w:rPr>
                        </m:ctrlPr>
                      </m:sSubPr>
                      <m:e>
                        <m:r>
                          <w:rPr>
                            <w:rFonts w:ascii="Cambria Math" w:hAnsi="Cambria Math"/>
                            <w:noProof/>
                          </w:rPr>
                          <m:t>VA</m:t>
                        </m:r>
                      </m:e>
                      <m:sub>
                        <m:r>
                          <w:rPr>
                            <w:rFonts w:ascii="Cambria Math" w:hAnsi="Cambria Math"/>
                            <w:noProof/>
                          </w:rPr>
                          <m:t>0</m:t>
                        </m:r>
                      </m:sub>
                    </m:sSub>
                  </m:den>
                </m:f>
              </m:e>
            </m:d>
            <m:ctrlPr>
              <w:rPr>
                <w:rFonts w:ascii="Cambria Math" w:hAnsi="Cambria Math"/>
                <w:i/>
                <w:sz w:val="24"/>
              </w:rPr>
            </m:ctrlPr>
          </m:num>
          <m:den>
            <m:r>
              <w:rPr>
                <w:rFonts w:ascii="Cambria Math" w:hAnsi="Cambria Math"/>
              </w:rPr>
              <m:t>n</m:t>
            </m:r>
          </m:den>
        </m:f>
      </m:oMath>
      <w:r>
        <w:rPr>
          <w:rFonts w:eastAsiaTheme="minorEastAsia"/>
          <w:noProof/>
        </w:rPr>
        <w:t xml:space="preserve">.  If the industry did not lose its productive capacity following a calamity, then </w:t>
      </w:r>
      <m:oMath>
        <m:r>
          <w:rPr>
            <w:rFonts w:ascii="Cambria Math" w:eastAsiaTheme="minorEastAsia" w:hAnsi="Cambria Math"/>
            <w:noProof/>
          </w:rPr>
          <m:t>IRI=1</m:t>
        </m:r>
      </m:oMath>
      <w:r>
        <w:rPr>
          <w:rFonts w:eastAsiaTheme="minorEastAsia"/>
          <w:noProof/>
        </w:rPr>
        <w:t xml:space="preserve">, or it is perfectly resilient. However, if in the limit, all the value added, </w:t>
      </w:r>
      <m:oMath>
        <m:sSub>
          <m:sSubPr>
            <m:ctrlPr>
              <w:rPr>
                <w:rFonts w:ascii="Cambria Math" w:eastAsiaTheme="minorEastAsia" w:hAnsi="Cambria Math"/>
                <w:i/>
                <w:noProof/>
                <w:sz w:val="24"/>
                <w:szCs w:val="24"/>
              </w:rPr>
            </m:ctrlPr>
          </m:sSubPr>
          <m:e>
            <m:r>
              <w:rPr>
                <w:rFonts w:ascii="Cambria Math" w:eastAsiaTheme="minorEastAsia" w:hAnsi="Cambria Math"/>
                <w:noProof/>
              </w:rPr>
              <m:t>VA</m:t>
            </m:r>
          </m:e>
          <m:sub>
            <m:r>
              <w:rPr>
                <w:rFonts w:ascii="Cambria Math" w:eastAsiaTheme="minorEastAsia" w:hAnsi="Cambria Math"/>
                <w:noProof/>
              </w:rPr>
              <m:t>t</m:t>
            </m:r>
          </m:sub>
        </m:sSub>
      </m:oMath>
      <w:r>
        <w:rPr>
          <w:rFonts w:eastAsiaTheme="minorEastAsia"/>
          <w:noProof/>
        </w:rPr>
        <w:t>, during the adjustment period with length n periods sums up to zero, then</w:t>
      </w:r>
      <m:oMath>
        <m:r>
          <w:rPr>
            <w:rFonts w:ascii="Cambria Math" w:eastAsiaTheme="minorEastAsia" w:hAnsi="Cambria Math"/>
            <w:noProof/>
          </w:rPr>
          <m:t xml:space="preserve"> IRI=0</m:t>
        </m:r>
      </m:oMath>
      <w:r>
        <w:rPr>
          <w:rFonts w:eastAsiaTheme="minorEastAsia"/>
          <w:noProof/>
        </w:rPr>
        <w:t>, i.e. a situation where the industry completely lacks any resilience.</w:t>
      </w:r>
    </w:p>
    <w:p w14:paraId="57239D69" w14:textId="77777777" w:rsidR="00F67CF6" w:rsidRDefault="00F67CF6" w:rsidP="00F67CF6">
      <w:pPr>
        <w:pStyle w:val="TableTitle"/>
        <w:spacing w:before="120" w:after="240"/>
        <w:jc w:val="center"/>
        <w:rPr>
          <w:rFonts w:asciiTheme="minorHAnsi" w:hAnsiTheme="minorHAnsi" w:cstheme="minorHAnsi"/>
          <w:b/>
          <w:bCs/>
          <w:sz w:val="22"/>
          <w:szCs w:val="22"/>
        </w:rPr>
      </w:pPr>
      <w:bookmarkStart w:id="30" w:name="_Toc34996697"/>
    </w:p>
    <w:p w14:paraId="0AF10277" w14:textId="77777777" w:rsidR="00F67CF6" w:rsidRDefault="00F67CF6" w:rsidP="00F67CF6">
      <w:pPr>
        <w:pStyle w:val="TableTitle"/>
        <w:spacing w:before="120" w:after="240"/>
        <w:jc w:val="center"/>
        <w:rPr>
          <w:rFonts w:asciiTheme="minorHAnsi" w:hAnsiTheme="minorHAnsi" w:cstheme="minorHAnsi"/>
          <w:b/>
          <w:bCs/>
          <w:sz w:val="22"/>
          <w:szCs w:val="22"/>
        </w:rPr>
      </w:pPr>
    </w:p>
    <w:p w14:paraId="0129AB2C" w14:textId="77777777" w:rsidR="00F67CF6" w:rsidRDefault="00F67CF6" w:rsidP="00F67CF6">
      <w:pPr>
        <w:pStyle w:val="TableTitle"/>
        <w:spacing w:before="120" w:after="240"/>
        <w:jc w:val="center"/>
        <w:rPr>
          <w:rFonts w:asciiTheme="minorHAnsi" w:hAnsiTheme="minorHAnsi" w:cstheme="minorHAnsi"/>
          <w:b/>
          <w:bCs/>
          <w:sz w:val="22"/>
          <w:szCs w:val="22"/>
        </w:rPr>
      </w:pPr>
    </w:p>
    <w:p w14:paraId="1A4CFBB4" w14:textId="5B8CE1AC" w:rsidR="00F67CF6" w:rsidRPr="006A3343" w:rsidRDefault="00F67CF6" w:rsidP="00F67CF6">
      <w:pPr>
        <w:pStyle w:val="TableTitle"/>
        <w:spacing w:before="120" w:after="240"/>
        <w:jc w:val="center"/>
        <w:rPr>
          <w:rFonts w:asciiTheme="minorHAnsi" w:hAnsiTheme="minorHAnsi" w:cstheme="minorHAnsi"/>
          <w:b/>
          <w:bCs/>
          <w:sz w:val="22"/>
          <w:szCs w:val="22"/>
        </w:rPr>
      </w:pPr>
      <w:bookmarkStart w:id="31" w:name="_Toc37077457"/>
      <w:r w:rsidRPr="00D6773F">
        <w:rPr>
          <w:rFonts w:asciiTheme="minorHAnsi" w:hAnsiTheme="minorHAnsi" w:cstheme="minorHAnsi"/>
          <w:b/>
          <w:bCs/>
          <w:sz w:val="22"/>
          <w:szCs w:val="22"/>
        </w:rPr>
        <w:lastRenderedPageBreak/>
        <w:t xml:space="preserve">Table </w:t>
      </w:r>
      <w:r>
        <w:rPr>
          <w:rFonts w:asciiTheme="minorHAnsi" w:hAnsiTheme="minorHAnsi" w:cstheme="minorHAnsi"/>
          <w:b/>
          <w:bCs/>
          <w:sz w:val="22"/>
          <w:szCs w:val="22"/>
        </w:rPr>
        <w:t>5</w:t>
      </w:r>
      <w:r w:rsidRPr="00D6773F">
        <w:rPr>
          <w:rFonts w:asciiTheme="minorHAnsi" w:hAnsiTheme="minorHAnsi" w:cstheme="minorHAnsi"/>
          <w:b/>
          <w:bCs/>
          <w:sz w:val="22"/>
          <w:szCs w:val="22"/>
        </w:rPr>
        <w:t>.</w:t>
      </w:r>
      <w:r>
        <w:rPr>
          <w:rFonts w:asciiTheme="minorHAnsi" w:hAnsiTheme="minorHAnsi" w:cstheme="minorHAnsi"/>
          <w:b/>
          <w:bCs/>
          <w:sz w:val="22"/>
          <w:szCs w:val="22"/>
        </w:rPr>
        <w:t xml:space="preserve"> </w:t>
      </w:r>
      <w:r w:rsidRPr="006A3343">
        <w:rPr>
          <w:rFonts w:asciiTheme="minorHAnsi" w:hAnsiTheme="minorHAnsi" w:cstheme="minorHAnsi"/>
          <w:b/>
          <w:bCs/>
          <w:sz w:val="22"/>
          <w:szCs w:val="22"/>
        </w:rPr>
        <w:t>Resilience levels and value added of industries in</w:t>
      </w:r>
      <w:r>
        <w:rPr>
          <w:rFonts w:asciiTheme="minorHAnsi" w:hAnsiTheme="minorHAnsi" w:cstheme="minorHAnsi"/>
          <w:b/>
          <w:bCs/>
          <w:sz w:val="22"/>
          <w:szCs w:val="22"/>
        </w:rPr>
        <w:t xml:space="preserve"> the City of</w:t>
      </w:r>
      <w:r w:rsidRPr="006A3343">
        <w:rPr>
          <w:rFonts w:asciiTheme="minorHAnsi" w:hAnsiTheme="minorHAnsi" w:cstheme="minorHAnsi"/>
          <w:b/>
          <w:bCs/>
          <w:sz w:val="22"/>
          <w:szCs w:val="22"/>
        </w:rPr>
        <w:t xml:space="preserve"> Valenzuela</w:t>
      </w:r>
      <w:bookmarkEnd w:id="30"/>
      <w:bookmarkEnd w:id="31"/>
    </w:p>
    <w:tbl>
      <w:tblPr>
        <w:tblW w:w="5000" w:type="pct"/>
        <w:jc w:val="center"/>
        <w:tblLook w:val="04A0" w:firstRow="1" w:lastRow="0" w:firstColumn="1" w:lastColumn="0" w:noHBand="0" w:noVBand="1"/>
      </w:tblPr>
      <w:tblGrid>
        <w:gridCol w:w="5058"/>
        <w:gridCol w:w="2495"/>
        <w:gridCol w:w="1473"/>
      </w:tblGrid>
      <w:tr w:rsidR="001C64E0" w14:paraId="664FFDCB" w14:textId="77777777" w:rsidTr="0028379F">
        <w:trPr>
          <w:trHeight w:hRule="exact" w:val="1003"/>
          <w:jc w:val="center"/>
        </w:trPr>
        <w:tc>
          <w:tcPr>
            <w:tcW w:w="2802" w:type="pct"/>
            <w:tcBorders>
              <w:top w:val="single" w:sz="4" w:space="0" w:color="auto"/>
              <w:left w:val="nil"/>
              <w:bottom w:val="single" w:sz="4" w:space="0" w:color="auto"/>
              <w:right w:val="nil"/>
            </w:tcBorders>
            <w:vAlign w:val="center"/>
            <w:hideMark/>
          </w:tcPr>
          <w:p w14:paraId="490B9FC5" w14:textId="77777777" w:rsidR="001C64E0" w:rsidRDefault="001C64E0" w:rsidP="0028379F">
            <w:pPr>
              <w:jc w:val="center"/>
              <w:rPr>
                <w:rFonts w:eastAsia="Times New Roman" w:cs="Times New Roman"/>
                <w:color w:val="000000"/>
                <w:sz w:val="20"/>
                <w:szCs w:val="20"/>
              </w:rPr>
            </w:pPr>
            <w:r>
              <w:rPr>
                <w:rFonts w:eastAsia="Times New Roman" w:cs="Times New Roman"/>
                <w:color w:val="000000"/>
                <w:sz w:val="20"/>
                <w:szCs w:val="20"/>
              </w:rPr>
              <w:t>Industry</w:t>
            </w:r>
          </w:p>
        </w:tc>
        <w:tc>
          <w:tcPr>
            <w:tcW w:w="1382" w:type="pct"/>
            <w:tcBorders>
              <w:top w:val="single" w:sz="4" w:space="0" w:color="auto"/>
              <w:left w:val="nil"/>
              <w:bottom w:val="single" w:sz="4" w:space="0" w:color="auto"/>
              <w:right w:val="nil"/>
            </w:tcBorders>
            <w:vAlign w:val="center"/>
            <w:hideMark/>
          </w:tcPr>
          <w:p w14:paraId="5DFD15AB"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Industry Resilience Index </w:t>
            </w:r>
          </w:p>
          <w:p w14:paraId="51351770"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(1, perfectly resilient </w:t>
            </w:r>
          </w:p>
          <w:p w14:paraId="7CD1071D"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to</w:t>
            </w:r>
          </w:p>
          <w:p w14:paraId="7A0AE528"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 0, not resilient)</w:t>
            </w:r>
          </w:p>
        </w:tc>
        <w:tc>
          <w:tcPr>
            <w:tcW w:w="816" w:type="pct"/>
            <w:tcBorders>
              <w:top w:val="single" w:sz="4" w:space="0" w:color="auto"/>
              <w:left w:val="nil"/>
              <w:bottom w:val="single" w:sz="4" w:space="0" w:color="auto"/>
              <w:right w:val="nil"/>
            </w:tcBorders>
            <w:vAlign w:val="center"/>
            <w:hideMark/>
          </w:tcPr>
          <w:p w14:paraId="0F063907"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Weekly Value added </w:t>
            </w:r>
          </w:p>
          <w:p w14:paraId="7CC68101"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roofErr w:type="spellStart"/>
            <w:r>
              <w:rPr>
                <w:rFonts w:eastAsia="Times New Roman" w:cs="Times New Roman"/>
                <w:color w:val="000000"/>
                <w:sz w:val="20"/>
                <w:szCs w:val="20"/>
              </w:rPr>
              <w:t>mln</w:t>
            </w:r>
            <w:proofErr w:type="spellEnd"/>
            <w:r>
              <w:rPr>
                <w:rFonts w:eastAsia="Times New Roman" w:cs="Times New Roman"/>
                <w:color w:val="000000"/>
                <w:sz w:val="20"/>
                <w:szCs w:val="20"/>
              </w:rPr>
              <w:t>. Pesos)</w:t>
            </w:r>
          </w:p>
        </w:tc>
      </w:tr>
      <w:tr w:rsidR="001C64E0" w14:paraId="33EE6812" w14:textId="77777777" w:rsidTr="0028379F">
        <w:trPr>
          <w:trHeight w:hRule="exact" w:val="284"/>
          <w:jc w:val="center"/>
        </w:trPr>
        <w:tc>
          <w:tcPr>
            <w:tcW w:w="2802" w:type="pct"/>
            <w:noWrap/>
            <w:hideMark/>
          </w:tcPr>
          <w:p w14:paraId="25C84D75" w14:textId="77777777" w:rsidR="001C64E0" w:rsidRDefault="001C64E0" w:rsidP="0028379F">
            <w:pPr>
              <w:rPr>
                <w:rFonts w:cs="Times New Roman"/>
                <w:sz w:val="20"/>
                <w:szCs w:val="20"/>
              </w:rPr>
            </w:pPr>
            <w:r>
              <w:rPr>
                <w:rFonts w:cs="Times New Roman"/>
                <w:sz w:val="20"/>
                <w:szCs w:val="20"/>
              </w:rPr>
              <w:t>Food manufacturing</w:t>
            </w:r>
          </w:p>
        </w:tc>
        <w:tc>
          <w:tcPr>
            <w:tcW w:w="1382" w:type="pct"/>
            <w:noWrap/>
            <w:hideMark/>
          </w:tcPr>
          <w:p w14:paraId="10504CE3" w14:textId="77777777" w:rsidR="001C64E0" w:rsidRDefault="001C64E0" w:rsidP="0028379F">
            <w:pPr>
              <w:jc w:val="center"/>
              <w:rPr>
                <w:rFonts w:cs="Times New Roman"/>
                <w:sz w:val="20"/>
                <w:szCs w:val="20"/>
              </w:rPr>
            </w:pPr>
            <w:r>
              <w:rPr>
                <w:rFonts w:cs="Times New Roman"/>
                <w:sz w:val="20"/>
                <w:szCs w:val="20"/>
              </w:rPr>
              <w:t>0.76</w:t>
            </w:r>
          </w:p>
        </w:tc>
        <w:tc>
          <w:tcPr>
            <w:tcW w:w="816" w:type="pct"/>
            <w:noWrap/>
            <w:hideMark/>
          </w:tcPr>
          <w:p w14:paraId="73A24999" w14:textId="77777777" w:rsidR="001C64E0" w:rsidRDefault="001C64E0" w:rsidP="0028379F">
            <w:pPr>
              <w:jc w:val="center"/>
              <w:rPr>
                <w:rFonts w:cs="Times New Roman"/>
                <w:sz w:val="20"/>
                <w:szCs w:val="20"/>
              </w:rPr>
            </w:pPr>
            <w:r>
              <w:rPr>
                <w:rFonts w:cs="Times New Roman"/>
                <w:sz w:val="20"/>
                <w:szCs w:val="20"/>
              </w:rPr>
              <w:t>184.64</w:t>
            </w:r>
          </w:p>
        </w:tc>
      </w:tr>
      <w:tr w:rsidR="001C64E0" w14:paraId="57F69607" w14:textId="77777777" w:rsidTr="0028379F">
        <w:trPr>
          <w:trHeight w:hRule="exact" w:val="284"/>
          <w:jc w:val="center"/>
        </w:trPr>
        <w:tc>
          <w:tcPr>
            <w:tcW w:w="2802" w:type="pct"/>
            <w:noWrap/>
            <w:hideMark/>
          </w:tcPr>
          <w:p w14:paraId="5C1B4D2F" w14:textId="77777777" w:rsidR="001C64E0" w:rsidRDefault="001C64E0" w:rsidP="0028379F">
            <w:pPr>
              <w:rPr>
                <w:rFonts w:cs="Times New Roman"/>
                <w:sz w:val="20"/>
                <w:szCs w:val="20"/>
              </w:rPr>
            </w:pPr>
            <w:r>
              <w:rPr>
                <w:rFonts w:cs="Times New Roman"/>
                <w:sz w:val="20"/>
                <w:szCs w:val="20"/>
              </w:rPr>
              <w:t>Textile</w:t>
            </w:r>
          </w:p>
        </w:tc>
        <w:tc>
          <w:tcPr>
            <w:tcW w:w="1382" w:type="pct"/>
            <w:noWrap/>
            <w:hideMark/>
          </w:tcPr>
          <w:p w14:paraId="1E6CEB54" w14:textId="77777777" w:rsidR="001C64E0" w:rsidRDefault="001C64E0" w:rsidP="0028379F">
            <w:pPr>
              <w:jc w:val="center"/>
              <w:rPr>
                <w:rFonts w:cs="Times New Roman"/>
                <w:sz w:val="20"/>
                <w:szCs w:val="20"/>
              </w:rPr>
            </w:pPr>
            <w:r>
              <w:rPr>
                <w:rFonts w:cs="Times New Roman"/>
                <w:sz w:val="20"/>
                <w:szCs w:val="20"/>
              </w:rPr>
              <w:t>0.75</w:t>
            </w:r>
          </w:p>
        </w:tc>
        <w:tc>
          <w:tcPr>
            <w:tcW w:w="816" w:type="pct"/>
            <w:noWrap/>
            <w:hideMark/>
          </w:tcPr>
          <w:p w14:paraId="538CB488" w14:textId="77777777" w:rsidR="001C64E0" w:rsidRDefault="001C64E0" w:rsidP="0028379F">
            <w:pPr>
              <w:jc w:val="center"/>
              <w:rPr>
                <w:rFonts w:cs="Times New Roman"/>
                <w:sz w:val="20"/>
                <w:szCs w:val="20"/>
              </w:rPr>
            </w:pPr>
            <w:r>
              <w:rPr>
                <w:rFonts w:cs="Times New Roman"/>
                <w:sz w:val="20"/>
                <w:szCs w:val="20"/>
              </w:rPr>
              <w:t>61.19</w:t>
            </w:r>
          </w:p>
        </w:tc>
      </w:tr>
      <w:tr w:rsidR="001C64E0" w14:paraId="6AD72FBE" w14:textId="77777777" w:rsidTr="0028379F">
        <w:trPr>
          <w:trHeight w:hRule="exact" w:val="284"/>
          <w:jc w:val="center"/>
        </w:trPr>
        <w:tc>
          <w:tcPr>
            <w:tcW w:w="2802" w:type="pct"/>
            <w:noWrap/>
            <w:hideMark/>
          </w:tcPr>
          <w:p w14:paraId="29E67578" w14:textId="77777777" w:rsidR="001C64E0" w:rsidRDefault="001C64E0" w:rsidP="0028379F">
            <w:pPr>
              <w:rPr>
                <w:rFonts w:cs="Times New Roman"/>
                <w:sz w:val="20"/>
                <w:szCs w:val="20"/>
              </w:rPr>
            </w:pPr>
            <w:r>
              <w:rPr>
                <w:rFonts w:cs="Times New Roman"/>
                <w:sz w:val="20"/>
                <w:szCs w:val="20"/>
              </w:rPr>
              <w:t>Wood and bamboo</w:t>
            </w:r>
          </w:p>
        </w:tc>
        <w:tc>
          <w:tcPr>
            <w:tcW w:w="1382" w:type="pct"/>
            <w:noWrap/>
            <w:hideMark/>
          </w:tcPr>
          <w:p w14:paraId="093537CA" w14:textId="77777777" w:rsidR="001C64E0" w:rsidRDefault="001C64E0" w:rsidP="0028379F">
            <w:pPr>
              <w:jc w:val="center"/>
              <w:rPr>
                <w:rFonts w:cs="Times New Roman"/>
                <w:sz w:val="20"/>
                <w:szCs w:val="20"/>
              </w:rPr>
            </w:pPr>
            <w:r>
              <w:rPr>
                <w:rFonts w:cs="Times New Roman"/>
                <w:sz w:val="20"/>
                <w:szCs w:val="20"/>
              </w:rPr>
              <w:t>0.81</w:t>
            </w:r>
          </w:p>
        </w:tc>
        <w:tc>
          <w:tcPr>
            <w:tcW w:w="816" w:type="pct"/>
            <w:noWrap/>
            <w:hideMark/>
          </w:tcPr>
          <w:p w14:paraId="59AA06E4" w14:textId="77777777" w:rsidR="001C64E0" w:rsidRDefault="001C64E0" w:rsidP="0028379F">
            <w:pPr>
              <w:jc w:val="center"/>
              <w:rPr>
                <w:rFonts w:cs="Times New Roman"/>
                <w:sz w:val="20"/>
                <w:szCs w:val="20"/>
              </w:rPr>
            </w:pPr>
            <w:r>
              <w:rPr>
                <w:rFonts w:cs="Times New Roman"/>
                <w:sz w:val="20"/>
                <w:szCs w:val="20"/>
              </w:rPr>
              <w:t>3.3</w:t>
            </w:r>
          </w:p>
        </w:tc>
      </w:tr>
      <w:tr w:rsidR="001C64E0" w14:paraId="0E0D13F5" w14:textId="77777777" w:rsidTr="0028379F">
        <w:trPr>
          <w:trHeight w:hRule="exact" w:val="284"/>
          <w:jc w:val="center"/>
        </w:trPr>
        <w:tc>
          <w:tcPr>
            <w:tcW w:w="2802" w:type="pct"/>
            <w:noWrap/>
            <w:hideMark/>
          </w:tcPr>
          <w:p w14:paraId="5C4F80D6" w14:textId="77777777" w:rsidR="001C64E0" w:rsidRDefault="001C64E0" w:rsidP="0028379F">
            <w:pPr>
              <w:rPr>
                <w:rFonts w:cs="Times New Roman"/>
                <w:sz w:val="20"/>
                <w:szCs w:val="20"/>
              </w:rPr>
            </w:pPr>
            <w:r>
              <w:rPr>
                <w:rFonts w:cs="Times New Roman"/>
                <w:sz w:val="20"/>
                <w:szCs w:val="20"/>
              </w:rPr>
              <w:t>Paper and paper products</w:t>
            </w:r>
          </w:p>
        </w:tc>
        <w:tc>
          <w:tcPr>
            <w:tcW w:w="1382" w:type="pct"/>
            <w:noWrap/>
            <w:hideMark/>
          </w:tcPr>
          <w:p w14:paraId="710E7279" w14:textId="77777777" w:rsidR="001C64E0" w:rsidRDefault="001C64E0" w:rsidP="0028379F">
            <w:pPr>
              <w:jc w:val="center"/>
              <w:rPr>
                <w:rFonts w:cs="Times New Roman"/>
                <w:sz w:val="20"/>
                <w:szCs w:val="20"/>
              </w:rPr>
            </w:pPr>
            <w:r>
              <w:rPr>
                <w:rFonts w:cs="Times New Roman"/>
                <w:sz w:val="20"/>
                <w:szCs w:val="20"/>
              </w:rPr>
              <w:t>0.89</w:t>
            </w:r>
          </w:p>
        </w:tc>
        <w:tc>
          <w:tcPr>
            <w:tcW w:w="816" w:type="pct"/>
            <w:noWrap/>
            <w:hideMark/>
          </w:tcPr>
          <w:p w14:paraId="524A78E7" w14:textId="77777777" w:rsidR="001C64E0" w:rsidRDefault="001C64E0" w:rsidP="0028379F">
            <w:pPr>
              <w:jc w:val="center"/>
              <w:rPr>
                <w:rFonts w:cs="Times New Roman"/>
                <w:sz w:val="20"/>
                <w:szCs w:val="20"/>
              </w:rPr>
            </w:pPr>
            <w:r>
              <w:rPr>
                <w:rFonts w:cs="Times New Roman"/>
                <w:sz w:val="20"/>
                <w:szCs w:val="20"/>
              </w:rPr>
              <w:t>33.94</w:t>
            </w:r>
          </w:p>
        </w:tc>
      </w:tr>
      <w:tr w:rsidR="001C64E0" w14:paraId="56C456BE" w14:textId="77777777" w:rsidTr="0028379F">
        <w:trPr>
          <w:trHeight w:hRule="exact" w:val="284"/>
          <w:jc w:val="center"/>
        </w:trPr>
        <w:tc>
          <w:tcPr>
            <w:tcW w:w="2802" w:type="pct"/>
            <w:noWrap/>
            <w:hideMark/>
          </w:tcPr>
          <w:p w14:paraId="26C34FE8" w14:textId="77777777" w:rsidR="001C64E0" w:rsidRDefault="001C64E0" w:rsidP="0028379F">
            <w:pPr>
              <w:rPr>
                <w:rFonts w:cs="Times New Roman"/>
                <w:sz w:val="20"/>
                <w:szCs w:val="20"/>
              </w:rPr>
            </w:pPr>
            <w:r>
              <w:rPr>
                <w:rFonts w:cs="Times New Roman"/>
                <w:sz w:val="20"/>
                <w:szCs w:val="20"/>
              </w:rPr>
              <w:t>Chemicals</w:t>
            </w:r>
          </w:p>
        </w:tc>
        <w:tc>
          <w:tcPr>
            <w:tcW w:w="1382" w:type="pct"/>
            <w:noWrap/>
            <w:hideMark/>
          </w:tcPr>
          <w:p w14:paraId="2DDD5013" w14:textId="77777777" w:rsidR="001C64E0" w:rsidRDefault="001C64E0" w:rsidP="0028379F">
            <w:pPr>
              <w:jc w:val="center"/>
              <w:rPr>
                <w:rFonts w:cs="Times New Roman"/>
                <w:sz w:val="20"/>
                <w:szCs w:val="20"/>
              </w:rPr>
            </w:pPr>
            <w:r>
              <w:rPr>
                <w:rFonts w:cs="Times New Roman"/>
                <w:sz w:val="20"/>
                <w:szCs w:val="20"/>
              </w:rPr>
              <w:t>0.88</w:t>
            </w:r>
          </w:p>
        </w:tc>
        <w:tc>
          <w:tcPr>
            <w:tcW w:w="816" w:type="pct"/>
            <w:noWrap/>
            <w:hideMark/>
          </w:tcPr>
          <w:p w14:paraId="1E55A5BF" w14:textId="77777777" w:rsidR="001C64E0" w:rsidRDefault="001C64E0" w:rsidP="0028379F">
            <w:pPr>
              <w:jc w:val="center"/>
              <w:rPr>
                <w:rFonts w:cs="Times New Roman"/>
                <w:sz w:val="20"/>
                <w:szCs w:val="20"/>
              </w:rPr>
            </w:pPr>
            <w:r>
              <w:rPr>
                <w:rFonts w:cs="Times New Roman"/>
                <w:sz w:val="20"/>
                <w:szCs w:val="20"/>
              </w:rPr>
              <w:t>89.35</w:t>
            </w:r>
          </w:p>
        </w:tc>
      </w:tr>
      <w:tr w:rsidR="001C64E0" w14:paraId="1651A21D" w14:textId="77777777" w:rsidTr="0028379F">
        <w:trPr>
          <w:trHeight w:hRule="exact" w:val="284"/>
          <w:jc w:val="center"/>
        </w:trPr>
        <w:tc>
          <w:tcPr>
            <w:tcW w:w="2802" w:type="pct"/>
            <w:noWrap/>
            <w:hideMark/>
          </w:tcPr>
          <w:p w14:paraId="4540A65E" w14:textId="77777777" w:rsidR="001C64E0" w:rsidRDefault="001C64E0" w:rsidP="0028379F">
            <w:pPr>
              <w:rPr>
                <w:rFonts w:cs="Times New Roman"/>
                <w:sz w:val="20"/>
                <w:szCs w:val="20"/>
              </w:rPr>
            </w:pPr>
            <w:r>
              <w:rPr>
                <w:rFonts w:cs="Times New Roman"/>
                <w:sz w:val="20"/>
                <w:szCs w:val="20"/>
              </w:rPr>
              <w:t>Rubber and plastic</w:t>
            </w:r>
          </w:p>
        </w:tc>
        <w:tc>
          <w:tcPr>
            <w:tcW w:w="1382" w:type="pct"/>
            <w:noWrap/>
            <w:hideMark/>
          </w:tcPr>
          <w:p w14:paraId="5C3B3AD7" w14:textId="77777777" w:rsidR="001C64E0" w:rsidRDefault="001C64E0" w:rsidP="0028379F">
            <w:pPr>
              <w:jc w:val="center"/>
              <w:rPr>
                <w:rFonts w:cs="Times New Roman"/>
                <w:sz w:val="20"/>
                <w:szCs w:val="20"/>
              </w:rPr>
            </w:pPr>
            <w:r>
              <w:rPr>
                <w:rFonts w:cs="Times New Roman"/>
                <w:sz w:val="20"/>
                <w:szCs w:val="20"/>
              </w:rPr>
              <w:t>0.97</w:t>
            </w:r>
          </w:p>
        </w:tc>
        <w:tc>
          <w:tcPr>
            <w:tcW w:w="816" w:type="pct"/>
            <w:noWrap/>
            <w:hideMark/>
          </w:tcPr>
          <w:p w14:paraId="674D2A03" w14:textId="77777777" w:rsidR="001C64E0" w:rsidRDefault="001C64E0" w:rsidP="0028379F">
            <w:pPr>
              <w:jc w:val="center"/>
              <w:rPr>
                <w:rFonts w:cs="Times New Roman"/>
                <w:sz w:val="20"/>
                <w:szCs w:val="20"/>
              </w:rPr>
            </w:pPr>
            <w:r>
              <w:rPr>
                <w:rFonts w:cs="Times New Roman"/>
                <w:sz w:val="20"/>
                <w:szCs w:val="20"/>
              </w:rPr>
              <w:t>160.27</w:t>
            </w:r>
          </w:p>
        </w:tc>
      </w:tr>
      <w:tr w:rsidR="001C64E0" w14:paraId="6F031F76" w14:textId="77777777" w:rsidTr="0028379F">
        <w:trPr>
          <w:trHeight w:hRule="exact" w:val="284"/>
          <w:jc w:val="center"/>
        </w:trPr>
        <w:tc>
          <w:tcPr>
            <w:tcW w:w="2802" w:type="pct"/>
            <w:noWrap/>
            <w:hideMark/>
          </w:tcPr>
          <w:p w14:paraId="54C4F106" w14:textId="77777777" w:rsidR="001C64E0" w:rsidRDefault="001C64E0" w:rsidP="0028379F">
            <w:pPr>
              <w:rPr>
                <w:rFonts w:cs="Times New Roman"/>
                <w:sz w:val="20"/>
                <w:szCs w:val="20"/>
              </w:rPr>
            </w:pPr>
            <w:r>
              <w:rPr>
                <w:rFonts w:cs="Times New Roman"/>
                <w:sz w:val="20"/>
                <w:szCs w:val="20"/>
              </w:rPr>
              <w:t>Metals</w:t>
            </w:r>
          </w:p>
        </w:tc>
        <w:tc>
          <w:tcPr>
            <w:tcW w:w="1382" w:type="pct"/>
            <w:noWrap/>
            <w:hideMark/>
          </w:tcPr>
          <w:p w14:paraId="225F5FC1" w14:textId="77777777" w:rsidR="001C64E0" w:rsidRDefault="001C64E0" w:rsidP="0028379F">
            <w:pPr>
              <w:jc w:val="center"/>
              <w:rPr>
                <w:rFonts w:cs="Times New Roman"/>
                <w:sz w:val="20"/>
                <w:szCs w:val="20"/>
              </w:rPr>
            </w:pPr>
            <w:r>
              <w:rPr>
                <w:rFonts w:cs="Times New Roman"/>
                <w:sz w:val="20"/>
                <w:szCs w:val="20"/>
              </w:rPr>
              <w:t>0.89</w:t>
            </w:r>
          </w:p>
        </w:tc>
        <w:tc>
          <w:tcPr>
            <w:tcW w:w="816" w:type="pct"/>
            <w:noWrap/>
            <w:hideMark/>
          </w:tcPr>
          <w:p w14:paraId="3FE92A28" w14:textId="77777777" w:rsidR="001C64E0" w:rsidRDefault="001C64E0" w:rsidP="0028379F">
            <w:pPr>
              <w:jc w:val="center"/>
              <w:rPr>
                <w:rFonts w:cs="Times New Roman"/>
                <w:sz w:val="20"/>
                <w:szCs w:val="20"/>
              </w:rPr>
            </w:pPr>
            <w:r>
              <w:rPr>
                <w:rFonts w:cs="Times New Roman"/>
                <w:sz w:val="20"/>
                <w:szCs w:val="20"/>
              </w:rPr>
              <w:t>61.96</w:t>
            </w:r>
          </w:p>
        </w:tc>
      </w:tr>
      <w:tr w:rsidR="001C64E0" w14:paraId="041F1822" w14:textId="77777777" w:rsidTr="0028379F">
        <w:trPr>
          <w:trHeight w:hRule="exact" w:val="284"/>
          <w:jc w:val="center"/>
        </w:trPr>
        <w:tc>
          <w:tcPr>
            <w:tcW w:w="2802" w:type="pct"/>
            <w:noWrap/>
            <w:hideMark/>
          </w:tcPr>
          <w:p w14:paraId="65DAF763" w14:textId="77777777" w:rsidR="001C64E0" w:rsidRDefault="001C64E0" w:rsidP="0028379F">
            <w:pPr>
              <w:rPr>
                <w:rFonts w:cs="Times New Roman"/>
                <w:sz w:val="20"/>
                <w:szCs w:val="20"/>
              </w:rPr>
            </w:pPr>
            <w:r>
              <w:rPr>
                <w:rFonts w:cs="Times New Roman"/>
                <w:sz w:val="20"/>
                <w:szCs w:val="20"/>
              </w:rPr>
              <w:t>Computer machine and equipment</w:t>
            </w:r>
          </w:p>
        </w:tc>
        <w:tc>
          <w:tcPr>
            <w:tcW w:w="1382" w:type="pct"/>
            <w:noWrap/>
            <w:hideMark/>
          </w:tcPr>
          <w:p w14:paraId="1C51852E" w14:textId="77777777" w:rsidR="001C64E0" w:rsidRDefault="001C64E0" w:rsidP="0028379F">
            <w:pPr>
              <w:jc w:val="center"/>
              <w:rPr>
                <w:rFonts w:cs="Times New Roman"/>
                <w:sz w:val="20"/>
                <w:szCs w:val="20"/>
              </w:rPr>
            </w:pPr>
            <w:r>
              <w:rPr>
                <w:rFonts w:cs="Times New Roman"/>
                <w:sz w:val="20"/>
                <w:szCs w:val="20"/>
              </w:rPr>
              <w:t>0.74</w:t>
            </w:r>
          </w:p>
        </w:tc>
        <w:tc>
          <w:tcPr>
            <w:tcW w:w="816" w:type="pct"/>
            <w:noWrap/>
            <w:hideMark/>
          </w:tcPr>
          <w:p w14:paraId="7E6F04FB" w14:textId="77777777" w:rsidR="001C64E0" w:rsidRDefault="001C64E0" w:rsidP="0028379F">
            <w:pPr>
              <w:jc w:val="center"/>
              <w:rPr>
                <w:rFonts w:cs="Times New Roman"/>
                <w:sz w:val="20"/>
                <w:szCs w:val="20"/>
              </w:rPr>
            </w:pPr>
            <w:r>
              <w:rPr>
                <w:rFonts w:cs="Times New Roman"/>
                <w:sz w:val="20"/>
                <w:szCs w:val="20"/>
              </w:rPr>
              <w:t>11.92</w:t>
            </w:r>
          </w:p>
        </w:tc>
      </w:tr>
      <w:tr w:rsidR="001C64E0" w14:paraId="7B685CEE" w14:textId="77777777" w:rsidTr="0028379F">
        <w:trPr>
          <w:trHeight w:hRule="exact" w:val="284"/>
          <w:jc w:val="center"/>
        </w:trPr>
        <w:tc>
          <w:tcPr>
            <w:tcW w:w="2802" w:type="pct"/>
            <w:noWrap/>
            <w:hideMark/>
          </w:tcPr>
          <w:p w14:paraId="37ED8913" w14:textId="77777777" w:rsidR="001C64E0" w:rsidRDefault="001C64E0" w:rsidP="0028379F">
            <w:pPr>
              <w:rPr>
                <w:rFonts w:cs="Times New Roman"/>
                <w:sz w:val="20"/>
                <w:szCs w:val="20"/>
              </w:rPr>
            </w:pPr>
            <w:r>
              <w:rPr>
                <w:rFonts w:cs="Times New Roman"/>
                <w:sz w:val="20"/>
                <w:szCs w:val="20"/>
              </w:rPr>
              <w:t>Other manufacturing</w:t>
            </w:r>
          </w:p>
        </w:tc>
        <w:tc>
          <w:tcPr>
            <w:tcW w:w="1382" w:type="pct"/>
            <w:noWrap/>
            <w:hideMark/>
          </w:tcPr>
          <w:p w14:paraId="2EB064A3" w14:textId="77777777" w:rsidR="001C64E0" w:rsidRDefault="001C64E0" w:rsidP="0028379F">
            <w:pPr>
              <w:jc w:val="center"/>
              <w:rPr>
                <w:rFonts w:cs="Times New Roman"/>
                <w:sz w:val="20"/>
                <w:szCs w:val="20"/>
              </w:rPr>
            </w:pPr>
            <w:r>
              <w:rPr>
                <w:rFonts w:cs="Times New Roman"/>
                <w:sz w:val="20"/>
                <w:szCs w:val="20"/>
              </w:rPr>
              <w:t>0.83</w:t>
            </w:r>
          </w:p>
        </w:tc>
        <w:tc>
          <w:tcPr>
            <w:tcW w:w="816" w:type="pct"/>
            <w:noWrap/>
            <w:hideMark/>
          </w:tcPr>
          <w:p w14:paraId="401186AC" w14:textId="77777777" w:rsidR="001C64E0" w:rsidRDefault="001C64E0" w:rsidP="0028379F">
            <w:pPr>
              <w:jc w:val="center"/>
              <w:rPr>
                <w:rFonts w:cs="Times New Roman"/>
                <w:sz w:val="20"/>
                <w:szCs w:val="20"/>
              </w:rPr>
            </w:pPr>
            <w:r>
              <w:rPr>
                <w:rFonts w:cs="Times New Roman"/>
                <w:sz w:val="20"/>
                <w:szCs w:val="20"/>
              </w:rPr>
              <w:t>124.92</w:t>
            </w:r>
          </w:p>
        </w:tc>
      </w:tr>
      <w:tr w:rsidR="001C64E0" w14:paraId="0EACFC2E" w14:textId="77777777" w:rsidTr="0028379F">
        <w:trPr>
          <w:trHeight w:hRule="exact" w:val="284"/>
          <w:jc w:val="center"/>
        </w:trPr>
        <w:tc>
          <w:tcPr>
            <w:tcW w:w="2802" w:type="pct"/>
            <w:noWrap/>
            <w:hideMark/>
          </w:tcPr>
          <w:p w14:paraId="6DC21E9A" w14:textId="77777777" w:rsidR="001C64E0" w:rsidRDefault="001C64E0" w:rsidP="0028379F">
            <w:pPr>
              <w:rPr>
                <w:rFonts w:cs="Times New Roman"/>
                <w:sz w:val="20"/>
                <w:szCs w:val="20"/>
              </w:rPr>
            </w:pPr>
            <w:r>
              <w:rPr>
                <w:rFonts w:cs="Times New Roman"/>
                <w:sz w:val="20"/>
                <w:szCs w:val="20"/>
              </w:rPr>
              <w:t>Electricity gas and water</w:t>
            </w:r>
          </w:p>
        </w:tc>
        <w:tc>
          <w:tcPr>
            <w:tcW w:w="1382" w:type="pct"/>
            <w:noWrap/>
            <w:hideMark/>
          </w:tcPr>
          <w:p w14:paraId="4B1CFBCC" w14:textId="77777777" w:rsidR="001C64E0" w:rsidRDefault="001C64E0" w:rsidP="0028379F">
            <w:pPr>
              <w:jc w:val="center"/>
              <w:rPr>
                <w:rFonts w:cs="Times New Roman"/>
                <w:sz w:val="20"/>
                <w:szCs w:val="20"/>
              </w:rPr>
            </w:pPr>
            <w:r>
              <w:rPr>
                <w:rFonts w:cs="Times New Roman"/>
                <w:sz w:val="20"/>
                <w:szCs w:val="20"/>
              </w:rPr>
              <w:t>0.73</w:t>
            </w:r>
          </w:p>
        </w:tc>
        <w:tc>
          <w:tcPr>
            <w:tcW w:w="816" w:type="pct"/>
            <w:noWrap/>
            <w:hideMark/>
          </w:tcPr>
          <w:p w14:paraId="31F492B5" w14:textId="77777777" w:rsidR="001C64E0" w:rsidRDefault="001C64E0" w:rsidP="0028379F">
            <w:pPr>
              <w:jc w:val="center"/>
              <w:rPr>
                <w:rFonts w:cs="Times New Roman"/>
                <w:sz w:val="20"/>
                <w:szCs w:val="20"/>
              </w:rPr>
            </w:pPr>
            <w:r>
              <w:rPr>
                <w:rFonts w:cs="Times New Roman"/>
                <w:sz w:val="20"/>
                <w:szCs w:val="20"/>
              </w:rPr>
              <w:t>48.97</w:t>
            </w:r>
          </w:p>
        </w:tc>
      </w:tr>
      <w:tr w:rsidR="001C64E0" w14:paraId="26D31C43" w14:textId="77777777" w:rsidTr="0028379F">
        <w:trPr>
          <w:trHeight w:hRule="exact" w:val="284"/>
          <w:jc w:val="center"/>
        </w:trPr>
        <w:tc>
          <w:tcPr>
            <w:tcW w:w="2802" w:type="pct"/>
            <w:noWrap/>
            <w:hideMark/>
          </w:tcPr>
          <w:p w14:paraId="1D531CB2" w14:textId="77777777" w:rsidR="001C64E0" w:rsidRDefault="001C64E0" w:rsidP="0028379F">
            <w:pPr>
              <w:rPr>
                <w:rFonts w:cs="Times New Roman"/>
                <w:sz w:val="20"/>
                <w:szCs w:val="20"/>
              </w:rPr>
            </w:pPr>
            <w:r>
              <w:rPr>
                <w:rFonts w:cs="Times New Roman"/>
                <w:sz w:val="20"/>
                <w:szCs w:val="20"/>
              </w:rPr>
              <w:t>Wholesale and retail trade</w:t>
            </w:r>
          </w:p>
        </w:tc>
        <w:tc>
          <w:tcPr>
            <w:tcW w:w="1382" w:type="pct"/>
            <w:noWrap/>
            <w:hideMark/>
          </w:tcPr>
          <w:p w14:paraId="1880A40B" w14:textId="77777777" w:rsidR="001C64E0" w:rsidRDefault="001C64E0" w:rsidP="0028379F">
            <w:pPr>
              <w:jc w:val="center"/>
              <w:rPr>
                <w:rFonts w:cs="Times New Roman"/>
                <w:sz w:val="20"/>
                <w:szCs w:val="20"/>
              </w:rPr>
            </w:pPr>
            <w:r>
              <w:rPr>
                <w:rFonts w:cs="Times New Roman"/>
                <w:sz w:val="20"/>
                <w:szCs w:val="20"/>
              </w:rPr>
              <w:t>0.94</w:t>
            </w:r>
          </w:p>
        </w:tc>
        <w:tc>
          <w:tcPr>
            <w:tcW w:w="816" w:type="pct"/>
            <w:noWrap/>
            <w:hideMark/>
          </w:tcPr>
          <w:p w14:paraId="1A22097F" w14:textId="77777777" w:rsidR="001C64E0" w:rsidRDefault="001C64E0" w:rsidP="0028379F">
            <w:pPr>
              <w:jc w:val="center"/>
              <w:rPr>
                <w:rFonts w:cs="Times New Roman"/>
                <w:sz w:val="20"/>
                <w:szCs w:val="20"/>
              </w:rPr>
            </w:pPr>
            <w:r>
              <w:rPr>
                <w:rFonts w:cs="Times New Roman"/>
                <w:sz w:val="20"/>
                <w:szCs w:val="20"/>
              </w:rPr>
              <w:t>468</w:t>
            </w:r>
          </w:p>
        </w:tc>
      </w:tr>
      <w:tr w:rsidR="001C64E0" w14:paraId="5FCD6908" w14:textId="77777777" w:rsidTr="0028379F">
        <w:trPr>
          <w:trHeight w:hRule="exact" w:val="284"/>
          <w:jc w:val="center"/>
        </w:trPr>
        <w:tc>
          <w:tcPr>
            <w:tcW w:w="2802" w:type="pct"/>
            <w:noWrap/>
            <w:hideMark/>
          </w:tcPr>
          <w:p w14:paraId="0BF008FD" w14:textId="77777777" w:rsidR="001C64E0" w:rsidRDefault="001C64E0" w:rsidP="0028379F">
            <w:pPr>
              <w:rPr>
                <w:rFonts w:cs="Times New Roman"/>
                <w:sz w:val="20"/>
                <w:szCs w:val="20"/>
              </w:rPr>
            </w:pPr>
            <w:r>
              <w:rPr>
                <w:rFonts w:cs="Times New Roman"/>
                <w:sz w:val="20"/>
                <w:szCs w:val="20"/>
              </w:rPr>
              <w:t>Transportation storage and communication</w:t>
            </w:r>
          </w:p>
        </w:tc>
        <w:tc>
          <w:tcPr>
            <w:tcW w:w="1382" w:type="pct"/>
            <w:noWrap/>
            <w:hideMark/>
          </w:tcPr>
          <w:p w14:paraId="129592CD" w14:textId="77777777" w:rsidR="001C64E0" w:rsidRDefault="001C64E0" w:rsidP="0028379F">
            <w:pPr>
              <w:jc w:val="center"/>
              <w:rPr>
                <w:rFonts w:cs="Times New Roman"/>
                <w:sz w:val="20"/>
                <w:szCs w:val="20"/>
              </w:rPr>
            </w:pPr>
            <w:r>
              <w:rPr>
                <w:rFonts w:cs="Times New Roman"/>
                <w:sz w:val="20"/>
                <w:szCs w:val="20"/>
              </w:rPr>
              <w:t>0.85</w:t>
            </w:r>
          </w:p>
        </w:tc>
        <w:tc>
          <w:tcPr>
            <w:tcW w:w="816" w:type="pct"/>
            <w:noWrap/>
            <w:hideMark/>
          </w:tcPr>
          <w:p w14:paraId="0F2D817E" w14:textId="77777777" w:rsidR="001C64E0" w:rsidRDefault="001C64E0" w:rsidP="0028379F">
            <w:pPr>
              <w:jc w:val="center"/>
              <w:rPr>
                <w:rFonts w:cs="Times New Roman"/>
                <w:sz w:val="20"/>
                <w:szCs w:val="20"/>
              </w:rPr>
            </w:pPr>
            <w:r>
              <w:rPr>
                <w:rFonts w:cs="Times New Roman"/>
                <w:sz w:val="20"/>
                <w:szCs w:val="20"/>
              </w:rPr>
              <w:t>36.91</w:t>
            </w:r>
          </w:p>
        </w:tc>
      </w:tr>
      <w:tr w:rsidR="001C64E0" w14:paraId="38BEDA90" w14:textId="77777777" w:rsidTr="0028379F">
        <w:trPr>
          <w:trHeight w:hRule="exact" w:val="284"/>
          <w:jc w:val="center"/>
        </w:trPr>
        <w:tc>
          <w:tcPr>
            <w:tcW w:w="2802" w:type="pct"/>
            <w:noWrap/>
            <w:hideMark/>
          </w:tcPr>
          <w:p w14:paraId="664342D4" w14:textId="77777777" w:rsidR="001C64E0" w:rsidRDefault="001C64E0" w:rsidP="0028379F">
            <w:pPr>
              <w:rPr>
                <w:rFonts w:cs="Times New Roman"/>
                <w:sz w:val="20"/>
                <w:szCs w:val="20"/>
              </w:rPr>
            </w:pPr>
            <w:r>
              <w:rPr>
                <w:rFonts w:cs="Times New Roman"/>
                <w:sz w:val="20"/>
                <w:szCs w:val="20"/>
              </w:rPr>
              <w:t>Finance</w:t>
            </w:r>
          </w:p>
        </w:tc>
        <w:tc>
          <w:tcPr>
            <w:tcW w:w="1382" w:type="pct"/>
            <w:noWrap/>
            <w:hideMark/>
          </w:tcPr>
          <w:p w14:paraId="3D67A093" w14:textId="77777777" w:rsidR="001C64E0" w:rsidRDefault="001C64E0" w:rsidP="0028379F">
            <w:pPr>
              <w:jc w:val="center"/>
              <w:rPr>
                <w:rFonts w:cs="Times New Roman"/>
                <w:sz w:val="20"/>
                <w:szCs w:val="20"/>
              </w:rPr>
            </w:pPr>
            <w:r>
              <w:rPr>
                <w:rFonts w:cs="Times New Roman"/>
                <w:sz w:val="20"/>
                <w:szCs w:val="20"/>
              </w:rPr>
              <w:t>0.93</w:t>
            </w:r>
          </w:p>
        </w:tc>
        <w:tc>
          <w:tcPr>
            <w:tcW w:w="816" w:type="pct"/>
            <w:noWrap/>
            <w:hideMark/>
          </w:tcPr>
          <w:p w14:paraId="4B87EDE9" w14:textId="77777777" w:rsidR="001C64E0" w:rsidRDefault="001C64E0" w:rsidP="0028379F">
            <w:pPr>
              <w:jc w:val="center"/>
              <w:rPr>
                <w:rFonts w:cs="Times New Roman"/>
                <w:sz w:val="20"/>
                <w:szCs w:val="20"/>
              </w:rPr>
            </w:pPr>
            <w:r>
              <w:rPr>
                <w:rFonts w:cs="Times New Roman"/>
                <w:sz w:val="20"/>
                <w:szCs w:val="20"/>
              </w:rPr>
              <w:t>12.21</w:t>
            </w:r>
          </w:p>
        </w:tc>
      </w:tr>
      <w:tr w:rsidR="001C64E0" w14:paraId="4A43358B" w14:textId="77777777" w:rsidTr="0028379F">
        <w:trPr>
          <w:trHeight w:hRule="exact" w:val="284"/>
          <w:jc w:val="center"/>
        </w:trPr>
        <w:tc>
          <w:tcPr>
            <w:tcW w:w="2802" w:type="pct"/>
            <w:noWrap/>
            <w:hideMark/>
          </w:tcPr>
          <w:p w14:paraId="0CD394C4" w14:textId="77777777" w:rsidR="001C64E0" w:rsidRDefault="001C64E0" w:rsidP="0028379F">
            <w:pPr>
              <w:rPr>
                <w:rFonts w:cs="Times New Roman"/>
                <w:sz w:val="20"/>
                <w:szCs w:val="20"/>
              </w:rPr>
            </w:pPr>
            <w:r>
              <w:rPr>
                <w:rFonts w:cs="Times New Roman"/>
                <w:sz w:val="20"/>
                <w:szCs w:val="20"/>
              </w:rPr>
              <w:t>Real estate</w:t>
            </w:r>
          </w:p>
        </w:tc>
        <w:tc>
          <w:tcPr>
            <w:tcW w:w="1382" w:type="pct"/>
            <w:noWrap/>
            <w:hideMark/>
          </w:tcPr>
          <w:p w14:paraId="2BFEDD80" w14:textId="77777777" w:rsidR="001C64E0" w:rsidRDefault="001C64E0" w:rsidP="0028379F">
            <w:pPr>
              <w:jc w:val="center"/>
              <w:rPr>
                <w:rFonts w:cs="Times New Roman"/>
                <w:sz w:val="20"/>
                <w:szCs w:val="20"/>
              </w:rPr>
            </w:pPr>
            <w:r>
              <w:rPr>
                <w:rFonts w:cs="Times New Roman"/>
                <w:sz w:val="20"/>
                <w:szCs w:val="20"/>
              </w:rPr>
              <w:t>0.75</w:t>
            </w:r>
          </w:p>
        </w:tc>
        <w:tc>
          <w:tcPr>
            <w:tcW w:w="816" w:type="pct"/>
            <w:noWrap/>
            <w:hideMark/>
          </w:tcPr>
          <w:p w14:paraId="6B84371D" w14:textId="77777777" w:rsidR="001C64E0" w:rsidRDefault="001C64E0" w:rsidP="0028379F">
            <w:pPr>
              <w:jc w:val="center"/>
              <w:rPr>
                <w:rFonts w:cs="Times New Roman"/>
                <w:sz w:val="20"/>
                <w:szCs w:val="20"/>
              </w:rPr>
            </w:pPr>
            <w:r>
              <w:rPr>
                <w:rFonts w:cs="Times New Roman"/>
                <w:sz w:val="20"/>
                <w:szCs w:val="20"/>
              </w:rPr>
              <w:t>29.21</w:t>
            </w:r>
          </w:p>
        </w:tc>
      </w:tr>
      <w:tr w:rsidR="001C64E0" w14:paraId="76E9AD5E" w14:textId="77777777" w:rsidTr="0028379F">
        <w:trPr>
          <w:trHeight w:hRule="exact" w:val="284"/>
          <w:jc w:val="center"/>
        </w:trPr>
        <w:tc>
          <w:tcPr>
            <w:tcW w:w="2802" w:type="pct"/>
            <w:noWrap/>
            <w:hideMark/>
          </w:tcPr>
          <w:p w14:paraId="0F69DF74" w14:textId="77777777" w:rsidR="001C64E0" w:rsidRDefault="001C64E0" w:rsidP="0028379F">
            <w:pPr>
              <w:rPr>
                <w:rFonts w:cs="Times New Roman"/>
                <w:sz w:val="20"/>
                <w:szCs w:val="20"/>
              </w:rPr>
            </w:pPr>
            <w:r>
              <w:rPr>
                <w:rFonts w:cs="Times New Roman"/>
                <w:sz w:val="20"/>
                <w:szCs w:val="20"/>
              </w:rPr>
              <w:t>Business activities</w:t>
            </w:r>
          </w:p>
        </w:tc>
        <w:tc>
          <w:tcPr>
            <w:tcW w:w="1382" w:type="pct"/>
            <w:noWrap/>
            <w:hideMark/>
          </w:tcPr>
          <w:p w14:paraId="6BAE2354" w14:textId="77777777" w:rsidR="001C64E0" w:rsidRDefault="001C64E0" w:rsidP="0028379F">
            <w:pPr>
              <w:jc w:val="center"/>
              <w:rPr>
                <w:rFonts w:cs="Times New Roman"/>
                <w:sz w:val="20"/>
                <w:szCs w:val="20"/>
              </w:rPr>
            </w:pPr>
            <w:r>
              <w:rPr>
                <w:rFonts w:cs="Times New Roman"/>
                <w:sz w:val="20"/>
                <w:szCs w:val="20"/>
              </w:rPr>
              <w:t>0.90</w:t>
            </w:r>
          </w:p>
        </w:tc>
        <w:tc>
          <w:tcPr>
            <w:tcW w:w="816" w:type="pct"/>
            <w:noWrap/>
            <w:hideMark/>
          </w:tcPr>
          <w:p w14:paraId="128E4494" w14:textId="77777777" w:rsidR="001C64E0" w:rsidRDefault="001C64E0" w:rsidP="0028379F">
            <w:pPr>
              <w:jc w:val="center"/>
              <w:rPr>
                <w:rFonts w:cs="Times New Roman"/>
                <w:sz w:val="20"/>
                <w:szCs w:val="20"/>
              </w:rPr>
            </w:pPr>
            <w:r>
              <w:rPr>
                <w:rFonts w:cs="Times New Roman"/>
                <w:sz w:val="20"/>
                <w:szCs w:val="20"/>
              </w:rPr>
              <w:t>53.9</w:t>
            </w:r>
          </w:p>
        </w:tc>
      </w:tr>
      <w:tr w:rsidR="001C64E0" w14:paraId="1D24DD01" w14:textId="77777777" w:rsidTr="0028379F">
        <w:trPr>
          <w:trHeight w:hRule="exact" w:val="284"/>
          <w:jc w:val="center"/>
        </w:trPr>
        <w:tc>
          <w:tcPr>
            <w:tcW w:w="2802" w:type="pct"/>
            <w:noWrap/>
            <w:hideMark/>
          </w:tcPr>
          <w:p w14:paraId="7DACD38D" w14:textId="77777777" w:rsidR="001C64E0" w:rsidRDefault="001C64E0" w:rsidP="0028379F">
            <w:pPr>
              <w:rPr>
                <w:rFonts w:cs="Times New Roman"/>
                <w:sz w:val="20"/>
                <w:szCs w:val="20"/>
              </w:rPr>
            </w:pPr>
            <w:r>
              <w:rPr>
                <w:rFonts w:cs="Times New Roman"/>
                <w:sz w:val="20"/>
                <w:szCs w:val="20"/>
              </w:rPr>
              <w:t>Public administration and services</w:t>
            </w:r>
          </w:p>
        </w:tc>
        <w:tc>
          <w:tcPr>
            <w:tcW w:w="1382" w:type="pct"/>
            <w:noWrap/>
            <w:hideMark/>
          </w:tcPr>
          <w:p w14:paraId="6A3CB158" w14:textId="77777777" w:rsidR="001C64E0" w:rsidRDefault="001C64E0" w:rsidP="0028379F">
            <w:pPr>
              <w:jc w:val="center"/>
              <w:rPr>
                <w:rFonts w:cs="Times New Roman"/>
                <w:sz w:val="20"/>
                <w:szCs w:val="20"/>
              </w:rPr>
            </w:pPr>
            <w:r>
              <w:rPr>
                <w:rFonts w:cs="Times New Roman"/>
                <w:sz w:val="20"/>
                <w:szCs w:val="20"/>
              </w:rPr>
              <w:t>0.89</w:t>
            </w:r>
          </w:p>
        </w:tc>
        <w:tc>
          <w:tcPr>
            <w:tcW w:w="816" w:type="pct"/>
            <w:noWrap/>
            <w:hideMark/>
          </w:tcPr>
          <w:p w14:paraId="356C772E" w14:textId="77777777" w:rsidR="001C64E0" w:rsidRDefault="001C64E0" w:rsidP="0028379F">
            <w:pPr>
              <w:jc w:val="center"/>
              <w:rPr>
                <w:rFonts w:cs="Times New Roman"/>
                <w:sz w:val="20"/>
                <w:szCs w:val="20"/>
              </w:rPr>
            </w:pPr>
            <w:r>
              <w:rPr>
                <w:rFonts w:cs="Times New Roman"/>
                <w:sz w:val="20"/>
                <w:szCs w:val="20"/>
              </w:rPr>
              <w:t>22.49</w:t>
            </w:r>
          </w:p>
        </w:tc>
      </w:tr>
      <w:tr w:rsidR="001C64E0" w14:paraId="1EAB3E3A" w14:textId="77777777" w:rsidTr="0028379F">
        <w:trPr>
          <w:trHeight w:hRule="exact" w:val="284"/>
          <w:jc w:val="center"/>
        </w:trPr>
        <w:tc>
          <w:tcPr>
            <w:tcW w:w="2802" w:type="pct"/>
            <w:noWrap/>
            <w:hideMark/>
          </w:tcPr>
          <w:p w14:paraId="2A3F392B" w14:textId="77777777" w:rsidR="001C64E0" w:rsidRDefault="001C64E0" w:rsidP="0028379F">
            <w:pPr>
              <w:rPr>
                <w:rFonts w:cs="Times New Roman"/>
                <w:sz w:val="20"/>
                <w:szCs w:val="20"/>
              </w:rPr>
            </w:pPr>
            <w:r>
              <w:rPr>
                <w:rFonts w:cs="Times New Roman"/>
                <w:sz w:val="20"/>
                <w:szCs w:val="20"/>
              </w:rPr>
              <w:t>Hotel and restaurant</w:t>
            </w:r>
          </w:p>
        </w:tc>
        <w:tc>
          <w:tcPr>
            <w:tcW w:w="1382" w:type="pct"/>
            <w:noWrap/>
            <w:hideMark/>
          </w:tcPr>
          <w:p w14:paraId="5680FD3D" w14:textId="77777777" w:rsidR="001C64E0" w:rsidRDefault="001C64E0" w:rsidP="0028379F">
            <w:pPr>
              <w:jc w:val="center"/>
              <w:rPr>
                <w:rFonts w:cs="Times New Roman"/>
                <w:sz w:val="20"/>
                <w:szCs w:val="20"/>
              </w:rPr>
            </w:pPr>
            <w:r>
              <w:rPr>
                <w:rFonts w:cs="Times New Roman"/>
                <w:sz w:val="20"/>
                <w:szCs w:val="20"/>
              </w:rPr>
              <w:t>0.95</w:t>
            </w:r>
          </w:p>
        </w:tc>
        <w:tc>
          <w:tcPr>
            <w:tcW w:w="816" w:type="pct"/>
            <w:noWrap/>
            <w:hideMark/>
          </w:tcPr>
          <w:p w14:paraId="2D7FE61A" w14:textId="77777777" w:rsidR="001C64E0" w:rsidRDefault="001C64E0" w:rsidP="0028379F">
            <w:pPr>
              <w:jc w:val="center"/>
              <w:rPr>
                <w:rFonts w:cs="Times New Roman"/>
                <w:sz w:val="20"/>
                <w:szCs w:val="20"/>
              </w:rPr>
            </w:pPr>
            <w:r>
              <w:rPr>
                <w:rFonts w:cs="Times New Roman"/>
                <w:sz w:val="20"/>
                <w:szCs w:val="20"/>
              </w:rPr>
              <w:t>9.4</w:t>
            </w:r>
          </w:p>
        </w:tc>
      </w:tr>
      <w:tr w:rsidR="001C64E0" w14:paraId="079DAD22" w14:textId="77777777" w:rsidTr="0028379F">
        <w:trPr>
          <w:trHeight w:hRule="exact" w:val="284"/>
          <w:jc w:val="center"/>
        </w:trPr>
        <w:tc>
          <w:tcPr>
            <w:tcW w:w="2802" w:type="pct"/>
            <w:noWrap/>
            <w:hideMark/>
          </w:tcPr>
          <w:p w14:paraId="2A7EF530" w14:textId="77777777" w:rsidR="001C64E0" w:rsidRDefault="001C64E0" w:rsidP="0028379F">
            <w:pPr>
              <w:rPr>
                <w:rFonts w:cs="Times New Roman"/>
                <w:sz w:val="20"/>
                <w:szCs w:val="20"/>
              </w:rPr>
            </w:pPr>
            <w:r>
              <w:rPr>
                <w:rFonts w:cs="Times New Roman"/>
                <w:sz w:val="20"/>
                <w:szCs w:val="20"/>
              </w:rPr>
              <w:t>Education</w:t>
            </w:r>
          </w:p>
        </w:tc>
        <w:tc>
          <w:tcPr>
            <w:tcW w:w="1382" w:type="pct"/>
            <w:noWrap/>
            <w:hideMark/>
          </w:tcPr>
          <w:p w14:paraId="6390FC2A" w14:textId="77777777" w:rsidR="001C64E0" w:rsidRDefault="001C64E0" w:rsidP="0028379F">
            <w:pPr>
              <w:jc w:val="center"/>
              <w:rPr>
                <w:rFonts w:cs="Times New Roman"/>
                <w:sz w:val="20"/>
                <w:szCs w:val="20"/>
              </w:rPr>
            </w:pPr>
            <w:r>
              <w:rPr>
                <w:rFonts w:cs="Times New Roman"/>
                <w:sz w:val="20"/>
                <w:szCs w:val="20"/>
              </w:rPr>
              <w:t>0.86</w:t>
            </w:r>
          </w:p>
        </w:tc>
        <w:tc>
          <w:tcPr>
            <w:tcW w:w="816" w:type="pct"/>
            <w:noWrap/>
            <w:hideMark/>
          </w:tcPr>
          <w:p w14:paraId="4C26CD45" w14:textId="77777777" w:rsidR="001C64E0" w:rsidRDefault="001C64E0" w:rsidP="0028379F">
            <w:pPr>
              <w:jc w:val="center"/>
              <w:rPr>
                <w:rFonts w:cs="Times New Roman"/>
                <w:sz w:val="20"/>
                <w:szCs w:val="20"/>
              </w:rPr>
            </w:pPr>
            <w:r>
              <w:rPr>
                <w:rFonts w:cs="Times New Roman"/>
                <w:sz w:val="20"/>
                <w:szCs w:val="20"/>
              </w:rPr>
              <w:t>6.24</w:t>
            </w:r>
          </w:p>
        </w:tc>
      </w:tr>
      <w:tr w:rsidR="001C64E0" w14:paraId="556C89F8" w14:textId="77777777" w:rsidTr="0028379F">
        <w:trPr>
          <w:trHeight w:hRule="exact" w:val="284"/>
          <w:jc w:val="center"/>
        </w:trPr>
        <w:tc>
          <w:tcPr>
            <w:tcW w:w="2802" w:type="pct"/>
            <w:noWrap/>
            <w:hideMark/>
          </w:tcPr>
          <w:p w14:paraId="47079564" w14:textId="77777777" w:rsidR="001C64E0" w:rsidRDefault="001C64E0" w:rsidP="0028379F">
            <w:pPr>
              <w:rPr>
                <w:rFonts w:cs="Times New Roman"/>
                <w:sz w:val="20"/>
                <w:szCs w:val="20"/>
              </w:rPr>
            </w:pPr>
            <w:r>
              <w:rPr>
                <w:rFonts w:cs="Times New Roman"/>
                <w:sz w:val="20"/>
                <w:szCs w:val="20"/>
              </w:rPr>
              <w:t>Health and social work</w:t>
            </w:r>
          </w:p>
        </w:tc>
        <w:tc>
          <w:tcPr>
            <w:tcW w:w="1382" w:type="pct"/>
            <w:noWrap/>
            <w:hideMark/>
          </w:tcPr>
          <w:p w14:paraId="08FB0555" w14:textId="77777777" w:rsidR="001C64E0" w:rsidRDefault="001C64E0" w:rsidP="0028379F">
            <w:pPr>
              <w:jc w:val="center"/>
              <w:rPr>
                <w:rFonts w:cs="Times New Roman"/>
                <w:sz w:val="20"/>
                <w:szCs w:val="20"/>
              </w:rPr>
            </w:pPr>
            <w:r>
              <w:rPr>
                <w:rFonts w:cs="Times New Roman"/>
                <w:sz w:val="20"/>
                <w:szCs w:val="20"/>
              </w:rPr>
              <w:t>0.94</w:t>
            </w:r>
          </w:p>
        </w:tc>
        <w:tc>
          <w:tcPr>
            <w:tcW w:w="816" w:type="pct"/>
            <w:noWrap/>
            <w:hideMark/>
          </w:tcPr>
          <w:p w14:paraId="210845DA" w14:textId="77777777" w:rsidR="001C64E0" w:rsidRDefault="001C64E0" w:rsidP="0028379F">
            <w:pPr>
              <w:jc w:val="center"/>
              <w:rPr>
                <w:rFonts w:cs="Times New Roman"/>
                <w:sz w:val="20"/>
                <w:szCs w:val="20"/>
              </w:rPr>
            </w:pPr>
            <w:r>
              <w:rPr>
                <w:rFonts w:cs="Times New Roman"/>
                <w:sz w:val="20"/>
                <w:szCs w:val="20"/>
              </w:rPr>
              <w:t>4.27</w:t>
            </w:r>
          </w:p>
        </w:tc>
      </w:tr>
      <w:tr w:rsidR="001C64E0" w14:paraId="00D0F8A4" w14:textId="77777777" w:rsidTr="0028379F">
        <w:trPr>
          <w:trHeight w:hRule="exact" w:val="284"/>
          <w:jc w:val="center"/>
        </w:trPr>
        <w:tc>
          <w:tcPr>
            <w:tcW w:w="2802" w:type="pct"/>
            <w:tcBorders>
              <w:top w:val="nil"/>
              <w:left w:val="nil"/>
              <w:bottom w:val="single" w:sz="4" w:space="0" w:color="auto"/>
              <w:right w:val="nil"/>
            </w:tcBorders>
            <w:noWrap/>
            <w:hideMark/>
          </w:tcPr>
          <w:p w14:paraId="3FF5DDC3" w14:textId="77777777" w:rsidR="001C64E0" w:rsidRDefault="001C64E0" w:rsidP="0028379F">
            <w:pPr>
              <w:rPr>
                <w:rFonts w:cs="Times New Roman"/>
                <w:sz w:val="20"/>
                <w:szCs w:val="20"/>
              </w:rPr>
            </w:pPr>
            <w:r>
              <w:rPr>
                <w:rFonts w:cs="Times New Roman"/>
                <w:sz w:val="20"/>
                <w:szCs w:val="20"/>
              </w:rPr>
              <w:t>Other services</w:t>
            </w:r>
          </w:p>
        </w:tc>
        <w:tc>
          <w:tcPr>
            <w:tcW w:w="1382" w:type="pct"/>
            <w:tcBorders>
              <w:top w:val="nil"/>
              <w:left w:val="nil"/>
              <w:bottom w:val="single" w:sz="4" w:space="0" w:color="auto"/>
              <w:right w:val="nil"/>
            </w:tcBorders>
            <w:noWrap/>
            <w:hideMark/>
          </w:tcPr>
          <w:p w14:paraId="5649668B" w14:textId="77777777" w:rsidR="001C64E0" w:rsidRDefault="001C64E0" w:rsidP="0028379F">
            <w:pPr>
              <w:jc w:val="center"/>
              <w:rPr>
                <w:rFonts w:cs="Times New Roman"/>
                <w:sz w:val="20"/>
                <w:szCs w:val="20"/>
              </w:rPr>
            </w:pPr>
            <w:r>
              <w:rPr>
                <w:rFonts w:cs="Times New Roman"/>
                <w:sz w:val="20"/>
                <w:szCs w:val="20"/>
              </w:rPr>
              <w:t>0.95</w:t>
            </w:r>
          </w:p>
        </w:tc>
        <w:tc>
          <w:tcPr>
            <w:tcW w:w="816" w:type="pct"/>
            <w:tcBorders>
              <w:top w:val="nil"/>
              <w:left w:val="nil"/>
              <w:bottom w:val="single" w:sz="4" w:space="0" w:color="auto"/>
              <w:right w:val="nil"/>
            </w:tcBorders>
            <w:noWrap/>
            <w:hideMark/>
          </w:tcPr>
          <w:p w14:paraId="58EFC121" w14:textId="77777777" w:rsidR="001C64E0" w:rsidRDefault="001C64E0" w:rsidP="0028379F">
            <w:pPr>
              <w:jc w:val="center"/>
              <w:rPr>
                <w:rFonts w:cs="Times New Roman"/>
                <w:sz w:val="20"/>
                <w:szCs w:val="20"/>
              </w:rPr>
            </w:pPr>
            <w:r>
              <w:rPr>
                <w:rFonts w:cs="Times New Roman"/>
                <w:sz w:val="20"/>
                <w:szCs w:val="20"/>
              </w:rPr>
              <w:t>10.89</w:t>
            </w:r>
          </w:p>
        </w:tc>
      </w:tr>
      <w:tr w:rsidR="001C64E0" w14:paraId="73F52641" w14:textId="77777777" w:rsidTr="0028379F">
        <w:trPr>
          <w:trHeight w:hRule="exact" w:val="284"/>
          <w:jc w:val="center"/>
        </w:trPr>
        <w:tc>
          <w:tcPr>
            <w:tcW w:w="5000" w:type="pct"/>
            <w:gridSpan w:val="3"/>
            <w:tcBorders>
              <w:top w:val="single" w:sz="4" w:space="0" w:color="auto"/>
              <w:left w:val="nil"/>
              <w:right w:val="nil"/>
            </w:tcBorders>
            <w:noWrap/>
          </w:tcPr>
          <w:p w14:paraId="6BDF6366" w14:textId="77777777" w:rsidR="001C64E0" w:rsidRDefault="001C64E0" w:rsidP="0028379F">
            <w:pPr>
              <w:jc w:val="center"/>
              <w:rPr>
                <w:rFonts w:cs="Times New Roman"/>
                <w:sz w:val="20"/>
                <w:szCs w:val="20"/>
              </w:rPr>
            </w:pPr>
            <w:r>
              <w:rPr>
                <w:rFonts w:cs="Times New Roman"/>
                <w:sz w:val="20"/>
                <w:szCs w:val="20"/>
              </w:rPr>
              <w:t>Source:  Authors for index (see Box)</w:t>
            </w:r>
          </w:p>
        </w:tc>
      </w:tr>
    </w:tbl>
    <w:p w14:paraId="1EC98E11" w14:textId="77777777" w:rsidR="001C64E0" w:rsidRDefault="001C64E0" w:rsidP="001C64E0">
      <w:pPr>
        <w:rPr>
          <w:rFonts w:ascii="Times New Roman" w:hAnsi="Times New Roman"/>
          <w:sz w:val="24"/>
        </w:rPr>
      </w:pPr>
    </w:p>
    <w:p w14:paraId="355BDECB" w14:textId="7ED7EBD2" w:rsidR="001C64E0" w:rsidRPr="0021051E" w:rsidRDefault="00B30462" w:rsidP="00B30462">
      <w:pPr>
        <w:pStyle w:val="FigureTitle"/>
        <w:spacing w:before="0"/>
        <w:jc w:val="center"/>
        <w:rPr>
          <w:rFonts w:asciiTheme="minorHAnsi" w:hAnsiTheme="minorHAnsi" w:cstheme="minorHAnsi"/>
          <w:b/>
          <w:bCs/>
          <w:sz w:val="22"/>
          <w:szCs w:val="22"/>
        </w:rPr>
      </w:pPr>
      <w:bookmarkStart w:id="32" w:name="_Toc34997811"/>
      <w:bookmarkStart w:id="33" w:name="_Toc37076954"/>
      <w:r w:rsidRPr="0021051E">
        <w:rPr>
          <w:rFonts w:asciiTheme="minorHAnsi" w:hAnsiTheme="minorHAnsi" w:cstheme="minorHAnsi"/>
          <w:b/>
          <w:bCs/>
          <w:sz w:val="22"/>
          <w:szCs w:val="22"/>
        </w:rPr>
        <w:t xml:space="preserve">Figure </w:t>
      </w:r>
      <w:r>
        <w:rPr>
          <w:rFonts w:asciiTheme="minorHAnsi" w:hAnsiTheme="minorHAnsi" w:cstheme="minorHAnsi"/>
          <w:b/>
          <w:bCs/>
          <w:sz w:val="22"/>
          <w:szCs w:val="22"/>
        </w:rPr>
        <w:t>8.</w:t>
      </w:r>
      <w:r w:rsidRPr="00B30462">
        <w:rPr>
          <w:rFonts w:asciiTheme="minorHAnsi" w:hAnsiTheme="minorHAnsi" w:cstheme="minorHAnsi"/>
          <w:b/>
          <w:bCs/>
          <w:sz w:val="22"/>
          <w:szCs w:val="22"/>
        </w:rPr>
        <w:t xml:space="preserve"> </w:t>
      </w:r>
      <w:r w:rsidRPr="0021051E">
        <w:rPr>
          <w:rFonts w:asciiTheme="minorHAnsi" w:hAnsiTheme="minorHAnsi" w:cstheme="minorHAnsi"/>
          <w:b/>
          <w:bCs/>
          <w:sz w:val="22"/>
          <w:szCs w:val="22"/>
        </w:rPr>
        <w:t xml:space="preserve">Industry resilience index and value added in </w:t>
      </w:r>
      <w:r>
        <w:rPr>
          <w:rFonts w:asciiTheme="minorHAnsi" w:hAnsiTheme="minorHAnsi" w:cstheme="minorHAnsi"/>
          <w:b/>
          <w:bCs/>
          <w:sz w:val="22"/>
          <w:szCs w:val="22"/>
        </w:rPr>
        <w:t>the</w:t>
      </w:r>
      <w:r w:rsidRPr="0021051E">
        <w:rPr>
          <w:rFonts w:asciiTheme="minorHAnsi" w:hAnsiTheme="minorHAnsi" w:cstheme="minorHAnsi"/>
          <w:b/>
          <w:bCs/>
          <w:sz w:val="22"/>
          <w:szCs w:val="22"/>
        </w:rPr>
        <w:t xml:space="preserve"> City </w:t>
      </w:r>
      <w:bookmarkEnd w:id="32"/>
      <w:r>
        <w:rPr>
          <w:rFonts w:asciiTheme="minorHAnsi" w:hAnsiTheme="minorHAnsi" w:cstheme="minorHAnsi"/>
          <w:b/>
          <w:bCs/>
          <w:sz w:val="22"/>
          <w:szCs w:val="22"/>
        </w:rPr>
        <w:t>of Valenzuela</w:t>
      </w:r>
      <w:bookmarkEnd w:id="3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tblGrid>
      <w:tr w:rsidR="001C64E0" w14:paraId="3FD30EA8" w14:textId="77777777" w:rsidTr="0028379F">
        <w:trPr>
          <w:trHeight w:val="547"/>
          <w:jc w:val="center"/>
        </w:trPr>
        <w:tc>
          <w:tcPr>
            <w:tcW w:w="5466" w:type="dxa"/>
            <w:vAlign w:val="center"/>
          </w:tcPr>
          <w:p w14:paraId="207EE990" w14:textId="77777777" w:rsidR="001C64E0" w:rsidRPr="00EE776A" w:rsidRDefault="001C64E0" w:rsidP="0028379F">
            <w:pPr>
              <w:jc w:val="center"/>
              <w:rPr>
                <w:rFonts w:cstheme="minorHAnsi"/>
                <w:b/>
                <w:bCs/>
              </w:rPr>
            </w:pPr>
            <w:r>
              <w:rPr>
                <w:noProof/>
              </w:rPr>
              <w:drawing>
                <wp:inline distT="0" distB="0" distL="0" distR="0" wp14:anchorId="14DEE631" wp14:editId="46319B73">
                  <wp:extent cx="3057525" cy="1838325"/>
                  <wp:effectExtent l="0" t="0" r="9525" b="9525"/>
                  <wp:docPr id="14" name="Chart 14">
                    <a:extLst xmlns:a="http://schemas.openxmlformats.org/drawingml/2006/main">
                      <a:ext uri="{FF2B5EF4-FFF2-40B4-BE49-F238E27FC236}">
                        <a16:creationId xmlns:a16="http://schemas.microsoft.com/office/drawing/2014/main" id="{34562CC3-B1D1-7348-8515-5951DBD491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bl>
    <w:p w14:paraId="1EE6189A" w14:textId="77777777" w:rsidR="001C64E0" w:rsidRDefault="001C64E0" w:rsidP="001C64E0">
      <w:pPr>
        <w:jc w:val="center"/>
        <w:rPr>
          <w:rFonts w:ascii="Times New Roman" w:hAnsi="Times New Roman"/>
          <w:sz w:val="24"/>
        </w:rPr>
      </w:pPr>
      <w:r w:rsidRPr="00C3570D">
        <w:rPr>
          <w:rFonts w:cstheme="minorHAnsi"/>
          <w:sz w:val="20"/>
          <w:szCs w:val="20"/>
        </w:rPr>
        <w:t>Source</w:t>
      </w:r>
      <w:r>
        <w:rPr>
          <w:rFonts w:cstheme="minorHAnsi"/>
          <w:sz w:val="20"/>
          <w:szCs w:val="20"/>
        </w:rPr>
        <w:t>: Authors</w:t>
      </w:r>
    </w:p>
    <w:p w14:paraId="7C4A900D" w14:textId="77777777" w:rsidR="001C64E0" w:rsidRPr="004C19BF"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 xml:space="preserve">Improving the resilience of industries saves the local economy the productivity and income it stands to lose due to the extreme flooding.  The loss amounts to </w:t>
      </w:r>
      <w:proofErr w:type="spellStart"/>
      <w:r w:rsidRPr="004C19BF">
        <w:rPr>
          <w:rFonts w:ascii="Times New Roman" w:hAnsi="Times New Roman" w:cs="Times New Roman"/>
          <w:sz w:val="24"/>
          <w:szCs w:val="24"/>
        </w:rPr>
        <w:t>PhP</w:t>
      </w:r>
      <w:proofErr w:type="spellEnd"/>
      <w:r w:rsidRPr="004C19BF">
        <w:rPr>
          <w:rFonts w:ascii="Times New Roman" w:hAnsi="Times New Roman" w:cs="Times New Roman"/>
          <w:sz w:val="24"/>
          <w:szCs w:val="24"/>
        </w:rPr>
        <w:t xml:space="preserve"> 6.236 billion over the adjustment period.  This involves reducing the vulnerability of industries to the shock, i.e. reducing the initial drop of productivity, as well as shortening the adjustment period. </w:t>
      </w:r>
    </w:p>
    <w:p w14:paraId="53854732" w14:textId="77777777" w:rsidR="001C64E0" w:rsidRDefault="001C64E0" w:rsidP="001C64E0">
      <w:pPr>
        <w:pStyle w:val="FigureTitle"/>
        <w:spacing w:before="0"/>
        <w:jc w:val="center"/>
        <w:rPr>
          <w:rFonts w:asciiTheme="minorHAnsi" w:hAnsiTheme="minorHAnsi" w:cstheme="minorHAnsi"/>
          <w:b/>
          <w:bCs/>
          <w:sz w:val="22"/>
          <w:szCs w:val="22"/>
        </w:rPr>
      </w:pPr>
    </w:p>
    <w:p w14:paraId="3B092866" w14:textId="77777777" w:rsidR="001C64E0" w:rsidRDefault="001C64E0" w:rsidP="001C64E0">
      <w:pPr>
        <w:pStyle w:val="FigureTitle"/>
        <w:spacing w:before="0"/>
        <w:jc w:val="center"/>
        <w:rPr>
          <w:rFonts w:asciiTheme="minorHAnsi" w:hAnsiTheme="minorHAnsi" w:cstheme="minorHAnsi"/>
          <w:b/>
          <w:bCs/>
          <w:sz w:val="22"/>
          <w:szCs w:val="22"/>
        </w:rPr>
      </w:pPr>
    </w:p>
    <w:p w14:paraId="695FA5B9" w14:textId="461B9ADA" w:rsidR="001C64E0" w:rsidRPr="0021051E" w:rsidRDefault="00B30462" w:rsidP="00B30462">
      <w:pPr>
        <w:pStyle w:val="FigureTitle"/>
        <w:spacing w:before="0"/>
        <w:jc w:val="center"/>
        <w:rPr>
          <w:rFonts w:asciiTheme="minorHAnsi" w:hAnsiTheme="minorHAnsi" w:cstheme="minorHAnsi"/>
          <w:b/>
          <w:bCs/>
          <w:sz w:val="22"/>
          <w:szCs w:val="22"/>
        </w:rPr>
      </w:pPr>
      <w:bookmarkStart w:id="34" w:name="_Toc37076955"/>
      <w:bookmarkStart w:id="35" w:name="_Toc34997812"/>
      <w:r w:rsidRPr="0021051E">
        <w:rPr>
          <w:rFonts w:asciiTheme="minorHAnsi" w:hAnsiTheme="minorHAnsi" w:cstheme="minorHAnsi"/>
          <w:b/>
          <w:bCs/>
          <w:sz w:val="22"/>
          <w:szCs w:val="22"/>
        </w:rPr>
        <w:lastRenderedPageBreak/>
        <w:t xml:space="preserve">Figure </w:t>
      </w:r>
      <w:r>
        <w:rPr>
          <w:rFonts w:asciiTheme="minorHAnsi" w:hAnsiTheme="minorHAnsi" w:cstheme="minorHAnsi"/>
          <w:b/>
          <w:bCs/>
          <w:sz w:val="22"/>
          <w:szCs w:val="22"/>
        </w:rPr>
        <w:t>9.</w:t>
      </w:r>
      <w:r w:rsidRPr="00B30462">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21051E">
        <w:rPr>
          <w:rFonts w:asciiTheme="minorHAnsi" w:hAnsiTheme="minorHAnsi" w:cstheme="minorHAnsi"/>
          <w:b/>
          <w:bCs/>
          <w:sz w:val="22"/>
          <w:szCs w:val="22"/>
        </w:rPr>
        <w:t>Weekly output changes due to extreme flooding with higher TFP of the industries</w:t>
      </w:r>
      <w:bookmarkEnd w:id="34"/>
      <w:r w:rsidRPr="0021051E">
        <w:rPr>
          <w:rFonts w:asciiTheme="minorHAnsi" w:hAnsiTheme="minorHAnsi" w:cstheme="minorHAnsi"/>
          <w:b/>
          <w:bCs/>
          <w:sz w:val="22"/>
          <w:szCs w:val="22"/>
        </w:rPr>
        <w:t xml:space="preserve"> </w:t>
      </w:r>
      <w:bookmarkEnd w:id="35"/>
    </w:p>
    <w:p w14:paraId="15658DCA" w14:textId="77777777" w:rsidR="001C64E0" w:rsidRPr="004C19BF" w:rsidRDefault="001C64E0" w:rsidP="001C64E0">
      <w:pPr>
        <w:spacing w:after="0" w:line="240" w:lineRule="auto"/>
        <w:jc w:val="center"/>
        <w:rPr>
          <w:rFonts w:ascii="Times New Roman" w:hAnsi="Times New Roman" w:cs="Times New Roman"/>
          <w:sz w:val="24"/>
          <w:szCs w:val="24"/>
        </w:rPr>
      </w:pPr>
      <w:r>
        <w:rPr>
          <w:noProof/>
        </w:rPr>
        <mc:AlternateContent>
          <mc:Choice Requires="wpg">
            <w:drawing>
              <wp:inline distT="0" distB="0" distL="0" distR="0" wp14:anchorId="782566B6" wp14:editId="4DE24F73">
                <wp:extent cx="5852160" cy="7935595"/>
                <wp:effectExtent l="0" t="0" r="15240" b="8255"/>
                <wp:docPr id="65" name="Group 65"/>
                <wp:cNvGraphicFramePr/>
                <a:graphic xmlns:a="http://schemas.openxmlformats.org/drawingml/2006/main">
                  <a:graphicData uri="http://schemas.microsoft.com/office/word/2010/wordprocessingGroup">
                    <wpg:wgp>
                      <wpg:cNvGrpSpPr/>
                      <wpg:grpSpPr>
                        <a:xfrm>
                          <a:off x="0" y="0"/>
                          <a:ext cx="5852160" cy="7935595"/>
                          <a:chOff x="0" y="0"/>
                          <a:chExt cx="5852205" cy="7935608"/>
                        </a:xfrm>
                      </wpg:grpSpPr>
                      <wpg:graphicFrame>
                        <wpg:cNvPr id="67" name="Chart 67"/>
                        <wpg:cNvFrPr>
                          <a:graphicFrameLocks noChangeAspect="1"/>
                        </wpg:cNvFrPr>
                        <wpg:xfrm>
                          <a:off x="0" y="7405"/>
                          <a:ext cx="2001060" cy="1109140"/>
                        </wpg:xfrm>
                        <a:graphic>
                          <a:graphicData uri="http://schemas.openxmlformats.org/drawingml/2006/chart">
                            <c:chart xmlns:c="http://schemas.openxmlformats.org/drawingml/2006/chart" xmlns:r="http://schemas.openxmlformats.org/officeDocument/2006/relationships" r:id="rId65"/>
                          </a:graphicData>
                        </a:graphic>
                      </wpg:graphicFrame>
                      <wpg:graphicFrame>
                        <wpg:cNvPr id="68" name="Chart 68"/>
                        <wpg:cNvFrPr>
                          <a:graphicFrameLocks noChangeAspect="1"/>
                        </wpg:cNvFrPr>
                        <wpg:xfrm>
                          <a:off x="2152491" y="6513"/>
                          <a:ext cx="1773434" cy="1109140"/>
                        </wpg:xfrm>
                        <a:graphic>
                          <a:graphicData uri="http://schemas.openxmlformats.org/drawingml/2006/chart">
                            <c:chart xmlns:c="http://schemas.openxmlformats.org/drawingml/2006/chart" xmlns:r="http://schemas.openxmlformats.org/officeDocument/2006/relationships" r:id="rId66"/>
                          </a:graphicData>
                        </a:graphic>
                      </wpg:graphicFrame>
                      <wpg:graphicFrame>
                        <wpg:cNvPr id="69" name="Chart 69"/>
                        <wpg:cNvFrPr>
                          <a:graphicFrameLocks noChangeAspect="1"/>
                        </wpg:cNvFrPr>
                        <wpg:xfrm>
                          <a:off x="4066800" y="0"/>
                          <a:ext cx="1768474" cy="1109140"/>
                        </wpg:xfrm>
                        <a:graphic>
                          <a:graphicData uri="http://schemas.openxmlformats.org/drawingml/2006/chart">
                            <c:chart xmlns:c="http://schemas.openxmlformats.org/drawingml/2006/chart" xmlns:r="http://schemas.openxmlformats.org/officeDocument/2006/relationships" r:id="rId67"/>
                          </a:graphicData>
                        </a:graphic>
                      </wpg:graphicFrame>
                      <wpg:graphicFrame>
                        <wpg:cNvPr id="70" name="Chart 70"/>
                        <wpg:cNvFrPr>
                          <a:graphicFrameLocks noChangeAspect="1"/>
                        </wpg:cNvFrPr>
                        <wpg:xfrm>
                          <a:off x="4130" y="1138673"/>
                          <a:ext cx="2001060" cy="1109138"/>
                        </wpg:xfrm>
                        <a:graphic>
                          <a:graphicData uri="http://schemas.openxmlformats.org/drawingml/2006/chart">
                            <c:chart xmlns:c="http://schemas.openxmlformats.org/drawingml/2006/chart" xmlns:r="http://schemas.openxmlformats.org/officeDocument/2006/relationships" r:id="rId68"/>
                          </a:graphicData>
                        </a:graphic>
                      </wpg:graphicFrame>
                      <wpg:graphicFrame>
                        <wpg:cNvPr id="71" name="Chart 71"/>
                        <wpg:cNvFrPr>
                          <a:graphicFrameLocks noChangeAspect="1"/>
                        </wpg:cNvFrPr>
                        <wpg:xfrm>
                          <a:off x="2156621" y="1137781"/>
                          <a:ext cx="1773434" cy="1109138"/>
                        </wpg:xfrm>
                        <a:graphic>
                          <a:graphicData uri="http://schemas.openxmlformats.org/drawingml/2006/chart">
                            <c:chart xmlns:c="http://schemas.openxmlformats.org/drawingml/2006/chart" xmlns:r="http://schemas.openxmlformats.org/officeDocument/2006/relationships" r:id="rId69"/>
                          </a:graphicData>
                        </a:graphic>
                      </wpg:graphicFrame>
                      <wpg:graphicFrame>
                        <wpg:cNvPr id="72" name="Chart 72"/>
                        <wpg:cNvFrPr>
                          <a:graphicFrameLocks noChangeAspect="1"/>
                        </wpg:cNvFrPr>
                        <wpg:xfrm>
                          <a:off x="4070929" y="1131268"/>
                          <a:ext cx="1768474" cy="1109138"/>
                        </wpg:xfrm>
                        <a:graphic>
                          <a:graphicData uri="http://schemas.openxmlformats.org/drawingml/2006/chart">
                            <c:chart xmlns:c="http://schemas.openxmlformats.org/drawingml/2006/chart" xmlns:r="http://schemas.openxmlformats.org/officeDocument/2006/relationships" r:id="rId70"/>
                          </a:graphicData>
                        </a:graphic>
                      </wpg:graphicFrame>
                      <wpg:graphicFrame>
                        <wpg:cNvPr id="73" name="Chart 73"/>
                        <wpg:cNvFrPr>
                          <a:graphicFrameLocks noChangeAspect="1"/>
                        </wpg:cNvFrPr>
                        <wpg:xfrm>
                          <a:off x="10483" y="2274506"/>
                          <a:ext cx="2001060" cy="1111520"/>
                        </wpg:xfrm>
                        <a:graphic>
                          <a:graphicData uri="http://schemas.openxmlformats.org/drawingml/2006/chart">
                            <c:chart xmlns:c="http://schemas.openxmlformats.org/drawingml/2006/chart" xmlns:r="http://schemas.openxmlformats.org/officeDocument/2006/relationships" r:id="rId71"/>
                          </a:graphicData>
                        </a:graphic>
                      </wpg:graphicFrame>
                      <wpg:graphicFrame>
                        <wpg:cNvPr id="74" name="Chart 74"/>
                        <wpg:cNvFrPr>
                          <a:graphicFrameLocks noChangeAspect="1"/>
                        </wpg:cNvFrPr>
                        <wpg:xfrm>
                          <a:off x="2162975" y="2273615"/>
                          <a:ext cx="1773434" cy="1111520"/>
                        </wpg:xfrm>
                        <a:graphic>
                          <a:graphicData uri="http://schemas.openxmlformats.org/drawingml/2006/chart">
                            <c:chart xmlns:c="http://schemas.openxmlformats.org/drawingml/2006/chart" xmlns:r="http://schemas.openxmlformats.org/officeDocument/2006/relationships" r:id="rId72"/>
                          </a:graphicData>
                        </a:graphic>
                      </wpg:graphicFrame>
                      <wpg:graphicFrame>
                        <wpg:cNvPr id="75" name="Chart 75"/>
                        <wpg:cNvFrPr>
                          <a:graphicFrameLocks noChangeAspect="1"/>
                        </wpg:cNvFrPr>
                        <wpg:xfrm>
                          <a:off x="4077283" y="2267102"/>
                          <a:ext cx="1768474" cy="1111520"/>
                        </wpg:xfrm>
                        <a:graphic>
                          <a:graphicData uri="http://schemas.openxmlformats.org/drawingml/2006/chart">
                            <c:chart xmlns:c="http://schemas.openxmlformats.org/drawingml/2006/chart" xmlns:r="http://schemas.openxmlformats.org/officeDocument/2006/relationships" r:id="rId73"/>
                          </a:graphicData>
                        </a:graphic>
                      </wpg:graphicFrame>
                      <wpg:graphicFrame>
                        <wpg:cNvPr id="76" name="Chart 76"/>
                        <wpg:cNvFrPr>
                          <a:graphicFrameLocks noChangeAspect="1"/>
                        </wpg:cNvFrPr>
                        <wpg:xfrm>
                          <a:off x="14613" y="3408155"/>
                          <a:ext cx="2001060" cy="1109139"/>
                        </wpg:xfrm>
                        <a:graphic>
                          <a:graphicData uri="http://schemas.openxmlformats.org/drawingml/2006/chart">
                            <c:chart xmlns:c="http://schemas.openxmlformats.org/drawingml/2006/chart" xmlns:r="http://schemas.openxmlformats.org/officeDocument/2006/relationships" r:id="rId74"/>
                          </a:graphicData>
                        </a:graphic>
                      </wpg:graphicFrame>
                      <wpg:graphicFrame>
                        <wpg:cNvPr id="77" name="Chart 77"/>
                        <wpg:cNvFrPr>
                          <a:graphicFrameLocks noChangeAspect="1"/>
                        </wpg:cNvFrPr>
                        <wpg:xfrm>
                          <a:off x="2167104" y="3407263"/>
                          <a:ext cx="1773434" cy="1109139"/>
                        </wpg:xfrm>
                        <a:graphic>
                          <a:graphicData uri="http://schemas.openxmlformats.org/drawingml/2006/chart">
                            <c:chart xmlns:c="http://schemas.openxmlformats.org/drawingml/2006/chart" xmlns:r="http://schemas.openxmlformats.org/officeDocument/2006/relationships" r:id="rId75"/>
                          </a:graphicData>
                        </a:graphic>
                      </wpg:graphicFrame>
                      <wpg:graphicFrame>
                        <wpg:cNvPr id="78" name="Chart 78"/>
                        <wpg:cNvFrPr>
                          <a:graphicFrameLocks noChangeAspect="1"/>
                        </wpg:cNvFrPr>
                        <wpg:xfrm>
                          <a:off x="4081413" y="3400750"/>
                          <a:ext cx="1768474" cy="1109139"/>
                        </wpg:xfrm>
                        <a:graphic>
                          <a:graphicData uri="http://schemas.openxmlformats.org/drawingml/2006/chart">
                            <c:chart xmlns:c="http://schemas.openxmlformats.org/drawingml/2006/chart" xmlns:r="http://schemas.openxmlformats.org/officeDocument/2006/relationships" r:id="rId76"/>
                          </a:graphicData>
                        </a:graphic>
                      </wpg:graphicFrame>
                      <wpg:graphicFrame>
                        <wpg:cNvPr id="79" name="Chart 79"/>
                        <wpg:cNvFrPr>
                          <a:graphicFrameLocks noChangeAspect="1"/>
                        </wpg:cNvFrPr>
                        <wpg:xfrm>
                          <a:off x="16931" y="4556948"/>
                          <a:ext cx="2001060" cy="1111520"/>
                        </wpg:xfrm>
                        <a:graphic>
                          <a:graphicData uri="http://schemas.openxmlformats.org/drawingml/2006/chart">
                            <c:chart xmlns:c="http://schemas.openxmlformats.org/drawingml/2006/chart" xmlns:r="http://schemas.openxmlformats.org/officeDocument/2006/relationships" r:id="rId77"/>
                          </a:graphicData>
                        </a:graphic>
                      </wpg:graphicFrame>
                      <wpg:graphicFrame>
                        <wpg:cNvPr id="80" name="Chart 80"/>
                        <wpg:cNvFrPr>
                          <a:graphicFrameLocks noChangeAspect="1"/>
                        </wpg:cNvFrPr>
                        <wpg:xfrm>
                          <a:off x="2169422" y="4556056"/>
                          <a:ext cx="1773434" cy="1111520"/>
                        </wpg:xfrm>
                        <a:graphic>
                          <a:graphicData uri="http://schemas.openxmlformats.org/drawingml/2006/chart">
                            <c:chart xmlns:c="http://schemas.openxmlformats.org/drawingml/2006/chart" xmlns:r="http://schemas.openxmlformats.org/officeDocument/2006/relationships" r:id="rId78"/>
                          </a:graphicData>
                        </a:graphic>
                      </wpg:graphicFrame>
                      <wpg:graphicFrame>
                        <wpg:cNvPr id="81" name="Chart 81"/>
                        <wpg:cNvFrPr>
                          <a:graphicFrameLocks noChangeAspect="1"/>
                        </wpg:cNvFrPr>
                        <wpg:xfrm>
                          <a:off x="4083731" y="4549543"/>
                          <a:ext cx="1768474" cy="1111520"/>
                        </wpg:xfrm>
                        <a:graphic>
                          <a:graphicData uri="http://schemas.openxmlformats.org/drawingml/2006/chart">
                            <c:chart xmlns:c="http://schemas.openxmlformats.org/drawingml/2006/chart" xmlns:r="http://schemas.openxmlformats.org/officeDocument/2006/relationships" r:id="rId79"/>
                          </a:graphicData>
                        </a:graphic>
                      </wpg:graphicFrame>
                      <wpg:graphicFrame>
                        <wpg:cNvPr id="82" name="Chart 82"/>
                        <wpg:cNvFrPr>
                          <a:graphicFrameLocks noChangeAspect="1"/>
                        </wpg:cNvFrPr>
                        <wpg:xfrm>
                          <a:off x="21061" y="5690596"/>
                          <a:ext cx="2001060" cy="1109139"/>
                        </wpg:xfrm>
                        <a:graphic>
                          <a:graphicData uri="http://schemas.openxmlformats.org/drawingml/2006/chart">
                            <c:chart xmlns:c="http://schemas.openxmlformats.org/drawingml/2006/chart" xmlns:r="http://schemas.openxmlformats.org/officeDocument/2006/relationships" r:id="rId80"/>
                          </a:graphicData>
                        </a:graphic>
                      </wpg:graphicFrame>
                      <wpg:graphicFrame>
                        <wpg:cNvPr id="83" name="Chart 83"/>
                        <wpg:cNvFrPr>
                          <a:graphicFrameLocks noChangeAspect="1"/>
                        </wpg:cNvFrPr>
                        <wpg:xfrm>
                          <a:off x="2173552" y="5689704"/>
                          <a:ext cx="1773434" cy="1109139"/>
                        </wpg:xfrm>
                        <a:graphic>
                          <a:graphicData uri="http://schemas.openxmlformats.org/drawingml/2006/chart">
                            <c:chart xmlns:c="http://schemas.openxmlformats.org/drawingml/2006/chart" xmlns:r="http://schemas.openxmlformats.org/officeDocument/2006/relationships" r:id="rId81"/>
                          </a:graphicData>
                        </a:graphic>
                      </wpg:graphicFrame>
                      <wpg:graphicFrame>
                        <wpg:cNvPr id="84" name="Chart 84"/>
                        <wpg:cNvFrPr>
                          <a:graphicFrameLocks noChangeAspect="1"/>
                        </wpg:cNvFrPr>
                        <wpg:xfrm>
                          <a:off x="18421" y="6821473"/>
                          <a:ext cx="2001060" cy="1114135"/>
                        </wpg:xfrm>
                        <a:graphic>
                          <a:graphicData uri="http://schemas.openxmlformats.org/drawingml/2006/chart">
                            <c:chart xmlns:c="http://schemas.openxmlformats.org/drawingml/2006/chart" xmlns:r="http://schemas.openxmlformats.org/officeDocument/2006/relationships" r:id="rId82"/>
                          </a:graphicData>
                        </a:graphic>
                      </wpg:graphicFrame>
                      <wpg:graphicFrame>
                        <wpg:cNvPr id="85" name="Chart 85"/>
                        <wpg:cNvFrPr>
                          <a:graphicFrameLocks noChangeAspect="1"/>
                        </wpg:cNvFrPr>
                        <wpg:xfrm>
                          <a:off x="2170912" y="6820581"/>
                          <a:ext cx="1773434" cy="1114135"/>
                        </wpg:xfrm>
                        <a:graphic>
                          <a:graphicData uri="http://schemas.openxmlformats.org/drawingml/2006/chart">
                            <c:chart xmlns:c="http://schemas.openxmlformats.org/drawingml/2006/chart" xmlns:r="http://schemas.openxmlformats.org/officeDocument/2006/relationships" r:id="rId83"/>
                          </a:graphicData>
                        </a:graphic>
                      </wpg:graphicFrame>
                    </wpg:wgp>
                  </a:graphicData>
                </a:graphic>
              </wp:inline>
            </w:drawing>
          </mc:Choice>
          <mc:Fallback>
            <w:pict>
              <v:group w14:anchorId="5082CEB0" id="Group 65" o:spid="_x0000_s1026" style="width:460.8pt;height:624.85pt;mso-position-horizontal-relative:char;mso-position-vertical-relative:line" coordsize="58522,79356" o:gfxdata="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AcFKeoAgEA&#10;AG4DAAAWAAAAZHJzL2NoYXJ0cy9jb2xvcnMx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DBBQABgAIAAAAIQAcFKeoAgEAAG4DAAAX&#10;AAAAZHJzL2NoYXJ0cy9jb2xvcnMxNy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AcFKeoAgEAAG4DAAAWAAAAZHJzL2NoYXJ0cy9jb2xvcnMy&#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">
                <v:shape id="Chart 67" o:spid="_x0000_s1027" type="#_x0000_t75" style="position:absolute;top:60;width:20055;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">
                  <v:imagedata r:id="rId84" o:title=""/>
                </v:shape>
                <v:shape id="Chart 68" o:spid="_x0000_s1028" type="#_x0000_t75" style="position:absolute;left:21519;top:60;width:17800;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">
                  <v:imagedata r:id="rId85" o:title=""/>
                </v:shape>
                <v:shape id="Chart 69" o:spid="_x0000_s1029" type="#_x0000_t75" style="position:absolute;left:40660;width:17740;height:110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">
                  <v:imagedata r:id="rId86" o:title=""/>
                </v:shape>
                <v:shape id="Chart 70" o:spid="_x0000_s1030" type="#_x0000_t75" style="position:absolute;top:11338;width:20055;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">
                  <v:imagedata r:id="rId87" o:title=""/>
                </v:shape>
                <v:shape id="Chart 71" o:spid="_x0000_s1031" type="#_x0000_t75" style="position:absolute;left:21519;top:11338;width:17800;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">
                  <v:imagedata r:id="rId88" o:title=""/>
                </v:shape>
                <v:shape id="Chart 72" o:spid="_x0000_s1032" type="#_x0000_t75" style="position:absolute;left:40660;top:11277;width:17740;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">
                  <v:imagedata r:id="rId89" o:title=""/>
                </v:shape>
                <v:shape id="Chart 73" o:spid="_x0000_s1033" type="#_x0000_t75" style="position:absolute;left:60;top:22738;width:20056;height:11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">
                  <v:imagedata r:id="rId90" o:title=""/>
                </v:shape>
                <v:shape id="Chart 74" o:spid="_x0000_s1034" type="#_x0000_t75" style="position:absolute;left:21580;top:22677;width:17800;height:11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">
                  <v:imagedata r:id="rId91" o:title=""/>
                </v:shape>
                <v:shape id="Chart 75" o:spid="_x0000_s1035" type="#_x0000_t75" style="position:absolute;left:40721;top:22616;width:17740;height:11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">
                  <v:imagedata r:id="rId92" o:title=""/>
                </v:shape>
                <v:shape id="Chart 76" o:spid="_x0000_s1036" type="#_x0000_t75" style="position:absolute;left:121;top:34076;width:20056;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">
                  <v:imagedata r:id="rId93" o:title=""/>
                </v:shape>
                <v:shape id="Chart 77" o:spid="_x0000_s1037" type="#_x0000_t75" style="position:absolute;left:21640;top:34015;width:17801;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">
                  <v:imagedata r:id="rId94" o:title=""/>
                </v:shape>
                <v:shape id="Chart 78" o:spid="_x0000_s1038" type="#_x0000_t75" style="position:absolute;left:40782;top:33954;width:17740;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">
                  <v:imagedata r:id="rId95" o:title=""/>
                </v:shape>
                <v:shape id="Chart 79" o:spid="_x0000_s1039" type="#_x0000_t75" style="position:absolute;left:121;top:45537;width:20117;height:11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">
                  <v:imagedata r:id="rId96" o:title=""/>
                </v:shape>
                <v:shape id="Chart 80" o:spid="_x0000_s1040" type="#_x0000_t75" style="position:absolute;left:21640;top:45537;width:17801;height:11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">
                  <v:imagedata r:id="rId97" o:title=""/>
                </v:shape>
                <v:shape id="Chart 81" o:spid="_x0000_s1041" type="#_x0000_t75" style="position:absolute;left:40782;top:45476;width:17740;height:11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">
                  <v:imagedata r:id="rId98" o:title=""/>
                </v:shape>
                <v:shape id="Chart 82" o:spid="_x0000_s1042" type="#_x0000_t75" style="position:absolute;left:182;top:56875;width:20056;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">
                  <v:imagedata r:id="rId99" o:title=""/>
                </v:shape>
                <v:shape id="Chart 83" o:spid="_x0000_s1043" type="#_x0000_t75" style="position:absolute;left:21701;top:56875;width:17801;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">
                  <v:imagedata r:id="rId100" o:title=""/>
                </v:shape>
                <v:shape id="Chart 84" o:spid="_x0000_s1044" type="#_x0000_t75" style="position:absolute;left:182;top:68214;width:20056;height:11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">
                  <v:imagedata r:id="rId101" o:title=""/>
                </v:shape>
                <v:shape id="Chart 85" o:spid="_x0000_s1045" type="#_x0000_t75" style="position:absolute;left:21701;top:68153;width:17801;height:11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">
                  <v:imagedata r:id="rId102" o:title=""/>
                </v:shape>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C64E0" w14:paraId="55BBDC15" w14:textId="77777777" w:rsidTr="0028379F">
        <w:tc>
          <w:tcPr>
            <w:tcW w:w="9016" w:type="dxa"/>
          </w:tcPr>
          <w:p w14:paraId="73FD4137" w14:textId="77777777" w:rsidR="001C64E0" w:rsidRPr="00757C56" w:rsidRDefault="001C64E0" w:rsidP="0028379F">
            <w:pPr>
              <w:jc w:val="center"/>
              <w:rPr>
                <w:sz w:val="20"/>
                <w:szCs w:val="20"/>
              </w:rPr>
            </w:pPr>
            <w:r>
              <w:rPr>
                <w:sz w:val="20"/>
                <w:szCs w:val="20"/>
              </w:rPr>
              <w:t xml:space="preserve">Note: Charts containing only red vertical lines mean that the numbers of weeks before recovery is the same for both cases. </w:t>
            </w:r>
          </w:p>
        </w:tc>
      </w:tr>
      <w:tr w:rsidR="001C64E0" w14:paraId="75862E55" w14:textId="77777777" w:rsidTr="0028379F">
        <w:tc>
          <w:tcPr>
            <w:tcW w:w="9016" w:type="dxa"/>
          </w:tcPr>
          <w:p w14:paraId="22F6EA45" w14:textId="77777777" w:rsidR="001C64E0" w:rsidRPr="00757C56" w:rsidRDefault="001C64E0" w:rsidP="0028379F">
            <w:pPr>
              <w:jc w:val="center"/>
            </w:pPr>
            <w:r w:rsidRPr="00757C56">
              <w:rPr>
                <w:sz w:val="20"/>
                <w:szCs w:val="20"/>
              </w:rPr>
              <w:t>Source</w:t>
            </w:r>
            <w:r>
              <w:rPr>
                <w:sz w:val="20"/>
                <w:szCs w:val="20"/>
              </w:rPr>
              <w:t>: Authors</w:t>
            </w:r>
          </w:p>
        </w:tc>
      </w:tr>
    </w:tbl>
    <w:p w14:paraId="37AC67D8" w14:textId="77777777" w:rsidR="001C64E0" w:rsidRDefault="001C64E0" w:rsidP="001C64E0"/>
    <w:p w14:paraId="7C524E7C" w14:textId="46BA754D" w:rsidR="001C64E0"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 xml:space="preserve">These gains are simulated in the CGE model by analyzing the impact of the calamity but this time with a higher total factor productivity.  The TFP of the local economy is raised by 5 %. In </w:t>
      </w:r>
      <w:r w:rsidRPr="004C19BF">
        <w:rPr>
          <w:rFonts w:ascii="Times New Roman" w:hAnsi="Times New Roman" w:cs="Times New Roman"/>
          <w:b/>
          <w:bCs/>
          <w:sz w:val="24"/>
          <w:szCs w:val="24"/>
        </w:rPr>
        <w:t>Figure</w:t>
      </w:r>
      <w:r w:rsidR="00B30462">
        <w:rPr>
          <w:rFonts w:ascii="Times New Roman" w:hAnsi="Times New Roman" w:cs="Times New Roman"/>
          <w:b/>
          <w:bCs/>
          <w:sz w:val="24"/>
          <w:szCs w:val="24"/>
        </w:rPr>
        <w:t xml:space="preserve"> 9</w:t>
      </w:r>
      <w:r w:rsidR="00B30462" w:rsidRPr="00B30462">
        <w:rPr>
          <w:rFonts w:ascii="Times New Roman" w:hAnsi="Times New Roman" w:cs="Times New Roman"/>
          <w:sz w:val="24"/>
          <w:szCs w:val="24"/>
        </w:rPr>
        <w:t>,</w:t>
      </w:r>
      <w:r w:rsidRPr="004C19BF">
        <w:rPr>
          <w:rFonts w:ascii="Times New Roman" w:hAnsi="Times New Roman" w:cs="Times New Roman"/>
          <w:sz w:val="24"/>
          <w:szCs w:val="24"/>
        </w:rPr>
        <w:t xml:space="preserve"> the adjustment of each industry to the calamity is depicted with higher TFP.  It is contrasted with the adjustment with a lower TFP as shown in </w:t>
      </w:r>
      <w:r w:rsidRPr="00B30462">
        <w:rPr>
          <w:rFonts w:ascii="Times New Roman" w:hAnsi="Times New Roman" w:cs="Times New Roman"/>
          <w:b/>
          <w:bCs/>
          <w:sz w:val="24"/>
          <w:szCs w:val="24"/>
        </w:rPr>
        <w:t xml:space="preserve">Figure </w:t>
      </w:r>
      <w:r w:rsidR="00B30462" w:rsidRPr="00B30462">
        <w:rPr>
          <w:rFonts w:ascii="Times New Roman" w:hAnsi="Times New Roman" w:cs="Times New Roman"/>
          <w:b/>
          <w:bCs/>
          <w:sz w:val="24"/>
          <w:szCs w:val="24"/>
        </w:rPr>
        <w:t>7</w:t>
      </w:r>
      <w:r w:rsidRPr="004C19BF">
        <w:rPr>
          <w:rFonts w:ascii="Times New Roman" w:hAnsi="Times New Roman" w:cs="Times New Roman"/>
          <w:sz w:val="24"/>
          <w:szCs w:val="24"/>
        </w:rPr>
        <w:t xml:space="preserve">.  In it, the adjustment period is significantly reduced from 29 weeks to only 12 weeks, and the initial drop in output is smaller. </w:t>
      </w:r>
      <w:r w:rsidRPr="004C19BF">
        <w:rPr>
          <w:rFonts w:ascii="Times New Roman" w:hAnsi="Times New Roman" w:cs="Times New Roman"/>
          <w:b/>
          <w:bCs/>
          <w:sz w:val="24"/>
          <w:szCs w:val="24"/>
        </w:rPr>
        <w:t xml:space="preserve">Table </w:t>
      </w:r>
      <w:r>
        <w:rPr>
          <w:rFonts w:ascii="Times New Roman" w:hAnsi="Times New Roman" w:cs="Times New Roman"/>
          <w:b/>
          <w:bCs/>
          <w:sz w:val="24"/>
          <w:szCs w:val="24"/>
        </w:rPr>
        <w:t>6</w:t>
      </w:r>
      <w:r w:rsidRPr="004C19BF">
        <w:rPr>
          <w:rFonts w:ascii="Times New Roman" w:hAnsi="Times New Roman" w:cs="Times New Roman"/>
          <w:sz w:val="24"/>
          <w:szCs w:val="24"/>
        </w:rPr>
        <w:t xml:space="preserve"> shows the industry resilience indices given a higher TFP.  On average, it is 3 percentage points higher than the indices shown in Table 2 or with a lower TFP.  </w:t>
      </w:r>
    </w:p>
    <w:p w14:paraId="7C99D4B1" w14:textId="1F6DE509" w:rsidR="001C64E0" w:rsidRPr="006A3343" w:rsidRDefault="00F67CF6" w:rsidP="001C64E0">
      <w:pPr>
        <w:pStyle w:val="TableTitle"/>
        <w:jc w:val="center"/>
        <w:rPr>
          <w:rFonts w:asciiTheme="minorHAnsi" w:hAnsiTheme="minorHAnsi" w:cstheme="minorHAnsi"/>
          <w:b/>
          <w:bCs/>
          <w:sz w:val="22"/>
          <w:szCs w:val="22"/>
        </w:rPr>
      </w:pPr>
      <w:bookmarkStart w:id="36" w:name="_Toc37077458"/>
      <w:r w:rsidRPr="00D6773F">
        <w:rPr>
          <w:rFonts w:asciiTheme="minorHAnsi" w:hAnsiTheme="minorHAnsi" w:cstheme="minorHAnsi"/>
          <w:b/>
          <w:bCs/>
          <w:sz w:val="22"/>
          <w:szCs w:val="22"/>
        </w:rPr>
        <w:t xml:space="preserve">Table </w:t>
      </w:r>
      <w:r w:rsidR="006D2709">
        <w:rPr>
          <w:rFonts w:asciiTheme="minorHAnsi" w:hAnsiTheme="minorHAnsi" w:cstheme="minorHAnsi"/>
          <w:b/>
          <w:bCs/>
          <w:sz w:val="22"/>
          <w:szCs w:val="22"/>
        </w:rPr>
        <w:t>6</w:t>
      </w:r>
      <w:r w:rsidRPr="00D6773F">
        <w:rPr>
          <w:rFonts w:asciiTheme="minorHAnsi" w:hAnsiTheme="minorHAnsi" w:cstheme="minorHAnsi"/>
          <w:b/>
          <w:bCs/>
          <w:sz w:val="22"/>
          <w:szCs w:val="22"/>
        </w:rPr>
        <w:t>.</w:t>
      </w:r>
      <w:r>
        <w:rPr>
          <w:rFonts w:asciiTheme="minorHAnsi" w:hAnsiTheme="minorHAnsi" w:cstheme="minorHAnsi"/>
          <w:b/>
          <w:bCs/>
          <w:sz w:val="22"/>
          <w:szCs w:val="22"/>
        </w:rPr>
        <w:t xml:space="preserve"> </w:t>
      </w:r>
      <w:r w:rsidRPr="006A3343">
        <w:rPr>
          <w:rFonts w:asciiTheme="minorHAnsi" w:hAnsiTheme="minorHAnsi" w:cstheme="minorHAnsi"/>
          <w:b/>
          <w:bCs/>
          <w:sz w:val="22"/>
          <w:szCs w:val="20"/>
        </w:rPr>
        <w:t>Industry resilience indices with two levels of total factor productivity</w:t>
      </w:r>
      <w:bookmarkEnd w:id="36"/>
      <w:r w:rsidRPr="006A3343">
        <w:rPr>
          <w:rFonts w:asciiTheme="minorHAnsi" w:hAnsiTheme="minorHAnsi" w:cstheme="minorHAnsi"/>
          <w:b/>
          <w:bCs/>
          <w:sz w:val="22"/>
          <w:szCs w:val="22"/>
        </w:rPr>
        <w:t xml:space="preserve"> </w:t>
      </w:r>
    </w:p>
    <w:tbl>
      <w:tblPr>
        <w:tblW w:w="5000" w:type="pct"/>
        <w:tblLook w:val="04A0" w:firstRow="1" w:lastRow="0" w:firstColumn="1" w:lastColumn="0" w:noHBand="0" w:noVBand="1"/>
      </w:tblPr>
      <w:tblGrid>
        <w:gridCol w:w="3969"/>
        <w:gridCol w:w="1986"/>
        <w:gridCol w:w="1598"/>
        <w:gridCol w:w="1473"/>
      </w:tblGrid>
      <w:tr w:rsidR="001C64E0" w14:paraId="0714002B" w14:textId="77777777" w:rsidTr="0028379F">
        <w:trPr>
          <w:trHeight w:val="1489"/>
        </w:trPr>
        <w:tc>
          <w:tcPr>
            <w:tcW w:w="2199" w:type="pct"/>
            <w:tcBorders>
              <w:top w:val="single" w:sz="4" w:space="0" w:color="auto"/>
              <w:left w:val="nil"/>
              <w:bottom w:val="single" w:sz="4" w:space="0" w:color="auto"/>
              <w:right w:val="nil"/>
            </w:tcBorders>
            <w:vAlign w:val="center"/>
            <w:hideMark/>
          </w:tcPr>
          <w:p w14:paraId="34818F00"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Industry</w:t>
            </w:r>
          </w:p>
        </w:tc>
        <w:tc>
          <w:tcPr>
            <w:tcW w:w="1100" w:type="pct"/>
            <w:tcBorders>
              <w:top w:val="single" w:sz="4" w:space="0" w:color="auto"/>
              <w:left w:val="nil"/>
              <w:bottom w:val="single" w:sz="4" w:space="0" w:color="auto"/>
              <w:right w:val="nil"/>
            </w:tcBorders>
            <w:vAlign w:val="center"/>
            <w:hideMark/>
          </w:tcPr>
          <w:p w14:paraId="6957C0D9"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Industry Resilience Index with higher TFP</w:t>
            </w:r>
          </w:p>
          <w:p w14:paraId="668E3A78"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(1, perfectly resilient </w:t>
            </w:r>
          </w:p>
          <w:p w14:paraId="7965EE2C"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to </w:t>
            </w:r>
          </w:p>
          <w:p w14:paraId="566F135B"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 xml:space="preserve"> 0, not resilient)</w:t>
            </w:r>
          </w:p>
        </w:tc>
        <w:tc>
          <w:tcPr>
            <w:tcW w:w="885" w:type="pct"/>
            <w:tcBorders>
              <w:top w:val="single" w:sz="4" w:space="0" w:color="auto"/>
              <w:left w:val="nil"/>
              <w:bottom w:val="single" w:sz="4" w:space="0" w:color="auto"/>
              <w:right w:val="nil"/>
            </w:tcBorders>
            <w:vAlign w:val="center"/>
            <w:hideMark/>
          </w:tcPr>
          <w:p w14:paraId="7E46702F"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Industry Resilience Index with a lower TFP</w:t>
            </w:r>
          </w:p>
        </w:tc>
        <w:tc>
          <w:tcPr>
            <w:tcW w:w="817" w:type="pct"/>
            <w:tcBorders>
              <w:top w:val="single" w:sz="4" w:space="0" w:color="auto"/>
              <w:left w:val="nil"/>
              <w:bottom w:val="single" w:sz="4" w:space="0" w:color="auto"/>
              <w:right w:val="nil"/>
            </w:tcBorders>
            <w:vAlign w:val="center"/>
            <w:hideMark/>
          </w:tcPr>
          <w:p w14:paraId="6F4AAB04"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Weekly Value added </w:t>
            </w:r>
          </w:p>
          <w:p w14:paraId="1E8FA0AE"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w:t>
            </w:r>
            <w:proofErr w:type="spellStart"/>
            <w:r>
              <w:rPr>
                <w:rFonts w:eastAsia="Times New Roman" w:cs="Times New Roman"/>
                <w:color w:val="000000"/>
                <w:sz w:val="20"/>
                <w:szCs w:val="20"/>
              </w:rPr>
              <w:t>mln</w:t>
            </w:r>
            <w:proofErr w:type="spellEnd"/>
            <w:r>
              <w:rPr>
                <w:rFonts w:eastAsia="Times New Roman" w:cs="Times New Roman"/>
                <w:color w:val="000000"/>
                <w:sz w:val="20"/>
                <w:szCs w:val="20"/>
              </w:rPr>
              <w:t>. Pesos)</w:t>
            </w:r>
          </w:p>
        </w:tc>
      </w:tr>
      <w:tr w:rsidR="001C64E0" w14:paraId="2BA2A222" w14:textId="77777777" w:rsidTr="0028379F">
        <w:trPr>
          <w:trHeight w:val="320"/>
        </w:trPr>
        <w:tc>
          <w:tcPr>
            <w:tcW w:w="2199" w:type="pct"/>
            <w:noWrap/>
            <w:vAlign w:val="center"/>
            <w:hideMark/>
          </w:tcPr>
          <w:p w14:paraId="255713A4"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Food manufacturing</w:t>
            </w:r>
          </w:p>
        </w:tc>
        <w:tc>
          <w:tcPr>
            <w:tcW w:w="1100" w:type="pct"/>
            <w:noWrap/>
            <w:vAlign w:val="center"/>
            <w:hideMark/>
          </w:tcPr>
          <w:p w14:paraId="18993FE4"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0.88</w:t>
            </w:r>
          </w:p>
        </w:tc>
        <w:tc>
          <w:tcPr>
            <w:tcW w:w="885" w:type="pct"/>
            <w:noWrap/>
            <w:vAlign w:val="center"/>
            <w:hideMark/>
          </w:tcPr>
          <w:p w14:paraId="4A34C1FA"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0.76</w:t>
            </w:r>
          </w:p>
        </w:tc>
        <w:tc>
          <w:tcPr>
            <w:tcW w:w="817" w:type="pct"/>
            <w:noWrap/>
            <w:vAlign w:val="center"/>
            <w:hideMark/>
          </w:tcPr>
          <w:p w14:paraId="65027DD8"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184.64</w:t>
            </w:r>
          </w:p>
        </w:tc>
      </w:tr>
      <w:tr w:rsidR="001C64E0" w14:paraId="00782F1E" w14:textId="77777777" w:rsidTr="0028379F">
        <w:trPr>
          <w:trHeight w:val="320"/>
        </w:trPr>
        <w:tc>
          <w:tcPr>
            <w:tcW w:w="2199" w:type="pct"/>
            <w:noWrap/>
            <w:vAlign w:val="center"/>
            <w:hideMark/>
          </w:tcPr>
          <w:p w14:paraId="1932C3F3"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Textile</w:t>
            </w:r>
          </w:p>
        </w:tc>
        <w:tc>
          <w:tcPr>
            <w:tcW w:w="1100" w:type="pct"/>
            <w:noWrap/>
            <w:vAlign w:val="center"/>
            <w:hideMark/>
          </w:tcPr>
          <w:p w14:paraId="4B9413B3"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0.86</w:t>
            </w:r>
          </w:p>
        </w:tc>
        <w:tc>
          <w:tcPr>
            <w:tcW w:w="885" w:type="pct"/>
            <w:noWrap/>
            <w:vAlign w:val="center"/>
            <w:hideMark/>
          </w:tcPr>
          <w:p w14:paraId="0AC48C61"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0.75</w:t>
            </w:r>
          </w:p>
        </w:tc>
        <w:tc>
          <w:tcPr>
            <w:tcW w:w="817" w:type="pct"/>
            <w:noWrap/>
            <w:vAlign w:val="center"/>
            <w:hideMark/>
          </w:tcPr>
          <w:p w14:paraId="314A0A41"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61.19</w:t>
            </w:r>
          </w:p>
        </w:tc>
      </w:tr>
      <w:tr w:rsidR="001C64E0" w14:paraId="2FCAC290" w14:textId="77777777" w:rsidTr="0028379F">
        <w:trPr>
          <w:trHeight w:val="320"/>
        </w:trPr>
        <w:tc>
          <w:tcPr>
            <w:tcW w:w="2199" w:type="pct"/>
            <w:noWrap/>
            <w:vAlign w:val="center"/>
            <w:hideMark/>
          </w:tcPr>
          <w:p w14:paraId="1DB43AA9"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Wood and bamboo</w:t>
            </w:r>
          </w:p>
        </w:tc>
        <w:tc>
          <w:tcPr>
            <w:tcW w:w="1100" w:type="pct"/>
            <w:noWrap/>
            <w:vAlign w:val="center"/>
            <w:hideMark/>
          </w:tcPr>
          <w:p w14:paraId="263B380B"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0.89</w:t>
            </w:r>
          </w:p>
        </w:tc>
        <w:tc>
          <w:tcPr>
            <w:tcW w:w="885" w:type="pct"/>
            <w:noWrap/>
            <w:vAlign w:val="center"/>
            <w:hideMark/>
          </w:tcPr>
          <w:p w14:paraId="48E1CA63"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0.81</w:t>
            </w:r>
          </w:p>
        </w:tc>
        <w:tc>
          <w:tcPr>
            <w:tcW w:w="817" w:type="pct"/>
            <w:noWrap/>
            <w:vAlign w:val="center"/>
            <w:hideMark/>
          </w:tcPr>
          <w:p w14:paraId="191E05A1"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3.3</w:t>
            </w:r>
          </w:p>
        </w:tc>
      </w:tr>
      <w:tr w:rsidR="001C64E0" w14:paraId="79C74DB7" w14:textId="77777777" w:rsidTr="0028379F">
        <w:trPr>
          <w:trHeight w:val="320"/>
        </w:trPr>
        <w:tc>
          <w:tcPr>
            <w:tcW w:w="2199" w:type="pct"/>
            <w:noWrap/>
            <w:vAlign w:val="center"/>
            <w:hideMark/>
          </w:tcPr>
          <w:p w14:paraId="1096D652"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Paper and paper products</w:t>
            </w:r>
          </w:p>
        </w:tc>
        <w:tc>
          <w:tcPr>
            <w:tcW w:w="1100" w:type="pct"/>
            <w:noWrap/>
            <w:vAlign w:val="center"/>
            <w:hideMark/>
          </w:tcPr>
          <w:p w14:paraId="05A8D0A0"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0.94</w:t>
            </w:r>
          </w:p>
        </w:tc>
        <w:tc>
          <w:tcPr>
            <w:tcW w:w="885" w:type="pct"/>
            <w:noWrap/>
            <w:vAlign w:val="center"/>
            <w:hideMark/>
          </w:tcPr>
          <w:p w14:paraId="38582C85"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0.89</w:t>
            </w:r>
          </w:p>
        </w:tc>
        <w:tc>
          <w:tcPr>
            <w:tcW w:w="817" w:type="pct"/>
            <w:noWrap/>
            <w:vAlign w:val="center"/>
            <w:hideMark/>
          </w:tcPr>
          <w:p w14:paraId="29B0AC1B"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33.94</w:t>
            </w:r>
          </w:p>
        </w:tc>
      </w:tr>
      <w:tr w:rsidR="001C64E0" w14:paraId="3F802876" w14:textId="77777777" w:rsidTr="0028379F">
        <w:trPr>
          <w:trHeight w:val="320"/>
        </w:trPr>
        <w:tc>
          <w:tcPr>
            <w:tcW w:w="2199" w:type="pct"/>
            <w:noWrap/>
            <w:vAlign w:val="center"/>
            <w:hideMark/>
          </w:tcPr>
          <w:p w14:paraId="6DFD5160"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Chemicals</w:t>
            </w:r>
          </w:p>
        </w:tc>
        <w:tc>
          <w:tcPr>
            <w:tcW w:w="1100" w:type="pct"/>
            <w:noWrap/>
            <w:vAlign w:val="center"/>
            <w:hideMark/>
          </w:tcPr>
          <w:p w14:paraId="2A27BF4C"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0.88</w:t>
            </w:r>
          </w:p>
        </w:tc>
        <w:tc>
          <w:tcPr>
            <w:tcW w:w="885" w:type="pct"/>
            <w:noWrap/>
            <w:vAlign w:val="center"/>
            <w:hideMark/>
          </w:tcPr>
          <w:p w14:paraId="51E27DFB"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0.88</w:t>
            </w:r>
          </w:p>
        </w:tc>
        <w:tc>
          <w:tcPr>
            <w:tcW w:w="817" w:type="pct"/>
            <w:noWrap/>
            <w:vAlign w:val="center"/>
            <w:hideMark/>
          </w:tcPr>
          <w:p w14:paraId="7907E8F0"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89.35</w:t>
            </w:r>
          </w:p>
        </w:tc>
      </w:tr>
      <w:tr w:rsidR="001C64E0" w14:paraId="4C00F295" w14:textId="77777777" w:rsidTr="0028379F">
        <w:trPr>
          <w:trHeight w:val="320"/>
        </w:trPr>
        <w:tc>
          <w:tcPr>
            <w:tcW w:w="2199" w:type="pct"/>
            <w:noWrap/>
            <w:vAlign w:val="center"/>
            <w:hideMark/>
          </w:tcPr>
          <w:p w14:paraId="329D18A6"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Rubber and plastic</w:t>
            </w:r>
          </w:p>
        </w:tc>
        <w:tc>
          <w:tcPr>
            <w:tcW w:w="1100" w:type="pct"/>
            <w:noWrap/>
            <w:vAlign w:val="center"/>
            <w:hideMark/>
          </w:tcPr>
          <w:p w14:paraId="4FC773B7"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0.95</w:t>
            </w:r>
          </w:p>
        </w:tc>
        <w:tc>
          <w:tcPr>
            <w:tcW w:w="885" w:type="pct"/>
            <w:noWrap/>
            <w:vAlign w:val="center"/>
            <w:hideMark/>
          </w:tcPr>
          <w:p w14:paraId="31AF2466"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0.97</w:t>
            </w:r>
          </w:p>
        </w:tc>
        <w:tc>
          <w:tcPr>
            <w:tcW w:w="817" w:type="pct"/>
            <w:noWrap/>
            <w:vAlign w:val="center"/>
            <w:hideMark/>
          </w:tcPr>
          <w:p w14:paraId="27142CA1"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160.27</w:t>
            </w:r>
          </w:p>
        </w:tc>
      </w:tr>
      <w:tr w:rsidR="001C64E0" w14:paraId="0C449F74" w14:textId="77777777" w:rsidTr="0028379F">
        <w:trPr>
          <w:trHeight w:val="320"/>
        </w:trPr>
        <w:tc>
          <w:tcPr>
            <w:tcW w:w="2199" w:type="pct"/>
            <w:noWrap/>
            <w:vAlign w:val="center"/>
            <w:hideMark/>
          </w:tcPr>
          <w:p w14:paraId="5B670CA7"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Metals</w:t>
            </w:r>
          </w:p>
        </w:tc>
        <w:tc>
          <w:tcPr>
            <w:tcW w:w="1100" w:type="pct"/>
            <w:noWrap/>
            <w:vAlign w:val="center"/>
            <w:hideMark/>
          </w:tcPr>
          <w:p w14:paraId="1B5D4A4C"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0.92</w:t>
            </w:r>
          </w:p>
        </w:tc>
        <w:tc>
          <w:tcPr>
            <w:tcW w:w="885" w:type="pct"/>
            <w:noWrap/>
            <w:vAlign w:val="center"/>
            <w:hideMark/>
          </w:tcPr>
          <w:p w14:paraId="64F8011A"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0.89</w:t>
            </w:r>
          </w:p>
        </w:tc>
        <w:tc>
          <w:tcPr>
            <w:tcW w:w="817" w:type="pct"/>
            <w:noWrap/>
            <w:vAlign w:val="center"/>
            <w:hideMark/>
          </w:tcPr>
          <w:p w14:paraId="194F24D4"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61.96</w:t>
            </w:r>
          </w:p>
        </w:tc>
      </w:tr>
      <w:tr w:rsidR="001C64E0" w14:paraId="18B2ACFC" w14:textId="77777777" w:rsidTr="0028379F">
        <w:trPr>
          <w:trHeight w:val="320"/>
        </w:trPr>
        <w:tc>
          <w:tcPr>
            <w:tcW w:w="2199" w:type="pct"/>
            <w:noWrap/>
            <w:vAlign w:val="center"/>
            <w:hideMark/>
          </w:tcPr>
          <w:p w14:paraId="3FA5CEBA"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Computer machine and equipment</w:t>
            </w:r>
          </w:p>
        </w:tc>
        <w:tc>
          <w:tcPr>
            <w:tcW w:w="1100" w:type="pct"/>
            <w:noWrap/>
            <w:vAlign w:val="center"/>
            <w:hideMark/>
          </w:tcPr>
          <w:p w14:paraId="56F88824"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0.86</w:t>
            </w:r>
          </w:p>
        </w:tc>
        <w:tc>
          <w:tcPr>
            <w:tcW w:w="885" w:type="pct"/>
            <w:noWrap/>
            <w:vAlign w:val="center"/>
            <w:hideMark/>
          </w:tcPr>
          <w:p w14:paraId="178BAD5D"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0.74</w:t>
            </w:r>
          </w:p>
        </w:tc>
        <w:tc>
          <w:tcPr>
            <w:tcW w:w="817" w:type="pct"/>
            <w:noWrap/>
            <w:vAlign w:val="center"/>
            <w:hideMark/>
          </w:tcPr>
          <w:p w14:paraId="64868BEB"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11.92</w:t>
            </w:r>
          </w:p>
        </w:tc>
      </w:tr>
      <w:tr w:rsidR="001C64E0" w14:paraId="30AB7B12" w14:textId="77777777" w:rsidTr="0028379F">
        <w:trPr>
          <w:trHeight w:val="320"/>
        </w:trPr>
        <w:tc>
          <w:tcPr>
            <w:tcW w:w="2199" w:type="pct"/>
            <w:noWrap/>
            <w:vAlign w:val="center"/>
            <w:hideMark/>
          </w:tcPr>
          <w:p w14:paraId="19A307A1"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Other manufacturing</w:t>
            </w:r>
          </w:p>
        </w:tc>
        <w:tc>
          <w:tcPr>
            <w:tcW w:w="1100" w:type="pct"/>
            <w:noWrap/>
            <w:vAlign w:val="center"/>
            <w:hideMark/>
          </w:tcPr>
          <w:p w14:paraId="1E687B4A"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0.89</w:t>
            </w:r>
          </w:p>
        </w:tc>
        <w:tc>
          <w:tcPr>
            <w:tcW w:w="885" w:type="pct"/>
            <w:noWrap/>
            <w:vAlign w:val="center"/>
            <w:hideMark/>
          </w:tcPr>
          <w:p w14:paraId="294E8A85"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0.83</w:t>
            </w:r>
          </w:p>
        </w:tc>
        <w:tc>
          <w:tcPr>
            <w:tcW w:w="817" w:type="pct"/>
            <w:noWrap/>
            <w:vAlign w:val="center"/>
            <w:hideMark/>
          </w:tcPr>
          <w:p w14:paraId="4524D27A"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124.92</w:t>
            </w:r>
          </w:p>
        </w:tc>
      </w:tr>
      <w:tr w:rsidR="001C64E0" w14:paraId="03D93559" w14:textId="77777777" w:rsidTr="0028379F">
        <w:trPr>
          <w:trHeight w:val="320"/>
        </w:trPr>
        <w:tc>
          <w:tcPr>
            <w:tcW w:w="2199" w:type="pct"/>
            <w:noWrap/>
            <w:vAlign w:val="center"/>
            <w:hideMark/>
          </w:tcPr>
          <w:p w14:paraId="3D9D38D5"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Electricity gas and water</w:t>
            </w:r>
          </w:p>
        </w:tc>
        <w:tc>
          <w:tcPr>
            <w:tcW w:w="1100" w:type="pct"/>
            <w:noWrap/>
            <w:vAlign w:val="center"/>
            <w:hideMark/>
          </w:tcPr>
          <w:p w14:paraId="539A0E4E"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0.86</w:t>
            </w:r>
          </w:p>
        </w:tc>
        <w:tc>
          <w:tcPr>
            <w:tcW w:w="885" w:type="pct"/>
            <w:noWrap/>
            <w:vAlign w:val="center"/>
            <w:hideMark/>
          </w:tcPr>
          <w:p w14:paraId="5823B8C0"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0.73</w:t>
            </w:r>
          </w:p>
        </w:tc>
        <w:tc>
          <w:tcPr>
            <w:tcW w:w="817" w:type="pct"/>
            <w:noWrap/>
            <w:vAlign w:val="center"/>
            <w:hideMark/>
          </w:tcPr>
          <w:p w14:paraId="6D738599"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48.97</w:t>
            </w:r>
          </w:p>
        </w:tc>
      </w:tr>
      <w:tr w:rsidR="001C64E0" w14:paraId="11809A3F" w14:textId="77777777" w:rsidTr="0028379F">
        <w:trPr>
          <w:trHeight w:val="320"/>
        </w:trPr>
        <w:tc>
          <w:tcPr>
            <w:tcW w:w="2199" w:type="pct"/>
            <w:noWrap/>
            <w:vAlign w:val="center"/>
            <w:hideMark/>
          </w:tcPr>
          <w:p w14:paraId="3EE04710"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Wholesale and retail trade</w:t>
            </w:r>
          </w:p>
        </w:tc>
        <w:tc>
          <w:tcPr>
            <w:tcW w:w="1100" w:type="pct"/>
            <w:noWrap/>
            <w:vAlign w:val="center"/>
            <w:hideMark/>
          </w:tcPr>
          <w:p w14:paraId="3D12FF56"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0.91</w:t>
            </w:r>
          </w:p>
        </w:tc>
        <w:tc>
          <w:tcPr>
            <w:tcW w:w="885" w:type="pct"/>
            <w:noWrap/>
            <w:vAlign w:val="center"/>
            <w:hideMark/>
          </w:tcPr>
          <w:p w14:paraId="1CDA6DDF"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0.94</w:t>
            </w:r>
          </w:p>
        </w:tc>
        <w:tc>
          <w:tcPr>
            <w:tcW w:w="817" w:type="pct"/>
            <w:noWrap/>
            <w:vAlign w:val="center"/>
            <w:hideMark/>
          </w:tcPr>
          <w:p w14:paraId="02B5BF82"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468</w:t>
            </w:r>
          </w:p>
        </w:tc>
      </w:tr>
      <w:tr w:rsidR="001C64E0" w14:paraId="6AC9023A" w14:textId="77777777" w:rsidTr="0028379F">
        <w:trPr>
          <w:trHeight w:val="320"/>
        </w:trPr>
        <w:tc>
          <w:tcPr>
            <w:tcW w:w="2199" w:type="pct"/>
            <w:noWrap/>
            <w:vAlign w:val="center"/>
            <w:hideMark/>
          </w:tcPr>
          <w:p w14:paraId="0DAA2953"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Transportation storage and communication</w:t>
            </w:r>
          </w:p>
        </w:tc>
        <w:tc>
          <w:tcPr>
            <w:tcW w:w="1100" w:type="pct"/>
            <w:noWrap/>
            <w:vAlign w:val="center"/>
            <w:hideMark/>
          </w:tcPr>
          <w:p w14:paraId="540015BD"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0.91</w:t>
            </w:r>
          </w:p>
        </w:tc>
        <w:tc>
          <w:tcPr>
            <w:tcW w:w="885" w:type="pct"/>
            <w:noWrap/>
            <w:vAlign w:val="center"/>
            <w:hideMark/>
          </w:tcPr>
          <w:p w14:paraId="224EE388"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0.85</w:t>
            </w:r>
          </w:p>
        </w:tc>
        <w:tc>
          <w:tcPr>
            <w:tcW w:w="817" w:type="pct"/>
            <w:noWrap/>
            <w:vAlign w:val="center"/>
            <w:hideMark/>
          </w:tcPr>
          <w:p w14:paraId="477B9326"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36.91</w:t>
            </w:r>
          </w:p>
        </w:tc>
      </w:tr>
      <w:tr w:rsidR="001C64E0" w14:paraId="766AC0B3" w14:textId="77777777" w:rsidTr="0028379F">
        <w:trPr>
          <w:trHeight w:val="320"/>
        </w:trPr>
        <w:tc>
          <w:tcPr>
            <w:tcW w:w="2199" w:type="pct"/>
            <w:noWrap/>
            <w:vAlign w:val="center"/>
            <w:hideMark/>
          </w:tcPr>
          <w:p w14:paraId="3C675AB7"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Finance</w:t>
            </w:r>
          </w:p>
        </w:tc>
        <w:tc>
          <w:tcPr>
            <w:tcW w:w="1100" w:type="pct"/>
            <w:noWrap/>
            <w:vAlign w:val="center"/>
            <w:hideMark/>
          </w:tcPr>
          <w:p w14:paraId="640FEAD5"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0.89</w:t>
            </w:r>
          </w:p>
        </w:tc>
        <w:tc>
          <w:tcPr>
            <w:tcW w:w="885" w:type="pct"/>
            <w:noWrap/>
            <w:vAlign w:val="center"/>
            <w:hideMark/>
          </w:tcPr>
          <w:p w14:paraId="51B0CABD"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0.93</w:t>
            </w:r>
          </w:p>
        </w:tc>
        <w:tc>
          <w:tcPr>
            <w:tcW w:w="817" w:type="pct"/>
            <w:noWrap/>
            <w:vAlign w:val="center"/>
            <w:hideMark/>
          </w:tcPr>
          <w:p w14:paraId="065E9AF1"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12.21</w:t>
            </w:r>
          </w:p>
        </w:tc>
      </w:tr>
      <w:tr w:rsidR="001C64E0" w14:paraId="68612659" w14:textId="77777777" w:rsidTr="0028379F">
        <w:trPr>
          <w:trHeight w:val="320"/>
        </w:trPr>
        <w:tc>
          <w:tcPr>
            <w:tcW w:w="2199" w:type="pct"/>
            <w:noWrap/>
            <w:vAlign w:val="center"/>
            <w:hideMark/>
          </w:tcPr>
          <w:p w14:paraId="786F9939"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Real estate</w:t>
            </w:r>
          </w:p>
        </w:tc>
        <w:tc>
          <w:tcPr>
            <w:tcW w:w="1100" w:type="pct"/>
            <w:noWrap/>
            <w:vAlign w:val="center"/>
            <w:hideMark/>
          </w:tcPr>
          <w:p w14:paraId="6C5605D5"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0.65</w:t>
            </w:r>
          </w:p>
        </w:tc>
        <w:tc>
          <w:tcPr>
            <w:tcW w:w="885" w:type="pct"/>
            <w:noWrap/>
            <w:vAlign w:val="center"/>
            <w:hideMark/>
          </w:tcPr>
          <w:p w14:paraId="3B2AAC66"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0.75</w:t>
            </w:r>
          </w:p>
        </w:tc>
        <w:tc>
          <w:tcPr>
            <w:tcW w:w="817" w:type="pct"/>
            <w:noWrap/>
            <w:vAlign w:val="center"/>
            <w:hideMark/>
          </w:tcPr>
          <w:p w14:paraId="6F248DCF"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29.21</w:t>
            </w:r>
          </w:p>
        </w:tc>
      </w:tr>
      <w:tr w:rsidR="001C64E0" w14:paraId="1BCCFBEA" w14:textId="77777777" w:rsidTr="0028379F">
        <w:trPr>
          <w:trHeight w:val="320"/>
        </w:trPr>
        <w:tc>
          <w:tcPr>
            <w:tcW w:w="2199" w:type="pct"/>
            <w:noWrap/>
            <w:vAlign w:val="center"/>
            <w:hideMark/>
          </w:tcPr>
          <w:p w14:paraId="720910C0"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Business activities</w:t>
            </w:r>
          </w:p>
        </w:tc>
        <w:tc>
          <w:tcPr>
            <w:tcW w:w="1100" w:type="pct"/>
            <w:noWrap/>
            <w:vAlign w:val="center"/>
            <w:hideMark/>
          </w:tcPr>
          <w:p w14:paraId="60D48F95"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0.88</w:t>
            </w:r>
          </w:p>
        </w:tc>
        <w:tc>
          <w:tcPr>
            <w:tcW w:w="885" w:type="pct"/>
            <w:noWrap/>
            <w:vAlign w:val="center"/>
            <w:hideMark/>
          </w:tcPr>
          <w:p w14:paraId="55952E74"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0.90</w:t>
            </w:r>
          </w:p>
        </w:tc>
        <w:tc>
          <w:tcPr>
            <w:tcW w:w="817" w:type="pct"/>
            <w:noWrap/>
            <w:vAlign w:val="center"/>
            <w:hideMark/>
          </w:tcPr>
          <w:p w14:paraId="5724047C"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53.9</w:t>
            </w:r>
          </w:p>
        </w:tc>
      </w:tr>
      <w:tr w:rsidR="001C64E0" w14:paraId="5F5DFFE8" w14:textId="77777777" w:rsidTr="0028379F">
        <w:trPr>
          <w:trHeight w:val="320"/>
        </w:trPr>
        <w:tc>
          <w:tcPr>
            <w:tcW w:w="2199" w:type="pct"/>
            <w:noWrap/>
            <w:vAlign w:val="center"/>
            <w:hideMark/>
          </w:tcPr>
          <w:p w14:paraId="21E904F2"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Public administration and services</w:t>
            </w:r>
          </w:p>
        </w:tc>
        <w:tc>
          <w:tcPr>
            <w:tcW w:w="1100" w:type="pct"/>
            <w:noWrap/>
            <w:vAlign w:val="center"/>
            <w:hideMark/>
          </w:tcPr>
          <w:p w14:paraId="036F6F97"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0.96</w:t>
            </w:r>
          </w:p>
        </w:tc>
        <w:tc>
          <w:tcPr>
            <w:tcW w:w="885" w:type="pct"/>
            <w:noWrap/>
            <w:vAlign w:val="center"/>
            <w:hideMark/>
          </w:tcPr>
          <w:p w14:paraId="6518A5C1"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0.89</w:t>
            </w:r>
          </w:p>
        </w:tc>
        <w:tc>
          <w:tcPr>
            <w:tcW w:w="817" w:type="pct"/>
            <w:noWrap/>
            <w:vAlign w:val="center"/>
            <w:hideMark/>
          </w:tcPr>
          <w:p w14:paraId="7D9BDC43"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22.49</w:t>
            </w:r>
          </w:p>
        </w:tc>
      </w:tr>
      <w:tr w:rsidR="001C64E0" w14:paraId="5FCFF2FE" w14:textId="77777777" w:rsidTr="0028379F">
        <w:trPr>
          <w:trHeight w:val="320"/>
        </w:trPr>
        <w:tc>
          <w:tcPr>
            <w:tcW w:w="2199" w:type="pct"/>
            <w:noWrap/>
            <w:vAlign w:val="center"/>
            <w:hideMark/>
          </w:tcPr>
          <w:p w14:paraId="342F5401"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Hotel and restaurant</w:t>
            </w:r>
          </w:p>
        </w:tc>
        <w:tc>
          <w:tcPr>
            <w:tcW w:w="1100" w:type="pct"/>
            <w:noWrap/>
            <w:vAlign w:val="center"/>
            <w:hideMark/>
          </w:tcPr>
          <w:p w14:paraId="16B67359"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0.94</w:t>
            </w:r>
          </w:p>
        </w:tc>
        <w:tc>
          <w:tcPr>
            <w:tcW w:w="885" w:type="pct"/>
            <w:noWrap/>
            <w:vAlign w:val="center"/>
            <w:hideMark/>
          </w:tcPr>
          <w:p w14:paraId="7073CDA8"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0.95</w:t>
            </w:r>
          </w:p>
        </w:tc>
        <w:tc>
          <w:tcPr>
            <w:tcW w:w="817" w:type="pct"/>
            <w:noWrap/>
            <w:vAlign w:val="center"/>
            <w:hideMark/>
          </w:tcPr>
          <w:p w14:paraId="25A5AC4E"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9.4</w:t>
            </w:r>
          </w:p>
        </w:tc>
      </w:tr>
      <w:tr w:rsidR="001C64E0" w14:paraId="0ECDD09F" w14:textId="77777777" w:rsidTr="0028379F">
        <w:trPr>
          <w:trHeight w:val="320"/>
        </w:trPr>
        <w:tc>
          <w:tcPr>
            <w:tcW w:w="2199" w:type="pct"/>
            <w:noWrap/>
            <w:vAlign w:val="center"/>
            <w:hideMark/>
          </w:tcPr>
          <w:p w14:paraId="47A9DF20"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Education</w:t>
            </w:r>
          </w:p>
        </w:tc>
        <w:tc>
          <w:tcPr>
            <w:tcW w:w="1100" w:type="pct"/>
            <w:noWrap/>
            <w:vAlign w:val="center"/>
            <w:hideMark/>
          </w:tcPr>
          <w:p w14:paraId="5AE1BB32"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0.88</w:t>
            </w:r>
          </w:p>
        </w:tc>
        <w:tc>
          <w:tcPr>
            <w:tcW w:w="885" w:type="pct"/>
            <w:noWrap/>
            <w:vAlign w:val="center"/>
            <w:hideMark/>
          </w:tcPr>
          <w:p w14:paraId="20D74E93"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0.86</w:t>
            </w:r>
          </w:p>
        </w:tc>
        <w:tc>
          <w:tcPr>
            <w:tcW w:w="817" w:type="pct"/>
            <w:noWrap/>
            <w:vAlign w:val="center"/>
            <w:hideMark/>
          </w:tcPr>
          <w:p w14:paraId="7EEE15F8"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6.24</w:t>
            </w:r>
          </w:p>
        </w:tc>
      </w:tr>
      <w:tr w:rsidR="001C64E0" w14:paraId="4E733775" w14:textId="77777777" w:rsidTr="0028379F">
        <w:trPr>
          <w:trHeight w:val="320"/>
        </w:trPr>
        <w:tc>
          <w:tcPr>
            <w:tcW w:w="2199" w:type="pct"/>
            <w:noWrap/>
            <w:vAlign w:val="center"/>
            <w:hideMark/>
          </w:tcPr>
          <w:p w14:paraId="08C90B41"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Health and social work</w:t>
            </w:r>
          </w:p>
        </w:tc>
        <w:tc>
          <w:tcPr>
            <w:tcW w:w="1100" w:type="pct"/>
            <w:noWrap/>
            <w:vAlign w:val="center"/>
            <w:hideMark/>
          </w:tcPr>
          <w:p w14:paraId="23C16587"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0.90</w:t>
            </w:r>
          </w:p>
        </w:tc>
        <w:tc>
          <w:tcPr>
            <w:tcW w:w="885" w:type="pct"/>
            <w:noWrap/>
            <w:vAlign w:val="center"/>
            <w:hideMark/>
          </w:tcPr>
          <w:p w14:paraId="4D60A643"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0.99</w:t>
            </w:r>
          </w:p>
        </w:tc>
        <w:tc>
          <w:tcPr>
            <w:tcW w:w="817" w:type="pct"/>
            <w:noWrap/>
            <w:vAlign w:val="center"/>
            <w:hideMark/>
          </w:tcPr>
          <w:p w14:paraId="0FD7375A"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4.27</w:t>
            </w:r>
          </w:p>
        </w:tc>
      </w:tr>
      <w:tr w:rsidR="001C64E0" w14:paraId="771A1964" w14:textId="77777777" w:rsidTr="0028379F">
        <w:trPr>
          <w:trHeight w:val="320"/>
        </w:trPr>
        <w:tc>
          <w:tcPr>
            <w:tcW w:w="2199" w:type="pct"/>
            <w:tcBorders>
              <w:top w:val="nil"/>
              <w:left w:val="nil"/>
              <w:bottom w:val="single" w:sz="4" w:space="0" w:color="auto"/>
              <w:right w:val="nil"/>
            </w:tcBorders>
            <w:noWrap/>
            <w:vAlign w:val="center"/>
            <w:hideMark/>
          </w:tcPr>
          <w:p w14:paraId="35237373" w14:textId="77777777" w:rsidR="001C64E0" w:rsidRDefault="001C64E0" w:rsidP="0028379F">
            <w:pPr>
              <w:spacing w:after="0" w:line="240" w:lineRule="auto"/>
              <w:rPr>
                <w:rFonts w:eastAsia="Times New Roman" w:cs="Times New Roman"/>
                <w:color w:val="000000"/>
                <w:sz w:val="20"/>
                <w:szCs w:val="20"/>
                <w:lang w:val="en-PH"/>
              </w:rPr>
            </w:pPr>
            <w:r>
              <w:rPr>
                <w:rFonts w:eastAsia="Times New Roman" w:cs="Times New Roman"/>
                <w:color w:val="000000"/>
                <w:sz w:val="20"/>
                <w:szCs w:val="20"/>
              </w:rPr>
              <w:t>Other services</w:t>
            </w:r>
          </w:p>
        </w:tc>
        <w:tc>
          <w:tcPr>
            <w:tcW w:w="1100" w:type="pct"/>
            <w:tcBorders>
              <w:top w:val="nil"/>
              <w:left w:val="nil"/>
              <w:bottom w:val="single" w:sz="4" w:space="0" w:color="auto"/>
              <w:right w:val="nil"/>
            </w:tcBorders>
            <w:noWrap/>
            <w:vAlign w:val="center"/>
            <w:hideMark/>
          </w:tcPr>
          <w:p w14:paraId="2C10C47E"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0.92</w:t>
            </w:r>
          </w:p>
        </w:tc>
        <w:tc>
          <w:tcPr>
            <w:tcW w:w="885" w:type="pct"/>
            <w:tcBorders>
              <w:top w:val="nil"/>
              <w:left w:val="nil"/>
              <w:bottom w:val="single" w:sz="4" w:space="0" w:color="auto"/>
              <w:right w:val="nil"/>
            </w:tcBorders>
            <w:noWrap/>
            <w:vAlign w:val="center"/>
            <w:hideMark/>
          </w:tcPr>
          <w:p w14:paraId="1A4ED4B7"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4"/>
                <w:lang w:val="en-PH"/>
              </w:rPr>
              <w:t>0.95</w:t>
            </w:r>
          </w:p>
        </w:tc>
        <w:tc>
          <w:tcPr>
            <w:tcW w:w="817" w:type="pct"/>
            <w:tcBorders>
              <w:top w:val="nil"/>
              <w:left w:val="nil"/>
              <w:bottom w:val="single" w:sz="4" w:space="0" w:color="auto"/>
              <w:right w:val="nil"/>
            </w:tcBorders>
            <w:noWrap/>
            <w:vAlign w:val="center"/>
            <w:hideMark/>
          </w:tcPr>
          <w:p w14:paraId="5D433A22" w14:textId="77777777" w:rsidR="001C64E0" w:rsidRDefault="001C64E0" w:rsidP="0028379F">
            <w:pPr>
              <w:spacing w:after="0" w:line="240" w:lineRule="auto"/>
              <w:jc w:val="center"/>
              <w:rPr>
                <w:rFonts w:eastAsia="Times New Roman" w:cs="Times New Roman"/>
                <w:color w:val="000000"/>
                <w:sz w:val="20"/>
                <w:szCs w:val="20"/>
                <w:lang w:val="en-PH"/>
              </w:rPr>
            </w:pPr>
            <w:r>
              <w:rPr>
                <w:rFonts w:eastAsia="Times New Roman" w:cs="Times New Roman"/>
                <w:color w:val="000000"/>
                <w:sz w:val="20"/>
                <w:szCs w:val="20"/>
              </w:rPr>
              <w:t>10.89</w:t>
            </w:r>
          </w:p>
        </w:tc>
      </w:tr>
      <w:tr w:rsidR="001C64E0" w14:paraId="122C1919" w14:textId="77777777" w:rsidTr="0028379F">
        <w:trPr>
          <w:trHeight w:val="320"/>
        </w:trPr>
        <w:tc>
          <w:tcPr>
            <w:tcW w:w="2199" w:type="pct"/>
            <w:tcBorders>
              <w:top w:val="nil"/>
              <w:left w:val="nil"/>
              <w:bottom w:val="single" w:sz="4" w:space="0" w:color="auto"/>
              <w:right w:val="nil"/>
            </w:tcBorders>
            <w:noWrap/>
            <w:vAlign w:val="center"/>
          </w:tcPr>
          <w:p w14:paraId="3F4D18E0"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lang w:val="en-PH"/>
              </w:rPr>
              <w:t>Average</w:t>
            </w:r>
          </w:p>
        </w:tc>
        <w:tc>
          <w:tcPr>
            <w:tcW w:w="1100" w:type="pct"/>
            <w:tcBorders>
              <w:top w:val="nil"/>
              <w:left w:val="nil"/>
              <w:bottom w:val="single" w:sz="4" w:space="0" w:color="auto"/>
              <w:right w:val="nil"/>
            </w:tcBorders>
            <w:noWrap/>
            <w:vAlign w:val="center"/>
          </w:tcPr>
          <w:p w14:paraId="0BC0137C"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0"/>
                <w:lang w:val="en-PH"/>
              </w:rPr>
              <w:t>0.89</w:t>
            </w:r>
          </w:p>
        </w:tc>
        <w:tc>
          <w:tcPr>
            <w:tcW w:w="885" w:type="pct"/>
            <w:tcBorders>
              <w:top w:val="nil"/>
              <w:left w:val="nil"/>
              <w:bottom w:val="single" w:sz="4" w:space="0" w:color="auto"/>
              <w:right w:val="nil"/>
            </w:tcBorders>
            <w:noWrap/>
            <w:vAlign w:val="center"/>
          </w:tcPr>
          <w:p w14:paraId="62B821CF" w14:textId="77777777" w:rsidR="001C64E0" w:rsidRDefault="001C64E0" w:rsidP="0028379F">
            <w:pPr>
              <w:spacing w:after="0" w:line="240" w:lineRule="auto"/>
              <w:jc w:val="center"/>
              <w:rPr>
                <w:rFonts w:eastAsia="Times New Roman" w:cs="Times New Roman"/>
                <w:color w:val="000000"/>
                <w:sz w:val="20"/>
                <w:szCs w:val="24"/>
                <w:lang w:val="en-PH"/>
              </w:rPr>
            </w:pPr>
            <w:r>
              <w:rPr>
                <w:rFonts w:eastAsia="Times New Roman" w:cs="Times New Roman"/>
                <w:color w:val="000000"/>
                <w:sz w:val="20"/>
                <w:szCs w:val="20"/>
                <w:lang w:val="en-PH"/>
              </w:rPr>
              <w:t>0.86</w:t>
            </w:r>
          </w:p>
        </w:tc>
        <w:tc>
          <w:tcPr>
            <w:tcW w:w="817" w:type="pct"/>
            <w:tcBorders>
              <w:top w:val="nil"/>
              <w:left w:val="nil"/>
              <w:bottom w:val="single" w:sz="4" w:space="0" w:color="auto"/>
              <w:right w:val="nil"/>
            </w:tcBorders>
            <w:noWrap/>
            <w:vAlign w:val="center"/>
          </w:tcPr>
          <w:p w14:paraId="4CF5F105" w14:textId="77777777" w:rsidR="001C64E0" w:rsidRDefault="001C64E0" w:rsidP="0028379F">
            <w:pPr>
              <w:spacing w:after="0" w:line="240" w:lineRule="auto"/>
              <w:jc w:val="center"/>
              <w:rPr>
                <w:rFonts w:eastAsia="Times New Roman" w:cs="Times New Roman"/>
                <w:color w:val="000000"/>
                <w:sz w:val="20"/>
                <w:szCs w:val="20"/>
              </w:rPr>
            </w:pPr>
          </w:p>
        </w:tc>
      </w:tr>
      <w:tr w:rsidR="001C64E0" w14:paraId="5A981092" w14:textId="77777777" w:rsidTr="0028379F">
        <w:trPr>
          <w:trHeight w:val="320"/>
        </w:trPr>
        <w:tc>
          <w:tcPr>
            <w:tcW w:w="5000" w:type="pct"/>
            <w:gridSpan w:val="4"/>
            <w:tcBorders>
              <w:top w:val="single" w:sz="4" w:space="0" w:color="auto"/>
              <w:left w:val="nil"/>
              <w:right w:val="nil"/>
            </w:tcBorders>
            <w:noWrap/>
            <w:vAlign w:val="center"/>
          </w:tcPr>
          <w:p w14:paraId="40CB841D" w14:textId="77777777" w:rsidR="001C64E0" w:rsidRDefault="001C64E0" w:rsidP="0028379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Source:  Authors for index (see Box)</w:t>
            </w:r>
          </w:p>
        </w:tc>
      </w:tr>
    </w:tbl>
    <w:p w14:paraId="16C0882F" w14:textId="77777777" w:rsidR="001C64E0" w:rsidRDefault="001C64E0" w:rsidP="001C64E0"/>
    <w:p w14:paraId="73353010" w14:textId="77777777" w:rsidR="001C64E0" w:rsidRPr="004C19BF" w:rsidRDefault="001C64E0" w:rsidP="001C64E0">
      <w:pPr>
        <w:spacing w:before="120" w:after="240" w:line="240" w:lineRule="auto"/>
        <w:jc w:val="both"/>
        <w:rPr>
          <w:rFonts w:ascii="Times New Roman" w:hAnsi="Times New Roman" w:cs="Times New Roman"/>
          <w:sz w:val="24"/>
          <w:szCs w:val="24"/>
        </w:rPr>
      </w:pPr>
      <w:r w:rsidRPr="004C19BF">
        <w:rPr>
          <w:rFonts w:ascii="Times New Roman" w:hAnsi="Times New Roman" w:cs="Times New Roman"/>
          <w:sz w:val="24"/>
          <w:szCs w:val="24"/>
        </w:rPr>
        <w:t>Another way of interpreting a higher TFP is a stronger growth of the local economy.  Stronger growth makes the industries absorb the adverse shock of natural calamities and mitigating productivity losses.  Economic growth make</w:t>
      </w:r>
      <w:r>
        <w:rPr>
          <w:rFonts w:ascii="Times New Roman" w:hAnsi="Times New Roman" w:cs="Times New Roman"/>
          <w:sz w:val="24"/>
          <w:szCs w:val="24"/>
        </w:rPr>
        <w:t>s</w:t>
      </w:r>
      <w:r w:rsidRPr="004C19BF">
        <w:rPr>
          <w:rFonts w:ascii="Times New Roman" w:hAnsi="Times New Roman" w:cs="Times New Roman"/>
          <w:sz w:val="24"/>
          <w:szCs w:val="24"/>
        </w:rPr>
        <w:t xml:space="preserve"> the industries more resilient.</w:t>
      </w:r>
    </w:p>
    <w:p w14:paraId="418FE53A" w14:textId="488480AA" w:rsidR="00590349" w:rsidRPr="008C07B0" w:rsidRDefault="00C3570D" w:rsidP="008C07B0">
      <w:pPr>
        <w:pStyle w:val="Heading1"/>
        <w:rPr>
          <w:rFonts w:ascii="Arial" w:hAnsi="Arial" w:cs="Arial"/>
          <w:color w:val="auto"/>
        </w:rPr>
      </w:pPr>
      <w:bookmarkStart w:id="37" w:name="_Toc37076117"/>
      <w:r w:rsidRPr="008C07B0">
        <w:rPr>
          <w:rFonts w:ascii="Arial" w:hAnsi="Arial" w:cs="Arial"/>
          <w:color w:val="auto"/>
        </w:rPr>
        <w:lastRenderedPageBreak/>
        <w:t>5</w:t>
      </w:r>
      <w:r w:rsidR="00590349" w:rsidRPr="008C07B0">
        <w:rPr>
          <w:rFonts w:ascii="Arial" w:hAnsi="Arial" w:cs="Arial"/>
          <w:color w:val="auto"/>
        </w:rPr>
        <w:t xml:space="preserve">. </w:t>
      </w:r>
      <w:r w:rsidRPr="008C07B0">
        <w:rPr>
          <w:rFonts w:ascii="Arial" w:hAnsi="Arial" w:cs="Arial"/>
          <w:color w:val="auto"/>
        </w:rPr>
        <w:t>Summary and Conclusions</w:t>
      </w:r>
      <w:bookmarkEnd w:id="37"/>
    </w:p>
    <w:p w14:paraId="71109E9E" w14:textId="77777777" w:rsidR="009B17CF" w:rsidRPr="0057715F" w:rsidRDefault="009B17CF" w:rsidP="009B17CF">
      <w:pPr>
        <w:pStyle w:val="CommentText"/>
        <w:rPr>
          <w:rFonts w:ascii="Times New Roman" w:hAnsi="Times New Roman"/>
          <w:sz w:val="24"/>
          <w:szCs w:val="24"/>
        </w:rPr>
      </w:pPr>
      <w:r w:rsidRPr="0057715F">
        <w:rPr>
          <w:rFonts w:ascii="Times New Roman" w:hAnsi="Times New Roman"/>
          <w:sz w:val="24"/>
          <w:szCs w:val="24"/>
        </w:rPr>
        <w:t xml:space="preserve">This paper traced the impact of climate disasters on local economy of Valenzuela City. This paper used a dynamic CGE model to simulate the effects of flooding on the economy of Valenzuela. The CGE model used is a standard </w:t>
      </w:r>
      <w:proofErr w:type="spellStart"/>
      <w:r w:rsidRPr="0057715F">
        <w:rPr>
          <w:rFonts w:ascii="Times New Roman" w:hAnsi="Times New Roman"/>
          <w:sz w:val="24"/>
          <w:szCs w:val="24"/>
        </w:rPr>
        <w:t>Walrasian</w:t>
      </w:r>
      <w:proofErr w:type="spellEnd"/>
      <w:r w:rsidRPr="0057715F">
        <w:rPr>
          <w:rFonts w:ascii="Times New Roman" w:hAnsi="Times New Roman"/>
          <w:sz w:val="24"/>
          <w:szCs w:val="24"/>
        </w:rPr>
        <w:t xml:space="preserve"> model with neoclassical closures calibrated to a SAM. The SAM used in the model is constructed using data from LGU database of firms and other secondary data sources. The shocks used in the CGE model are obtained by constructing a factor recovery matrix based on results of regression analysis, flooding data, and information from business sector representatives. With these innovations introduced in the model, the results of the simulation exercise are more empirically grounded. </w:t>
      </w:r>
    </w:p>
    <w:p w14:paraId="25A1F4A8" w14:textId="77777777" w:rsidR="009B17CF" w:rsidRPr="0057715F" w:rsidRDefault="009B17CF" w:rsidP="009B17CF">
      <w:pPr>
        <w:pStyle w:val="CommentText"/>
        <w:rPr>
          <w:rFonts w:ascii="Times New Roman" w:hAnsi="Times New Roman"/>
          <w:sz w:val="24"/>
          <w:szCs w:val="24"/>
        </w:rPr>
      </w:pPr>
    </w:p>
    <w:p w14:paraId="5133A22E" w14:textId="77777777" w:rsidR="009B17CF" w:rsidRPr="0057715F" w:rsidRDefault="009B17CF" w:rsidP="009B17CF">
      <w:pPr>
        <w:pStyle w:val="CommentText"/>
        <w:rPr>
          <w:rFonts w:ascii="Times New Roman" w:hAnsi="Times New Roman"/>
          <w:sz w:val="24"/>
          <w:szCs w:val="24"/>
        </w:rPr>
      </w:pPr>
      <w:r w:rsidRPr="0057715F">
        <w:rPr>
          <w:rFonts w:ascii="Times New Roman" w:hAnsi="Times New Roman"/>
          <w:sz w:val="24"/>
          <w:szCs w:val="24"/>
        </w:rPr>
        <w:t xml:space="preserve">The CGE model solved equilibrium for a 52-week period. The model solution shows that changes in output levels resulting from climate shocks vary across sectors. Some sectors experienced deeper and longer output reduction while others had shorter and smaller reductions in output. An industry resilience index is formulated and computed for each sector taking into account how sectoral output was affected by flooding. </w:t>
      </w:r>
    </w:p>
    <w:p w14:paraId="44E18DAF" w14:textId="77777777" w:rsidR="009B17CF" w:rsidRPr="0057715F" w:rsidRDefault="009B17CF" w:rsidP="009B17CF">
      <w:pPr>
        <w:pStyle w:val="CommentText"/>
        <w:rPr>
          <w:rFonts w:ascii="Times New Roman" w:hAnsi="Times New Roman"/>
          <w:sz w:val="24"/>
          <w:szCs w:val="24"/>
        </w:rPr>
      </w:pPr>
    </w:p>
    <w:p w14:paraId="1C055DA6" w14:textId="77777777" w:rsidR="009B17CF" w:rsidRPr="0057715F" w:rsidRDefault="009B17CF" w:rsidP="009B17CF">
      <w:pPr>
        <w:pStyle w:val="CommentText"/>
        <w:rPr>
          <w:rFonts w:ascii="Times New Roman" w:hAnsi="Times New Roman"/>
          <w:sz w:val="24"/>
          <w:szCs w:val="24"/>
        </w:rPr>
      </w:pPr>
      <w:r w:rsidRPr="0057715F">
        <w:rPr>
          <w:rFonts w:ascii="Times New Roman" w:hAnsi="Times New Roman"/>
          <w:sz w:val="24"/>
          <w:szCs w:val="24"/>
        </w:rPr>
        <w:t xml:space="preserve">Two additional scenarios depicting an economy that grows faster and slower were simulated. In these scenarios, the TFP of the sectors were either raised to simulate a local economy that is growing at a faster rate, and reduced to simulate an economy growing at slower rate. Model solutions show that sectors under a faster growth scenario were more resilient as the economy in general becomes more capable of absorbing the impacts of the shock. </w:t>
      </w:r>
    </w:p>
    <w:p w14:paraId="14E67270" w14:textId="77777777" w:rsidR="009B17CF" w:rsidRDefault="009B17CF" w:rsidP="009B17CF"/>
    <w:p w14:paraId="1FC1D2FB" w14:textId="41622F3E" w:rsidR="001C64E0" w:rsidRDefault="001C64E0" w:rsidP="001C64E0">
      <w:pPr>
        <w:spacing w:before="120" w:after="240" w:line="240" w:lineRule="auto"/>
        <w:jc w:val="both"/>
        <w:rPr>
          <w:rFonts w:ascii="Times New Roman" w:hAnsi="Times New Roman" w:cs="Times New Roman"/>
          <w:sz w:val="24"/>
          <w:szCs w:val="24"/>
        </w:rPr>
      </w:pPr>
    </w:p>
    <w:p w14:paraId="5218443F" w14:textId="77777777" w:rsidR="00F367EA" w:rsidRDefault="00F367EA" w:rsidP="00D97AA1">
      <w:pPr>
        <w:spacing w:before="120" w:after="240" w:line="240" w:lineRule="auto"/>
        <w:jc w:val="both"/>
        <w:rPr>
          <w:rFonts w:ascii="Times New Roman" w:hAnsi="Times New Roman" w:cs="Times New Roman"/>
          <w:sz w:val="24"/>
          <w:szCs w:val="24"/>
        </w:rPr>
      </w:pPr>
    </w:p>
    <w:p w14:paraId="34162915" w14:textId="77777777" w:rsidR="005D2B53" w:rsidRPr="00A87858" w:rsidRDefault="005D2B53" w:rsidP="00A87858">
      <w:pPr>
        <w:jc w:val="both"/>
        <w:rPr>
          <w:rFonts w:ascii="Times New Roman" w:hAnsi="Times New Roman" w:cs="Times New Roman"/>
          <w:sz w:val="24"/>
          <w:szCs w:val="24"/>
        </w:rPr>
      </w:pPr>
    </w:p>
    <w:p w14:paraId="21130237" w14:textId="77777777" w:rsidR="00134696" w:rsidRDefault="00134696">
      <w:pPr>
        <w:rPr>
          <w:rFonts w:ascii="Arial" w:eastAsia="MS Gothic" w:hAnsi="Arial" w:cs="Arial"/>
          <w:b/>
          <w:bCs/>
          <w:sz w:val="24"/>
          <w:szCs w:val="24"/>
        </w:rPr>
      </w:pPr>
      <w:r>
        <w:rPr>
          <w:rFonts w:ascii="Arial" w:hAnsi="Arial" w:cs="Arial"/>
          <w:szCs w:val="24"/>
        </w:rPr>
        <w:br w:type="page"/>
      </w:r>
    </w:p>
    <w:p w14:paraId="2F4EC0CE" w14:textId="0BA51E2B" w:rsidR="00590349" w:rsidRDefault="004D07BB" w:rsidP="00A87858">
      <w:pPr>
        <w:pStyle w:val="Heading1"/>
        <w:spacing w:before="120" w:line="240" w:lineRule="auto"/>
        <w:rPr>
          <w:rFonts w:ascii="Arial" w:hAnsi="Arial" w:cs="Arial"/>
          <w:color w:val="auto"/>
          <w:szCs w:val="24"/>
        </w:rPr>
      </w:pPr>
      <w:bookmarkStart w:id="38" w:name="_Toc37076118"/>
      <w:r w:rsidRPr="00805D9F">
        <w:rPr>
          <w:rFonts w:ascii="Arial" w:hAnsi="Arial" w:cs="Arial"/>
          <w:color w:val="auto"/>
          <w:szCs w:val="24"/>
        </w:rPr>
        <w:lastRenderedPageBreak/>
        <w:t>Bibliography</w:t>
      </w:r>
      <w:bookmarkEnd w:id="38"/>
    </w:p>
    <w:p w14:paraId="358B5F0A" w14:textId="33524C9A" w:rsidR="00404E89" w:rsidRPr="00404E89" w:rsidRDefault="00AD159F" w:rsidP="00404E89">
      <w:pPr>
        <w:widowControl w:val="0"/>
        <w:autoSpaceDE w:val="0"/>
        <w:autoSpaceDN w:val="0"/>
        <w:adjustRightInd w:val="0"/>
        <w:spacing w:line="240" w:lineRule="auto"/>
        <w:ind w:left="480" w:hanging="480"/>
        <w:rPr>
          <w:rFonts w:ascii="Times New Roman" w:hAnsi="Times New Roman" w:cs="Times New Roman"/>
          <w:noProof/>
          <w:sz w:val="24"/>
          <w:szCs w:val="24"/>
        </w:rPr>
      </w:pPr>
      <w:r w:rsidRPr="00AD159F">
        <w:rPr>
          <w:rFonts w:ascii="Times New Roman" w:hAnsi="Times New Roman" w:cs="Times New Roman"/>
          <w:sz w:val="24"/>
          <w:szCs w:val="24"/>
        </w:rPr>
        <w:fldChar w:fldCharType="begin" w:fldLock="1"/>
      </w:r>
      <w:r w:rsidRPr="00AD159F">
        <w:rPr>
          <w:rFonts w:ascii="Times New Roman" w:hAnsi="Times New Roman" w:cs="Times New Roman"/>
          <w:sz w:val="24"/>
          <w:szCs w:val="24"/>
        </w:rPr>
        <w:instrText xml:space="preserve">ADDIN Mendeley Bibliography CSL_BIBLIOGRAPHY </w:instrText>
      </w:r>
      <w:r w:rsidRPr="00AD159F">
        <w:rPr>
          <w:rFonts w:ascii="Times New Roman" w:hAnsi="Times New Roman" w:cs="Times New Roman"/>
          <w:sz w:val="24"/>
          <w:szCs w:val="24"/>
        </w:rPr>
        <w:fldChar w:fldCharType="separate"/>
      </w:r>
      <w:r w:rsidR="00404E89" w:rsidRPr="00404E89">
        <w:rPr>
          <w:rFonts w:ascii="Times New Roman" w:hAnsi="Times New Roman" w:cs="Times New Roman"/>
          <w:noProof/>
          <w:sz w:val="24"/>
          <w:szCs w:val="24"/>
        </w:rPr>
        <w:t xml:space="preserve">Anttila-Hughes, Jesse Keith, and Solomon M. Hsiang. 2013. “Destruction, Disinvestment, and Death: Economic and Human Losses Following Environmental Disaster.” </w:t>
      </w:r>
      <w:r w:rsidR="00404E89" w:rsidRPr="00404E89">
        <w:rPr>
          <w:rFonts w:ascii="Times New Roman" w:hAnsi="Times New Roman" w:cs="Times New Roman"/>
          <w:i/>
          <w:iCs/>
          <w:noProof/>
          <w:sz w:val="24"/>
          <w:szCs w:val="24"/>
        </w:rPr>
        <w:t>SSRN Electronic Journal</w:t>
      </w:r>
      <w:r w:rsidR="00404E89" w:rsidRPr="00404E89">
        <w:rPr>
          <w:rFonts w:ascii="Times New Roman" w:hAnsi="Times New Roman" w:cs="Times New Roman"/>
          <w:noProof/>
          <w:sz w:val="24"/>
          <w:szCs w:val="24"/>
        </w:rPr>
        <w:t>, no. 415. https://doi.org/10.2139/ssrn.2220501.</w:t>
      </w:r>
    </w:p>
    <w:p w14:paraId="3EC9D308" w14:textId="77777777" w:rsidR="00404E89" w:rsidRPr="00404E89" w:rsidRDefault="00404E89" w:rsidP="00404E89">
      <w:pPr>
        <w:widowControl w:val="0"/>
        <w:autoSpaceDE w:val="0"/>
        <w:autoSpaceDN w:val="0"/>
        <w:adjustRightInd w:val="0"/>
        <w:spacing w:line="240" w:lineRule="auto"/>
        <w:ind w:left="480" w:hanging="480"/>
        <w:rPr>
          <w:rFonts w:ascii="Times New Roman" w:hAnsi="Times New Roman" w:cs="Times New Roman"/>
          <w:noProof/>
          <w:sz w:val="24"/>
          <w:szCs w:val="24"/>
        </w:rPr>
      </w:pPr>
      <w:r w:rsidRPr="00404E89">
        <w:rPr>
          <w:rFonts w:ascii="Times New Roman" w:hAnsi="Times New Roman" w:cs="Times New Roman"/>
          <w:noProof/>
          <w:sz w:val="24"/>
          <w:szCs w:val="24"/>
        </w:rPr>
        <w:t xml:space="preserve">Bayudan-Dacuycuy, Connie, and Lora Kryz Baje. 2019. “When It Rains, It Pours? Analyzing the Rainfall Shocks-Poverty Nexus in the Philippines.” </w:t>
      </w:r>
      <w:r w:rsidRPr="00404E89">
        <w:rPr>
          <w:rFonts w:ascii="Times New Roman" w:hAnsi="Times New Roman" w:cs="Times New Roman"/>
          <w:i/>
          <w:iCs/>
          <w:noProof/>
          <w:sz w:val="24"/>
          <w:szCs w:val="24"/>
        </w:rPr>
        <w:t>Social Indicators Research</w:t>
      </w:r>
      <w:r w:rsidRPr="00404E89">
        <w:rPr>
          <w:rFonts w:ascii="Times New Roman" w:hAnsi="Times New Roman" w:cs="Times New Roman"/>
          <w:noProof/>
          <w:sz w:val="24"/>
          <w:szCs w:val="24"/>
        </w:rPr>
        <w:t xml:space="preserve"> 145 (1): 67–93. https://doi.org/10.1007/s11205-019-02111-1.</w:t>
      </w:r>
    </w:p>
    <w:p w14:paraId="5FB1AFEC" w14:textId="77777777" w:rsidR="00404E89" w:rsidRPr="00404E89" w:rsidRDefault="00404E89" w:rsidP="00404E89">
      <w:pPr>
        <w:widowControl w:val="0"/>
        <w:autoSpaceDE w:val="0"/>
        <w:autoSpaceDN w:val="0"/>
        <w:adjustRightInd w:val="0"/>
        <w:spacing w:line="240" w:lineRule="auto"/>
        <w:ind w:left="480" w:hanging="480"/>
        <w:rPr>
          <w:rFonts w:ascii="Times New Roman" w:hAnsi="Times New Roman" w:cs="Times New Roman"/>
          <w:noProof/>
          <w:sz w:val="24"/>
          <w:szCs w:val="24"/>
        </w:rPr>
      </w:pPr>
      <w:r w:rsidRPr="00404E89">
        <w:rPr>
          <w:rFonts w:ascii="Times New Roman" w:hAnsi="Times New Roman" w:cs="Times New Roman"/>
          <w:noProof/>
          <w:sz w:val="24"/>
          <w:szCs w:val="24"/>
        </w:rPr>
        <w:t xml:space="preserve">IFRC, International Federation of Red Cross and Red Crescent Societies. 2018. </w:t>
      </w:r>
      <w:r w:rsidRPr="00404E89">
        <w:rPr>
          <w:rFonts w:ascii="Times New Roman" w:hAnsi="Times New Roman" w:cs="Times New Roman"/>
          <w:i/>
          <w:iCs/>
          <w:noProof/>
          <w:sz w:val="24"/>
          <w:szCs w:val="24"/>
        </w:rPr>
        <w:t>World Disasters Report 2018: Leaving No One Behind</w:t>
      </w:r>
      <w:r w:rsidRPr="00404E89">
        <w:rPr>
          <w:rFonts w:ascii="Times New Roman" w:hAnsi="Times New Roman" w:cs="Times New Roman"/>
          <w:noProof/>
          <w:sz w:val="24"/>
          <w:szCs w:val="24"/>
        </w:rPr>
        <w:t>. Geneva: International Federation of Red Cross and Red Crescent Societies. www.ifrc.org.</w:t>
      </w:r>
    </w:p>
    <w:p w14:paraId="3EB6DEA8" w14:textId="77777777" w:rsidR="00404E89" w:rsidRPr="00404E89" w:rsidRDefault="00404E89" w:rsidP="00404E89">
      <w:pPr>
        <w:widowControl w:val="0"/>
        <w:autoSpaceDE w:val="0"/>
        <w:autoSpaceDN w:val="0"/>
        <w:adjustRightInd w:val="0"/>
        <w:spacing w:line="240" w:lineRule="auto"/>
        <w:ind w:left="480" w:hanging="480"/>
        <w:rPr>
          <w:rFonts w:ascii="Times New Roman" w:hAnsi="Times New Roman" w:cs="Times New Roman"/>
          <w:noProof/>
          <w:sz w:val="24"/>
          <w:szCs w:val="24"/>
        </w:rPr>
      </w:pPr>
      <w:r w:rsidRPr="00404E89">
        <w:rPr>
          <w:rFonts w:ascii="Times New Roman" w:hAnsi="Times New Roman" w:cs="Times New Roman"/>
          <w:noProof/>
          <w:sz w:val="24"/>
          <w:szCs w:val="24"/>
        </w:rPr>
        <w:t xml:space="preserve">Mankiw, N Gregory. 2017. </w:t>
      </w:r>
      <w:r w:rsidRPr="00404E89">
        <w:rPr>
          <w:rFonts w:ascii="Times New Roman" w:hAnsi="Times New Roman" w:cs="Times New Roman"/>
          <w:i/>
          <w:iCs/>
          <w:noProof/>
          <w:sz w:val="24"/>
          <w:szCs w:val="24"/>
        </w:rPr>
        <w:t>Principles of Economics</w:t>
      </w:r>
      <w:r w:rsidRPr="00404E89">
        <w:rPr>
          <w:rFonts w:ascii="Times New Roman" w:hAnsi="Times New Roman" w:cs="Times New Roman"/>
          <w:noProof/>
          <w:sz w:val="24"/>
          <w:szCs w:val="24"/>
        </w:rPr>
        <w:t>. 8th ed. Boston.</w:t>
      </w:r>
    </w:p>
    <w:p w14:paraId="0888986B" w14:textId="77777777" w:rsidR="00404E89" w:rsidRPr="00404E89" w:rsidRDefault="00404E89" w:rsidP="00404E89">
      <w:pPr>
        <w:widowControl w:val="0"/>
        <w:autoSpaceDE w:val="0"/>
        <w:autoSpaceDN w:val="0"/>
        <w:adjustRightInd w:val="0"/>
        <w:spacing w:line="240" w:lineRule="auto"/>
        <w:ind w:left="480" w:hanging="480"/>
        <w:rPr>
          <w:rFonts w:ascii="Times New Roman" w:hAnsi="Times New Roman" w:cs="Times New Roman"/>
          <w:noProof/>
          <w:sz w:val="24"/>
          <w:szCs w:val="24"/>
        </w:rPr>
      </w:pPr>
      <w:r w:rsidRPr="00404E89">
        <w:rPr>
          <w:rFonts w:ascii="Times New Roman" w:hAnsi="Times New Roman" w:cs="Times New Roman"/>
          <w:noProof/>
          <w:sz w:val="24"/>
          <w:szCs w:val="24"/>
        </w:rPr>
        <w:t xml:space="preserve">Tuaño, Philip, Marjorie Muyrong, and Ramon Clarete. 2016. “Economic Impact of Typhoon Ondoy in Pasig and Marikina Cities Using a Multiweek CGE Model Analysis.” </w:t>
      </w:r>
      <w:r w:rsidRPr="00404E89">
        <w:rPr>
          <w:rFonts w:ascii="Times New Roman" w:hAnsi="Times New Roman" w:cs="Times New Roman"/>
          <w:i/>
          <w:iCs/>
          <w:noProof/>
          <w:sz w:val="24"/>
          <w:szCs w:val="24"/>
        </w:rPr>
        <w:t>Philippine Journal of Development</w:t>
      </w:r>
      <w:r w:rsidRPr="00404E89">
        <w:rPr>
          <w:rFonts w:ascii="Times New Roman" w:hAnsi="Times New Roman" w:cs="Times New Roman"/>
          <w:noProof/>
          <w:sz w:val="24"/>
          <w:szCs w:val="24"/>
        </w:rPr>
        <w:t xml:space="preserve"> 43 (2).</w:t>
      </w:r>
    </w:p>
    <w:p w14:paraId="0D8FFAB0" w14:textId="3924D8B2" w:rsidR="00847000" w:rsidRPr="00847000" w:rsidRDefault="00404E89" w:rsidP="00847000">
      <w:pPr>
        <w:widowControl w:val="0"/>
        <w:autoSpaceDE w:val="0"/>
        <w:autoSpaceDN w:val="0"/>
        <w:adjustRightInd w:val="0"/>
        <w:spacing w:line="240" w:lineRule="auto"/>
        <w:ind w:left="480" w:hanging="480"/>
        <w:rPr>
          <w:rFonts w:ascii="Times New Roman" w:hAnsi="Times New Roman" w:cs="Times New Roman"/>
          <w:noProof/>
          <w:sz w:val="24"/>
        </w:rPr>
      </w:pPr>
      <w:r w:rsidRPr="00404E89">
        <w:rPr>
          <w:rFonts w:ascii="Times New Roman" w:hAnsi="Times New Roman" w:cs="Times New Roman"/>
          <w:noProof/>
          <w:sz w:val="24"/>
          <w:szCs w:val="24"/>
        </w:rPr>
        <w:t xml:space="preserve">Yu, Krista Danielle S., Raymond R. Tan, and Joost R. Santos. 2013. “Impact Estimation of Flooding in Manila: An Inoperability Input-Output Approach.” In </w:t>
      </w:r>
      <w:r w:rsidRPr="00404E89">
        <w:rPr>
          <w:rFonts w:ascii="Times New Roman" w:hAnsi="Times New Roman" w:cs="Times New Roman"/>
          <w:i/>
          <w:iCs/>
          <w:noProof/>
          <w:sz w:val="24"/>
          <w:szCs w:val="24"/>
        </w:rPr>
        <w:t>2013 IEEE Systems and Information Engineering Design Symposium, SIEDS 2013</w:t>
      </w:r>
      <w:r w:rsidRPr="00404E89">
        <w:rPr>
          <w:rFonts w:ascii="Times New Roman" w:hAnsi="Times New Roman" w:cs="Times New Roman"/>
          <w:noProof/>
          <w:sz w:val="24"/>
          <w:szCs w:val="24"/>
        </w:rPr>
        <w:t>, 47–51. https://doi.org/10.1109/SIEDS.2013.6549492.</w:t>
      </w:r>
      <w:r w:rsidR="00AD159F" w:rsidRPr="00AD159F">
        <w:rPr>
          <w:rFonts w:ascii="Times New Roman" w:hAnsi="Times New Roman" w:cs="Times New Roman"/>
          <w:sz w:val="24"/>
          <w:szCs w:val="24"/>
        </w:rPr>
        <w:fldChar w:fldCharType="end"/>
      </w:r>
    </w:p>
    <w:p w14:paraId="3BEEEE7E" w14:textId="77777777" w:rsidR="00847000" w:rsidRDefault="00847000">
      <w:pPr>
        <w:rPr>
          <w:rFonts w:ascii="Times New Roman" w:eastAsia="MS Gothic" w:hAnsi="Times New Roman" w:cs="Times New Roman"/>
          <w:b/>
          <w:bCs/>
          <w:color w:val="0F243E"/>
          <w:sz w:val="24"/>
          <w:szCs w:val="24"/>
        </w:rPr>
      </w:pPr>
      <w:r>
        <w:rPr>
          <w:rFonts w:ascii="Times New Roman" w:hAnsi="Times New Roman"/>
          <w:szCs w:val="24"/>
        </w:rPr>
        <w:br w:type="page"/>
      </w:r>
    </w:p>
    <w:p w14:paraId="71710D78" w14:textId="37D98829" w:rsidR="00847000" w:rsidRPr="008C07B0" w:rsidRDefault="00847000" w:rsidP="00847000">
      <w:pPr>
        <w:pStyle w:val="Heading1"/>
        <w:rPr>
          <w:rFonts w:ascii="Arial" w:hAnsi="Arial" w:cs="Arial"/>
          <w:color w:val="auto"/>
        </w:rPr>
      </w:pPr>
      <w:bookmarkStart w:id="39" w:name="_Toc37076119"/>
      <w:r>
        <w:rPr>
          <w:rFonts w:ascii="Arial" w:hAnsi="Arial" w:cs="Arial"/>
          <w:color w:val="auto"/>
        </w:rPr>
        <w:lastRenderedPageBreak/>
        <w:t>Appendix 1</w:t>
      </w:r>
      <w:bookmarkEnd w:id="39"/>
    </w:p>
    <w:p w14:paraId="7E3B454E" w14:textId="77777777" w:rsidR="00847000" w:rsidRPr="00E1726A"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The production model in the CGE model assumes that t</w:t>
      </w:r>
      <w:r w:rsidRPr="00E865F6">
        <w:rPr>
          <w:rFonts w:ascii="Times New Roman" w:eastAsia="Arial Unicode MS" w:hAnsi="Times New Roman" w:cs="Times New Roman"/>
          <w:kern w:val="1"/>
          <w:sz w:val="24"/>
          <w:szCs w:val="24"/>
          <w:lang w:eastAsia="en-PH"/>
        </w:rPr>
        <w:t>here are so-called “zero-profit conditions”</w:t>
      </w:r>
      <w:r w:rsidRPr="00E865F6">
        <w:rPr>
          <w:rStyle w:val="FootnoteReference"/>
          <w:rFonts w:ascii="Times New Roman" w:eastAsia="Arial Unicode MS" w:hAnsi="Times New Roman" w:cs="Times New Roman"/>
          <w:kern w:val="1"/>
          <w:sz w:val="24"/>
          <w:szCs w:val="24"/>
          <w:lang w:eastAsia="en-PH"/>
        </w:rPr>
        <w:footnoteReference w:id="4"/>
      </w:r>
      <w:r w:rsidRPr="00E865F6">
        <w:rPr>
          <w:rFonts w:ascii="Times New Roman" w:eastAsia="Arial Unicode MS" w:hAnsi="Times New Roman" w:cs="Times New Roman"/>
          <w:kern w:val="1"/>
          <w:sz w:val="24"/>
          <w:szCs w:val="24"/>
          <w:lang w:eastAsia="en-PH"/>
        </w:rPr>
        <w:t xml:space="preserve"> in the production and goods market, and that </w:t>
      </w:r>
      <w:r w:rsidRPr="00E865F6">
        <w:rPr>
          <w:rFonts w:ascii="Times New Roman" w:eastAsia="Calibri" w:hAnsi="Times New Roman" w:cs="Times New Roman"/>
          <w:sz w:val="24"/>
          <w:szCs w:val="24"/>
          <w:lang w:eastAsia="en-PH"/>
        </w:rPr>
        <w:t xml:space="preserve">the commodity markets in the model are assumed to be perfectly competitive. The condition for each type of factor is assumed to be fully mobile across sectors. The zero profit functions for domestic output, </w:t>
      </w:r>
      <w:r w:rsidRPr="00E865F6">
        <w:rPr>
          <w:rFonts w:ascii="Times New Roman" w:eastAsia="Calibri" w:hAnsi="Times New Roman" w:cs="Times New Roman"/>
          <w:i/>
          <w:sz w:val="24"/>
          <w:szCs w:val="24"/>
          <w:lang w:eastAsia="en-PH"/>
        </w:rPr>
        <w:t>Y(s),</w:t>
      </w:r>
      <w:r w:rsidRPr="00E865F6">
        <w:rPr>
          <w:rFonts w:ascii="Times New Roman" w:eastAsia="Calibri" w:hAnsi="Times New Roman" w:cs="Times New Roman"/>
          <w:sz w:val="24"/>
          <w:szCs w:val="24"/>
          <w:lang w:eastAsia="en-PH"/>
        </w:rPr>
        <w:t xml:space="preserve"> and the Armington, </w:t>
      </w:r>
      <w:r w:rsidRPr="00E865F6">
        <w:rPr>
          <w:rFonts w:ascii="Times New Roman" w:eastAsia="Calibri" w:hAnsi="Times New Roman" w:cs="Times New Roman"/>
          <w:i/>
          <w:sz w:val="24"/>
          <w:szCs w:val="24"/>
          <w:lang w:eastAsia="en-PH"/>
        </w:rPr>
        <w:t>A(s)</w:t>
      </w:r>
      <w:r w:rsidRPr="00E865F6">
        <w:rPr>
          <w:rFonts w:ascii="Times New Roman" w:eastAsia="Calibri" w:hAnsi="Times New Roman" w:cs="Times New Roman"/>
          <w:sz w:val="24"/>
          <w:szCs w:val="24"/>
          <w:lang w:eastAsia="en-PH"/>
        </w:rPr>
        <w:t xml:space="preserve">, are as follows: </w:t>
      </w:r>
    </w:p>
    <w:p w14:paraId="42DEB2B4" w14:textId="77777777" w:rsidR="00847000" w:rsidRPr="00E865F6" w:rsidRDefault="00847000" w:rsidP="00847000">
      <w:pPr>
        <w:spacing w:after="0" w:line="240" w:lineRule="auto"/>
        <w:ind w:firstLine="720"/>
        <w:jc w:val="both"/>
        <w:rPr>
          <w:rFonts w:ascii="Times New Roman" w:eastAsia="Calibri" w:hAnsi="Times New Roman" w:cs="Times New Roman"/>
          <w:sz w:val="24"/>
          <w:szCs w:val="24"/>
          <w:lang w:eastAsia="en-PH"/>
        </w:rPr>
      </w:pPr>
    </w:p>
    <w:p w14:paraId="747A767C" w14:textId="77777777" w:rsidR="00847000" w:rsidRPr="00E865F6" w:rsidRDefault="00847000" w:rsidP="00847000">
      <w:pPr>
        <w:spacing w:after="0" w:line="240" w:lineRule="auto"/>
        <w:ind w:firstLine="720"/>
        <w:jc w:val="both"/>
        <w:rPr>
          <w:rFonts w:ascii="Times New Roman" w:eastAsia="Arial Unicode MS" w:hAnsi="Times New Roman" w:cs="Times New Roman"/>
          <w:sz w:val="24"/>
          <w:szCs w:val="24"/>
          <w:lang w:eastAsia="en-PH"/>
        </w:rPr>
      </w:pPr>
      <w:r w:rsidRPr="00E865F6">
        <w:rPr>
          <w:rFonts w:ascii="Times New Roman" w:eastAsia="Arial Unicode MS" w:hAnsi="Times New Roman" w:cs="Times New Roman"/>
          <w:noProof/>
          <w:position w:val="-30"/>
          <w:sz w:val="24"/>
          <w:szCs w:val="24"/>
        </w:rPr>
        <w:drawing>
          <wp:inline distT="0" distB="0" distL="0" distR="0" wp14:anchorId="212D9642" wp14:editId="6CEA1D3E">
            <wp:extent cx="3819525" cy="371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19525" cy="371475"/>
                    </a:xfrm>
                    <a:prstGeom prst="rect">
                      <a:avLst/>
                    </a:prstGeom>
                    <a:noFill/>
                    <a:ln>
                      <a:noFill/>
                    </a:ln>
                  </pic:spPr>
                </pic:pic>
              </a:graphicData>
            </a:graphic>
          </wp:inline>
        </w:drawing>
      </w:r>
    </w:p>
    <w:p w14:paraId="19205DBF" w14:textId="77777777" w:rsidR="00847000" w:rsidRPr="00E865F6" w:rsidRDefault="00847000" w:rsidP="00847000">
      <w:pPr>
        <w:spacing w:after="0" w:line="240" w:lineRule="auto"/>
        <w:ind w:firstLine="720"/>
        <w:jc w:val="both"/>
        <w:rPr>
          <w:rFonts w:ascii="Times New Roman" w:eastAsia="Arial Unicode MS" w:hAnsi="Times New Roman" w:cs="Times New Roman"/>
          <w:kern w:val="2"/>
          <w:sz w:val="24"/>
          <w:szCs w:val="24"/>
          <w:lang w:eastAsia="en-PH"/>
        </w:rPr>
      </w:pPr>
      <w:r w:rsidRPr="00E865F6">
        <w:rPr>
          <w:rFonts w:ascii="Times New Roman" w:hAnsi="Times New Roman" w:cs="Times New Roman"/>
          <w:noProof/>
          <w:position w:val="-30"/>
          <w:sz w:val="24"/>
          <w:szCs w:val="24"/>
        </w:rPr>
        <w:drawing>
          <wp:inline distT="0" distB="0" distL="0" distR="0" wp14:anchorId="6C70C75C" wp14:editId="3D9D0DBB">
            <wp:extent cx="1619250" cy="352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619250" cy="352425"/>
                    </a:xfrm>
                    <a:prstGeom prst="rect">
                      <a:avLst/>
                    </a:prstGeom>
                    <a:noFill/>
                    <a:ln>
                      <a:noFill/>
                    </a:ln>
                  </pic:spPr>
                </pic:pic>
              </a:graphicData>
            </a:graphic>
          </wp:inline>
        </w:drawing>
      </w:r>
      <w:r w:rsidRPr="00E865F6">
        <w:rPr>
          <w:rFonts w:ascii="Times New Roman" w:eastAsia="Arial Unicode MS" w:hAnsi="Times New Roman" w:cs="Times New Roman"/>
          <w:kern w:val="2"/>
          <w:sz w:val="24"/>
          <w:szCs w:val="24"/>
          <w:lang w:eastAsia="en-PH"/>
        </w:rPr>
        <w:sym w:font="Symbol" w:char="F05E"/>
      </w:r>
      <w:r w:rsidRPr="00E865F6">
        <w:rPr>
          <w:rFonts w:ascii="Times New Roman" w:eastAsia="Arial Unicode MS" w:hAnsi="Times New Roman" w:cs="Times New Roman"/>
          <w:kern w:val="2"/>
          <w:sz w:val="24"/>
          <w:szCs w:val="24"/>
          <w:lang w:eastAsia="en-PH"/>
        </w:rPr>
        <w:t xml:space="preserve"> </w:t>
      </w:r>
      <w:r w:rsidRPr="00E865F6">
        <w:rPr>
          <w:rFonts w:ascii="Times New Roman" w:eastAsia="Arial Unicode MS" w:hAnsi="Times New Roman" w:cs="Times New Roman"/>
          <w:i/>
          <w:kern w:val="2"/>
          <w:sz w:val="24"/>
          <w:szCs w:val="24"/>
          <w:lang w:eastAsia="en-PH"/>
        </w:rPr>
        <w:t>Y(s)</w:t>
      </w:r>
      <w:r w:rsidRPr="00E865F6">
        <w:rPr>
          <w:rFonts w:ascii="Times New Roman" w:hAnsi="Times New Roman" w:cs="Times New Roman"/>
          <w:sz w:val="24"/>
          <w:szCs w:val="24"/>
        </w:rPr>
        <w:t xml:space="preserve"> ≥ </w:t>
      </w:r>
      <w:r w:rsidRPr="00E865F6">
        <w:rPr>
          <w:rFonts w:ascii="Times New Roman" w:eastAsia="Arial Unicode MS" w:hAnsi="Times New Roman" w:cs="Times New Roman"/>
          <w:i/>
          <w:kern w:val="2"/>
          <w:sz w:val="24"/>
          <w:szCs w:val="24"/>
          <w:lang w:eastAsia="en-PH"/>
        </w:rPr>
        <w:t xml:space="preserve">0 </w:t>
      </w:r>
      <w:r w:rsidRPr="00E865F6">
        <w:rPr>
          <w:rFonts w:ascii="Times New Roman" w:eastAsia="Arial Unicode MS" w:hAnsi="Times New Roman" w:cs="Times New Roman"/>
          <w:kern w:val="2"/>
          <w:sz w:val="24"/>
          <w:szCs w:val="24"/>
          <w:lang w:eastAsia="en-PH"/>
        </w:rPr>
        <w:t xml:space="preserve">[1], </w:t>
      </w:r>
    </w:p>
    <w:p w14:paraId="09B9350B" w14:textId="77777777" w:rsidR="00847000" w:rsidRPr="00E865F6" w:rsidRDefault="00847000" w:rsidP="00847000">
      <w:pPr>
        <w:spacing w:after="0" w:line="240" w:lineRule="auto"/>
        <w:ind w:left="720"/>
        <w:jc w:val="both"/>
        <w:rPr>
          <w:rFonts w:ascii="Times New Roman" w:eastAsia="Arial Unicode MS" w:hAnsi="Times New Roman" w:cs="Times New Roman"/>
          <w:kern w:val="1"/>
          <w:sz w:val="24"/>
          <w:szCs w:val="24"/>
          <w:lang w:eastAsia="en-PH"/>
        </w:rPr>
      </w:pPr>
      <w:r w:rsidRPr="00E865F6">
        <w:rPr>
          <w:rFonts w:ascii="Times New Roman" w:eastAsia="Arial Unicode MS" w:hAnsi="Times New Roman" w:cs="Times New Roman"/>
          <w:kern w:val="1"/>
          <w:sz w:val="24"/>
          <w:szCs w:val="24"/>
          <w:lang w:eastAsia="en-PH"/>
        </w:rPr>
        <w:t xml:space="preserve">which the zero profit function for domestic production determining </w:t>
      </w:r>
      <w:r w:rsidRPr="00E865F6">
        <w:rPr>
          <w:rFonts w:ascii="Times New Roman" w:eastAsia="Arial Unicode MS" w:hAnsi="Times New Roman" w:cs="Times New Roman"/>
          <w:i/>
          <w:kern w:val="1"/>
          <w:sz w:val="24"/>
          <w:szCs w:val="24"/>
          <w:lang w:eastAsia="en-PH"/>
        </w:rPr>
        <w:t>Y(s)</w:t>
      </w:r>
      <w:r w:rsidRPr="00E865F6">
        <w:rPr>
          <w:rFonts w:ascii="Times New Roman" w:eastAsia="Arial Unicode MS" w:hAnsi="Times New Roman" w:cs="Times New Roman"/>
          <w:kern w:val="1"/>
          <w:sz w:val="24"/>
          <w:szCs w:val="24"/>
          <w:lang w:eastAsia="en-PH"/>
        </w:rPr>
        <w:t>; and,</w:t>
      </w:r>
    </w:p>
    <w:p w14:paraId="21349381" w14:textId="77777777" w:rsidR="00847000" w:rsidRPr="00E865F6" w:rsidRDefault="00847000" w:rsidP="00847000">
      <w:pPr>
        <w:spacing w:after="0" w:line="240" w:lineRule="auto"/>
        <w:ind w:firstLine="720"/>
        <w:jc w:val="both"/>
        <w:rPr>
          <w:rFonts w:ascii="Times New Roman" w:eastAsia="Arial Unicode MS" w:hAnsi="Times New Roman" w:cs="Times New Roman"/>
          <w:sz w:val="24"/>
          <w:szCs w:val="24"/>
          <w:lang w:eastAsia="en-PH"/>
        </w:rPr>
      </w:pPr>
    </w:p>
    <w:p w14:paraId="790B91A7" w14:textId="77777777" w:rsidR="00847000" w:rsidRPr="00E865F6" w:rsidRDefault="00847000" w:rsidP="00847000">
      <w:pPr>
        <w:spacing w:after="0" w:line="240" w:lineRule="auto"/>
        <w:ind w:firstLine="720"/>
        <w:jc w:val="both"/>
        <w:rPr>
          <w:rFonts w:ascii="Times New Roman" w:eastAsia="Arial Unicode MS" w:hAnsi="Times New Roman" w:cs="Times New Roman"/>
          <w:kern w:val="2"/>
          <w:sz w:val="24"/>
          <w:szCs w:val="24"/>
          <w:lang w:eastAsia="en-PH"/>
        </w:rPr>
      </w:pPr>
      <w:r w:rsidRPr="00E865F6">
        <w:rPr>
          <w:rFonts w:ascii="Times New Roman" w:eastAsia="Arial Unicode MS" w:hAnsi="Times New Roman" w:cs="Times New Roman"/>
          <w:noProof/>
          <w:position w:val="-14"/>
          <w:sz w:val="24"/>
          <w:szCs w:val="24"/>
        </w:rPr>
        <w:drawing>
          <wp:inline distT="0" distB="0" distL="0" distR="0" wp14:anchorId="4D249BC5" wp14:editId="1078B06F">
            <wp:extent cx="4695825" cy="247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695825" cy="247650"/>
                    </a:xfrm>
                    <a:prstGeom prst="rect">
                      <a:avLst/>
                    </a:prstGeom>
                    <a:noFill/>
                    <a:ln>
                      <a:noFill/>
                    </a:ln>
                  </pic:spPr>
                </pic:pic>
              </a:graphicData>
            </a:graphic>
          </wp:inline>
        </w:drawing>
      </w:r>
      <w:r w:rsidRPr="00E865F6">
        <w:rPr>
          <w:rFonts w:ascii="Times New Roman" w:eastAsia="Arial Unicode MS" w:hAnsi="Times New Roman" w:cs="Times New Roman"/>
          <w:kern w:val="2"/>
          <w:sz w:val="24"/>
          <w:szCs w:val="24"/>
          <w:lang w:eastAsia="en-PH"/>
        </w:rPr>
        <w:t xml:space="preserve"> </w:t>
      </w:r>
    </w:p>
    <w:p w14:paraId="4BDFB30C" w14:textId="77777777" w:rsidR="00847000" w:rsidRPr="00E865F6" w:rsidRDefault="00847000" w:rsidP="00847000">
      <w:pPr>
        <w:spacing w:after="0" w:line="240" w:lineRule="auto"/>
        <w:ind w:firstLine="720"/>
        <w:jc w:val="both"/>
        <w:rPr>
          <w:rFonts w:ascii="Times New Roman" w:eastAsia="Arial Unicode MS" w:hAnsi="Times New Roman" w:cs="Times New Roman"/>
          <w:kern w:val="2"/>
          <w:sz w:val="24"/>
          <w:szCs w:val="24"/>
          <w:lang w:eastAsia="en-PH"/>
        </w:rPr>
      </w:pPr>
      <w:r w:rsidRPr="00E865F6">
        <w:rPr>
          <w:rFonts w:ascii="Times New Roman" w:eastAsia="Arial Unicode MS" w:hAnsi="Times New Roman" w:cs="Times New Roman"/>
          <w:kern w:val="2"/>
          <w:sz w:val="24"/>
          <w:szCs w:val="24"/>
          <w:lang w:eastAsia="en-PH"/>
        </w:rPr>
        <w:sym w:font="Symbol" w:char="F05E"/>
      </w:r>
      <w:r w:rsidRPr="00E865F6">
        <w:rPr>
          <w:rFonts w:ascii="Times New Roman" w:eastAsia="Arial Unicode MS" w:hAnsi="Times New Roman" w:cs="Times New Roman"/>
          <w:kern w:val="2"/>
          <w:sz w:val="24"/>
          <w:szCs w:val="24"/>
          <w:lang w:eastAsia="en-PH"/>
        </w:rPr>
        <w:t xml:space="preserve"> </w:t>
      </w:r>
      <w:r w:rsidRPr="00E865F6">
        <w:rPr>
          <w:rFonts w:ascii="Times New Roman" w:eastAsia="Arial Unicode MS" w:hAnsi="Times New Roman" w:cs="Times New Roman"/>
          <w:i/>
          <w:kern w:val="2"/>
          <w:sz w:val="24"/>
          <w:szCs w:val="24"/>
          <w:lang w:eastAsia="en-PH"/>
        </w:rPr>
        <w:t>A(s)</w:t>
      </w:r>
      <w:r w:rsidRPr="00E865F6">
        <w:rPr>
          <w:rFonts w:ascii="Times New Roman" w:hAnsi="Times New Roman" w:cs="Times New Roman"/>
          <w:sz w:val="24"/>
          <w:szCs w:val="24"/>
        </w:rPr>
        <w:t xml:space="preserve"> ≥ </w:t>
      </w:r>
      <w:r w:rsidRPr="00E865F6">
        <w:rPr>
          <w:rFonts w:ascii="Times New Roman" w:eastAsia="Arial Unicode MS" w:hAnsi="Times New Roman" w:cs="Times New Roman"/>
          <w:i/>
          <w:kern w:val="2"/>
          <w:sz w:val="24"/>
          <w:szCs w:val="24"/>
          <w:lang w:eastAsia="en-PH"/>
        </w:rPr>
        <w:t xml:space="preserve">0 </w:t>
      </w:r>
      <w:r w:rsidRPr="00E865F6">
        <w:rPr>
          <w:rFonts w:ascii="Times New Roman" w:eastAsia="Arial Unicode MS" w:hAnsi="Times New Roman" w:cs="Times New Roman"/>
          <w:kern w:val="2"/>
          <w:sz w:val="24"/>
          <w:szCs w:val="24"/>
          <w:lang w:eastAsia="en-PH"/>
        </w:rPr>
        <w:t xml:space="preserve">[2], </w:t>
      </w:r>
    </w:p>
    <w:p w14:paraId="5FE4A51B" w14:textId="77777777" w:rsidR="00847000" w:rsidRDefault="00847000" w:rsidP="00847000">
      <w:pPr>
        <w:spacing w:after="0" w:line="240" w:lineRule="auto"/>
        <w:jc w:val="both"/>
        <w:rPr>
          <w:rFonts w:ascii="Times New Roman" w:hAnsi="Times New Roman" w:cs="Times New Roman"/>
          <w:sz w:val="24"/>
          <w:szCs w:val="24"/>
          <w:lang w:eastAsia="en-PH"/>
        </w:rPr>
      </w:pPr>
    </w:p>
    <w:p w14:paraId="619EDD2A" w14:textId="77777777" w:rsidR="00847000" w:rsidRPr="00E1726A"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lang w:eastAsia="en-PH"/>
        </w:rPr>
        <w:t xml:space="preserve">which is the zero profit function for Armington supply determining </w:t>
      </w:r>
      <w:r w:rsidRPr="00E865F6">
        <w:rPr>
          <w:rFonts w:ascii="Times New Roman" w:hAnsi="Times New Roman" w:cs="Times New Roman"/>
          <w:i/>
          <w:sz w:val="24"/>
          <w:szCs w:val="24"/>
          <w:lang w:eastAsia="en-PH"/>
        </w:rPr>
        <w:t>A(s)</w:t>
      </w:r>
      <w:r w:rsidRPr="00E865F6">
        <w:rPr>
          <w:rFonts w:ascii="Times New Roman" w:hAnsi="Times New Roman" w:cs="Times New Roman"/>
          <w:sz w:val="24"/>
          <w:szCs w:val="24"/>
          <w:lang w:eastAsia="en-PH"/>
        </w:rPr>
        <w:t xml:space="preserve">, and where </w:t>
      </w:r>
      <w:proofErr w:type="spellStart"/>
      <w:r w:rsidRPr="00E865F6">
        <w:rPr>
          <w:rFonts w:ascii="Times New Roman" w:hAnsi="Times New Roman" w:cs="Times New Roman"/>
          <w:i/>
          <w:sz w:val="24"/>
          <w:szCs w:val="24"/>
          <w:lang w:eastAsia="en-PH"/>
        </w:rPr>
        <w:t>tauz</w:t>
      </w:r>
      <w:proofErr w:type="spellEnd"/>
      <w:r w:rsidRPr="00E865F6">
        <w:rPr>
          <w:rFonts w:ascii="Times New Roman" w:hAnsi="Times New Roman" w:cs="Times New Roman"/>
          <w:i/>
          <w:sz w:val="24"/>
          <w:szCs w:val="24"/>
          <w:lang w:eastAsia="en-PH"/>
        </w:rPr>
        <w:t>(s)</w:t>
      </w:r>
      <w:r w:rsidRPr="00E865F6">
        <w:rPr>
          <w:rFonts w:ascii="Times New Roman" w:hAnsi="Times New Roman" w:cs="Times New Roman"/>
          <w:sz w:val="24"/>
          <w:szCs w:val="24"/>
          <w:lang w:eastAsia="en-PH"/>
        </w:rPr>
        <w:t xml:space="preserve"> is the indirect (sales) tax for the sector </w:t>
      </w:r>
      <w:r w:rsidRPr="00E865F6">
        <w:rPr>
          <w:rFonts w:ascii="Times New Roman" w:hAnsi="Times New Roman" w:cs="Times New Roman"/>
          <w:i/>
          <w:sz w:val="24"/>
          <w:szCs w:val="24"/>
          <w:lang w:eastAsia="en-PH"/>
        </w:rPr>
        <w:t xml:space="preserve">s </w:t>
      </w:r>
      <w:r w:rsidRPr="00E865F6">
        <w:rPr>
          <w:rFonts w:ascii="Times New Roman" w:hAnsi="Times New Roman" w:cs="Times New Roman"/>
          <w:sz w:val="24"/>
          <w:szCs w:val="24"/>
          <w:lang w:eastAsia="en-PH"/>
        </w:rPr>
        <w:t>(also characterized by the italicized letter</w:t>
      </w:r>
      <w:r w:rsidRPr="00E865F6">
        <w:rPr>
          <w:rFonts w:ascii="Times New Roman" w:hAnsi="Times New Roman" w:cs="Times New Roman"/>
          <w:i/>
          <w:sz w:val="24"/>
          <w:szCs w:val="24"/>
          <w:lang w:eastAsia="en-PH"/>
        </w:rPr>
        <w:t xml:space="preserve"> g</w:t>
      </w:r>
      <w:r w:rsidRPr="00E865F6">
        <w:rPr>
          <w:rFonts w:ascii="Times New Roman" w:hAnsi="Times New Roman" w:cs="Times New Roman"/>
          <w:sz w:val="24"/>
          <w:szCs w:val="24"/>
          <w:lang w:eastAsia="en-PH"/>
        </w:rPr>
        <w:t xml:space="preserve">). </w:t>
      </w:r>
      <w:r w:rsidRPr="00E865F6">
        <w:rPr>
          <w:rFonts w:ascii="Times New Roman" w:hAnsi="Times New Roman" w:cs="Times New Roman"/>
          <w:i/>
          <w:sz w:val="24"/>
          <w:szCs w:val="24"/>
          <w:lang w:eastAsia="en-PH"/>
        </w:rPr>
        <w:t>d0</w:t>
      </w:r>
      <w:r w:rsidRPr="00E865F6">
        <w:rPr>
          <w:rFonts w:ascii="Times New Roman" w:hAnsi="Times New Roman" w:cs="Times New Roman"/>
          <w:sz w:val="24"/>
          <w:szCs w:val="24"/>
          <w:lang w:eastAsia="en-PH"/>
        </w:rPr>
        <w:t xml:space="preserve">, </w:t>
      </w:r>
      <w:r w:rsidRPr="00E865F6">
        <w:rPr>
          <w:rFonts w:ascii="Times New Roman" w:hAnsi="Times New Roman" w:cs="Times New Roman"/>
          <w:i/>
          <w:sz w:val="24"/>
          <w:szCs w:val="24"/>
          <w:lang w:eastAsia="en-PH"/>
        </w:rPr>
        <w:t>x0</w:t>
      </w:r>
      <w:r w:rsidRPr="00E865F6">
        <w:rPr>
          <w:rFonts w:ascii="Times New Roman" w:hAnsi="Times New Roman" w:cs="Times New Roman"/>
          <w:sz w:val="24"/>
          <w:szCs w:val="24"/>
          <w:lang w:eastAsia="en-PH"/>
        </w:rPr>
        <w:t xml:space="preserve">, </w:t>
      </w:r>
      <w:r w:rsidRPr="00E865F6">
        <w:rPr>
          <w:rFonts w:ascii="Times New Roman" w:hAnsi="Times New Roman" w:cs="Times New Roman"/>
          <w:i/>
          <w:sz w:val="24"/>
          <w:szCs w:val="24"/>
          <w:lang w:eastAsia="en-PH"/>
        </w:rPr>
        <w:t>m0</w:t>
      </w:r>
      <w:r w:rsidRPr="00E865F6">
        <w:rPr>
          <w:rFonts w:ascii="Times New Roman" w:hAnsi="Times New Roman" w:cs="Times New Roman"/>
          <w:sz w:val="24"/>
          <w:szCs w:val="24"/>
          <w:lang w:eastAsia="en-PH"/>
        </w:rPr>
        <w:t xml:space="preserve">, </w:t>
      </w:r>
      <w:r w:rsidRPr="00E865F6">
        <w:rPr>
          <w:rFonts w:ascii="Times New Roman" w:hAnsi="Times New Roman" w:cs="Times New Roman"/>
          <w:i/>
          <w:sz w:val="24"/>
          <w:szCs w:val="24"/>
          <w:lang w:eastAsia="en-PH"/>
        </w:rPr>
        <w:t>id0</w:t>
      </w:r>
      <w:r w:rsidRPr="00E865F6">
        <w:rPr>
          <w:rFonts w:ascii="Times New Roman" w:hAnsi="Times New Roman" w:cs="Times New Roman"/>
          <w:sz w:val="24"/>
          <w:szCs w:val="24"/>
          <w:lang w:eastAsia="en-PH"/>
        </w:rPr>
        <w:t xml:space="preserve">, and </w:t>
      </w:r>
      <w:r w:rsidRPr="00E865F6">
        <w:rPr>
          <w:rFonts w:ascii="Times New Roman" w:hAnsi="Times New Roman" w:cs="Times New Roman"/>
          <w:i/>
          <w:sz w:val="24"/>
          <w:szCs w:val="24"/>
          <w:lang w:eastAsia="en-PH"/>
        </w:rPr>
        <w:t>fd0</w:t>
      </w:r>
      <w:r w:rsidRPr="00E865F6">
        <w:rPr>
          <w:rFonts w:ascii="Times New Roman" w:hAnsi="Times New Roman" w:cs="Times New Roman"/>
          <w:sz w:val="24"/>
          <w:szCs w:val="24"/>
          <w:lang w:eastAsia="en-PH"/>
        </w:rPr>
        <w:t xml:space="preserve"> are benchmark domestic supply, exports, imports, intermediate demands, and factor demands, respectively, while </w:t>
      </w:r>
      <w:r w:rsidRPr="00E865F6">
        <w:rPr>
          <w:rFonts w:ascii="Times New Roman" w:hAnsi="Times New Roman" w:cs="Times New Roman"/>
          <w:i/>
          <w:sz w:val="24"/>
          <w:szCs w:val="24"/>
          <w:lang w:eastAsia="en-PH"/>
        </w:rPr>
        <w:t>pm0</w:t>
      </w:r>
      <w:r w:rsidRPr="00E865F6">
        <w:rPr>
          <w:rFonts w:ascii="Times New Roman" w:hAnsi="Times New Roman" w:cs="Times New Roman"/>
          <w:sz w:val="24"/>
          <w:szCs w:val="24"/>
          <w:lang w:eastAsia="en-PH"/>
        </w:rPr>
        <w:t xml:space="preserve"> and </w:t>
      </w:r>
      <w:r w:rsidRPr="00E865F6">
        <w:rPr>
          <w:rFonts w:ascii="Times New Roman" w:hAnsi="Times New Roman" w:cs="Times New Roman"/>
          <w:i/>
          <w:sz w:val="24"/>
          <w:szCs w:val="24"/>
          <w:lang w:eastAsia="en-PH"/>
        </w:rPr>
        <w:t>px0</w:t>
      </w:r>
      <w:r w:rsidRPr="00E865F6">
        <w:rPr>
          <w:rFonts w:ascii="Times New Roman" w:hAnsi="Times New Roman" w:cs="Times New Roman"/>
          <w:sz w:val="24"/>
          <w:szCs w:val="24"/>
          <w:lang w:eastAsia="en-PH"/>
        </w:rPr>
        <w:t xml:space="preserve"> are the respective benchmark price levels for imports and exports. </w:t>
      </w:r>
      <w:r w:rsidRPr="00E865F6">
        <w:rPr>
          <w:rFonts w:ascii="Times New Roman" w:hAnsi="Times New Roman" w:cs="Times New Roman"/>
          <w:i/>
          <w:sz w:val="24"/>
          <w:szCs w:val="24"/>
          <w:lang w:eastAsia="en-PH"/>
        </w:rPr>
        <w:t>PD</w:t>
      </w:r>
      <w:r w:rsidRPr="00E865F6">
        <w:rPr>
          <w:rFonts w:ascii="Times New Roman" w:hAnsi="Times New Roman" w:cs="Times New Roman"/>
          <w:sz w:val="24"/>
          <w:szCs w:val="24"/>
          <w:lang w:eastAsia="en-PH"/>
        </w:rPr>
        <w:t xml:space="preserve">, </w:t>
      </w:r>
      <w:r w:rsidRPr="00E865F6">
        <w:rPr>
          <w:rFonts w:ascii="Times New Roman" w:hAnsi="Times New Roman" w:cs="Times New Roman"/>
          <w:i/>
          <w:sz w:val="24"/>
          <w:szCs w:val="24"/>
          <w:lang w:eastAsia="en-PH"/>
        </w:rPr>
        <w:t>PE</w:t>
      </w:r>
      <w:r w:rsidRPr="00E865F6">
        <w:rPr>
          <w:rFonts w:ascii="Times New Roman" w:hAnsi="Times New Roman" w:cs="Times New Roman"/>
          <w:sz w:val="24"/>
          <w:szCs w:val="24"/>
          <w:lang w:eastAsia="en-PH"/>
        </w:rPr>
        <w:t xml:space="preserve">, </w:t>
      </w:r>
      <w:r w:rsidRPr="00E865F6">
        <w:rPr>
          <w:rFonts w:ascii="Times New Roman" w:hAnsi="Times New Roman" w:cs="Times New Roman"/>
          <w:i/>
          <w:sz w:val="24"/>
          <w:szCs w:val="24"/>
          <w:lang w:eastAsia="en-PH"/>
        </w:rPr>
        <w:t>PQ</w:t>
      </w:r>
      <w:r w:rsidRPr="00E865F6">
        <w:rPr>
          <w:rFonts w:ascii="Times New Roman" w:hAnsi="Times New Roman" w:cs="Times New Roman"/>
          <w:sz w:val="24"/>
          <w:szCs w:val="24"/>
          <w:lang w:eastAsia="en-PH"/>
        </w:rPr>
        <w:t>,</w:t>
      </w:r>
      <w:r w:rsidRPr="00E865F6">
        <w:rPr>
          <w:rFonts w:ascii="Times New Roman" w:hAnsi="Times New Roman" w:cs="Times New Roman"/>
          <w:i/>
          <w:sz w:val="24"/>
          <w:szCs w:val="24"/>
          <w:lang w:eastAsia="en-PH"/>
        </w:rPr>
        <w:t xml:space="preserve"> </w:t>
      </w:r>
      <w:r w:rsidRPr="00E865F6">
        <w:rPr>
          <w:rFonts w:ascii="Times New Roman" w:hAnsi="Times New Roman" w:cs="Times New Roman"/>
          <w:sz w:val="24"/>
          <w:szCs w:val="24"/>
          <w:lang w:eastAsia="en-PH"/>
        </w:rPr>
        <w:t xml:space="preserve">and </w:t>
      </w:r>
      <w:r w:rsidRPr="00E865F6">
        <w:rPr>
          <w:rFonts w:ascii="Times New Roman" w:hAnsi="Times New Roman" w:cs="Times New Roman"/>
          <w:i/>
          <w:sz w:val="24"/>
          <w:szCs w:val="24"/>
          <w:lang w:eastAsia="en-PH"/>
        </w:rPr>
        <w:t>PF</w:t>
      </w:r>
      <w:r w:rsidRPr="00E865F6">
        <w:rPr>
          <w:rFonts w:ascii="Times New Roman" w:hAnsi="Times New Roman" w:cs="Times New Roman"/>
          <w:sz w:val="24"/>
          <w:szCs w:val="24"/>
          <w:lang w:eastAsia="en-PH"/>
        </w:rPr>
        <w:t xml:space="preserve"> are the domestic, export, Armington, and factor price levels, respectively, calculated from the model.</w:t>
      </w:r>
    </w:p>
    <w:p w14:paraId="269784BA" w14:textId="77777777"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Each of the cities in this analysis is assumed to trade with the “rest of the world”. In order to simplify the analysis, the “rest of the world” assumes all regions outside the subject city (i.e., </w:t>
      </w:r>
      <w:r>
        <w:rPr>
          <w:rFonts w:ascii="Times New Roman" w:hAnsi="Times New Roman" w:cs="Times New Roman"/>
          <w:sz w:val="24"/>
          <w:szCs w:val="24"/>
        </w:rPr>
        <w:t>Valenzuela and</w:t>
      </w:r>
      <w:r w:rsidRPr="00E865F6">
        <w:rPr>
          <w:rFonts w:ascii="Times New Roman" w:hAnsi="Times New Roman" w:cs="Times New Roman"/>
          <w:sz w:val="24"/>
          <w:szCs w:val="24"/>
        </w:rPr>
        <w:t xml:space="preserve"> Pasig). The amount of exports of a given locally produced good to the rest of the world is a constant elasticity of transformation function based on the volume of the local good produced. Locally produced goods are imperfectly substitutable with imported goods. Thus, domestic products are assumed to be differentiated from imported products, and exported merchandise is assumed to be qualitatively different from those sold in domestic markets. In the case of imports, the model assumes cities are “small open economies” and, thus, are assumed to be a price taker in these markets. Zero-profit conditions are also assumed for consumption of different institutions, including households (personal consumption), firms (investment), and government (public consumption). Household consumption assumes Cobb-Douglas aggregation of the different goods purchased.</w:t>
      </w:r>
    </w:p>
    <w:p w14:paraId="1DCB9FB3" w14:textId="77777777" w:rsidR="00847000" w:rsidRPr="00E865F6"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Another requirement for equilibrium to hold is the condition for “market balance”. Market clearance is characterized by the equilibrium between the demand and supply of all </w:t>
      </w:r>
      <w:r w:rsidRPr="00E865F6">
        <w:rPr>
          <w:rFonts w:ascii="Times New Roman" w:hAnsi="Times New Roman" w:cs="Times New Roman"/>
          <w:sz w:val="24"/>
          <w:szCs w:val="24"/>
        </w:rPr>
        <w:lastRenderedPageBreak/>
        <w:t>commodities in each of the sectors. Therefore, market clearance conditions can be characterized by the following:</w:t>
      </w:r>
    </w:p>
    <w:p w14:paraId="27BA5E7C" w14:textId="77777777" w:rsidR="00847000" w:rsidRPr="00E865F6" w:rsidRDefault="00847000" w:rsidP="00847000">
      <w:pPr>
        <w:spacing w:after="0" w:line="240" w:lineRule="auto"/>
        <w:ind w:firstLine="720"/>
        <w:jc w:val="both"/>
        <w:rPr>
          <w:rFonts w:ascii="Times New Roman" w:hAnsi="Times New Roman" w:cs="Times New Roman"/>
          <w:sz w:val="24"/>
          <w:szCs w:val="24"/>
        </w:rPr>
      </w:pPr>
    </w:p>
    <w:p w14:paraId="33C78753" w14:textId="77777777" w:rsidR="00847000" w:rsidRDefault="00847000" w:rsidP="00847000">
      <w:pPr>
        <w:spacing w:after="0" w:line="240" w:lineRule="auto"/>
        <w:ind w:left="720"/>
        <w:jc w:val="both"/>
        <w:rPr>
          <w:rFonts w:ascii="Times New Roman" w:hAnsi="Times New Roman" w:cs="Times New Roman"/>
          <w:sz w:val="24"/>
          <w:szCs w:val="24"/>
        </w:rPr>
      </w:pPr>
      <w:r w:rsidRPr="00E865F6">
        <w:rPr>
          <w:rFonts w:ascii="Times New Roman" w:hAnsi="Times New Roman" w:cs="Times New Roman"/>
          <w:noProof/>
          <w:position w:val="-10"/>
          <w:sz w:val="24"/>
          <w:szCs w:val="24"/>
        </w:rPr>
        <w:drawing>
          <wp:inline distT="0" distB="0" distL="0" distR="0" wp14:anchorId="011539F7" wp14:editId="265D6F94">
            <wp:extent cx="1866900" cy="200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66900" cy="200025"/>
                    </a:xfrm>
                    <a:prstGeom prst="rect">
                      <a:avLst/>
                    </a:prstGeom>
                    <a:noFill/>
                    <a:ln>
                      <a:noFill/>
                    </a:ln>
                  </pic:spPr>
                </pic:pic>
              </a:graphicData>
            </a:graphic>
          </wp:inline>
        </w:drawing>
      </w:r>
      <w:r w:rsidRPr="00E865F6">
        <w:rPr>
          <w:rFonts w:ascii="Times New Roman" w:hAnsi="Times New Roman" w:cs="Times New Roman"/>
          <w:sz w:val="24"/>
          <w:szCs w:val="24"/>
          <w:lang w:val="en-PH"/>
        </w:rPr>
        <w:t xml:space="preserve"> </w:t>
      </w:r>
      <w:r w:rsidRPr="00E865F6">
        <w:rPr>
          <w:rFonts w:ascii="Times New Roman" w:hAnsi="Times New Roman" w:cs="Times New Roman"/>
          <w:sz w:val="24"/>
          <w:szCs w:val="24"/>
          <w:lang w:val="en-PH"/>
        </w:rPr>
        <w:sym w:font="Symbol" w:char="F05E"/>
      </w:r>
      <w:r w:rsidRPr="00E865F6">
        <w:rPr>
          <w:rFonts w:ascii="Times New Roman" w:hAnsi="Times New Roman" w:cs="Times New Roman"/>
          <w:sz w:val="24"/>
          <w:szCs w:val="24"/>
          <w:lang w:val="en-PH"/>
        </w:rPr>
        <w:t xml:space="preserve">  </w:t>
      </w:r>
      <w:r w:rsidRPr="00E865F6">
        <w:rPr>
          <w:rFonts w:ascii="Times New Roman" w:hAnsi="Times New Roman" w:cs="Times New Roman"/>
          <w:i/>
          <w:sz w:val="24"/>
          <w:szCs w:val="24"/>
          <w:lang w:val="en-PH"/>
        </w:rPr>
        <w:t>PD(s)</w:t>
      </w:r>
      <w:r w:rsidRPr="00E865F6">
        <w:rPr>
          <w:rFonts w:ascii="Times New Roman" w:hAnsi="Times New Roman" w:cs="Times New Roman"/>
          <w:sz w:val="24"/>
          <w:szCs w:val="24"/>
          <w:lang w:val="en-PH"/>
        </w:rPr>
        <w:t xml:space="preserve"> </w:t>
      </w:r>
      <w:r w:rsidRPr="00E865F6">
        <w:rPr>
          <w:rFonts w:ascii="Times New Roman" w:hAnsi="Times New Roman" w:cs="Times New Roman"/>
          <w:i/>
          <w:sz w:val="24"/>
          <w:szCs w:val="24"/>
          <w:lang w:val="en-PH"/>
        </w:rPr>
        <w:sym w:font="Symbol" w:char="F0B3"/>
      </w:r>
      <w:r w:rsidRPr="00E865F6">
        <w:rPr>
          <w:rFonts w:ascii="Times New Roman" w:hAnsi="Times New Roman" w:cs="Times New Roman"/>
          <w:i/>
          <w:sz w:val="24"/>
          <w:szCs w:val="24"/>
          <w:lang w:val="en-PH"/>
        </w:rPr>
        <w:t xml:space="preserve"> 0 </w:t>
      </w:r>
      <w:r w:rsidRPr="00E865F6">
        <w:rPr>
          <w:rFonts w:ascii="Times New Roman" w:hAnsi="Times New Roman" w:cs="Times New Roman"/>
          <w:sz w:val="24"/>
          <w:szCs w:val="24"/>
        </w:rPr>
        <w:t xml:space="preserve">[3], </w:t>
      </w:r>
    </w:p>
    <w:p w14:paraId="089F518C" w14:textId="77777777" w:rsidR="00847000" w:rsidRDefault="00847000" w:rsidP="00847000">
      <w:pPr>
        <w:spacing w:after="0" w:line="240" w:lineRule="auto"/>
        <w:ind w:left="720"/>
        <w:jc w:val="both"/>
        <w:rPr>
          <w:rFonts w:ascii="Times New Roman" w:hAnsi="Times New Roman" w:cs="Times New Roman"/>
          <w:sz w:val="24"/>
          <w:szCs w:val="24"/>
        </w:rPr>
      </w:pPr>
      <w:r w:rsidRPr="00E865F6">
        <w:rPr>
          <w:rFonts w:ascii="Times New Roman" w:hAnsi="Times New Roman" w:cs="Times New Roman"/>
          <w:sz w:val="24"/>
          <w:szCs w:val="24"/>
        </w:rPr>
        <w:t xml:space="preserve">for domestic goods determining the price of domestic goods, </w:t>
      </w:r>
      <w:r w:rsidRPr="00E865F6">
        <w:rPr>
          <w:rFonts w:ascii="Times New Roman" w:hAnsi="Times New Roman" w:cs="Times New Roman"/>
          <w:i/>
          <w:sz w:val="24"/>
          <w:szCs w:val="24"/>
        </w:rPr>
        <w:t>pd(s)</w:t>
      </w:r>
      <w:r w:rsidRPr="00E865F6">
        <w:rPr>
          <w:rFonts w:ascii="Times New Roman" w:hAnsi="Times New Roman" w:cs="Times New Roman"/>
          <w:sz w:val="24"/>
          <w:szCs w:val="24"/>
        </w:rPr>
        <w:t>;</w:t>
      </w:r>
    </w:p>
    <w:p w14:paraId="63082BE4" w14:textId="77777777" w:rsidR="00847000" w:rsidRDefault="00847000" w:rsidP="00847000">
      <w:pPr>
        <w:spacing w:after="0" w:line="240" w:lineRule="auto"/>
        <w:ind w:left="720"/>
        <w:jc w:val="both"/>
        <w:rPr>
          <w:rFonts w:ascii="Times New Roman" w:hAnsi="Times New Roman" w:cs="Times New Roman"/>
          <w:sz w:val="24"/>
          <w:szCs w:val="24"/>
        </w:rPr>
      </w:pPr>
    </w:p>
    <w:p w14:paraId="4B88C755" w14:textId="77777777" w:rsidR="00847000" w:rsidRPr="00E865F6" w:rsidRDefault="00847000" w:rsidP="00847000">
      <w:pPr>
        <w:spacing w:after="0" w:line="240" w:lineRule="auto"/>
        <w:ind w:left="720"/>
        <w:jc w:val="both"/>
        <w:rPr>
          <w:rFonts w:ascii="Times New Roman" w:hAnsi="Times New Roman" w:cs="Times New Roman"/>
          <w:i/>
          <w:sz w:val="24"/>
          <w:szCs w:val="24"/>
          <w:lang w:val="en-PH"/>
        </w:rPr>
      </w:pPr>
      <w:r w:rsidRPr="00E865F6">
        <w:rPr>
          <w:rFonts w:ascii="Times New Roman" w:hAnsi="Times New Roman" w:cs="Times New Roman"/>
          <w:noProof/>
          <w:sz w:val="24"/>
          <w:szCs w:val="24"/>
        </w:rPr>
        <w:drawing>
          <wp:inline distT="0" distB="0" distL="0" distR="0" wp14:anchorId="698E591B" wp14:editId="14FD4C12">
            <wp:extent cx="4886325" cy="3429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86325" cy="342900"/>
                    </a:xfrm>
                    <a:prstGeom prst="rect">
                      <a:avLst/>
                    </a:prstGeom>
                    <a:noFill/>
                    <a:ln>
                      <a:noFill/>
                    </a:ln>
                  </pic:spPr>
                </pic:pic>
              </a:graphicData>
            </a:graphic>
          </wp:inline>
        </w:drawing>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rPr>
        <w:tab/>
      </w:r>
      <w:r w:rsidRPr="00E865F6">
        <w:rPr>
          <w:rFonts w:ascii="Times New Roman" w:hAnsi="Times New Roman" w:cs="Times New Roman"/>
          <w:sz w:val="24"/>
          <w:szCs w:val="24"/>
          <w:lang w:val="en-PH"/>
        </w:rPr>
        <w:sym w:font="Symbol" w:char="F05E"/>
      </w:r>
      <w:r w:rsidRPr="00E865F6">
        <w:rPr>
          <w:rFonts w:ascii="Times New Roman" w:hAnsi="Times New Roman" w:cs="Times New Roman"/>
          <w:sz w:val="24"/>
          <w:szCs w:val="24"/>
          <w:lang w:val="en-PH"/>
        </w:rPr>
        <w:t xml:space="preserve">  </w:t>
      </w:r>
      <w:r w:rsidRPr="00E865F6">
        <w:rPr>
          <w:rFonts w:ascii="Times New Roman" w:hAnsi="Times New Roman" w:cs="Times New Roman"/>
          <w:i/>
          <w:sz w:val="24"/>
          <w:szCs w:val="24"/>
          <w:lang w:val="en-PH"/>
        </w:rPr>
        <w:t>PF(f)</w:t>
      </w:r>
      <w:r w:rsidRPr="00E865F6">
        <w:rPr>
          <w:rFonts w:ascii="Times New Roman" w:hAnsi="Times New Roman" w:cs="Times New Roman"/>
          <w:sz w:val="24"/>
          <w:szCs w:val="24"/>
          <w:lang w:val="en-PH"/>
        </w:rPr>
        <w:t xml:space="preserve"> </w:t>
      </w:r>
      <w:r w:rsidRPr="00E865F6">
        <w:rPr>
          <w:rFonts w:ascii="Times New Roman" w:hAnsi="Times New Roman" w:cs="Times New Roman"/>
          <w:sz w:val="24"/>
          <w:szCs w:val="24"/>
          <w:lang w:val="en-PH"/>
        </w:rPr>
        <w:sym w:font="Symbol" w:char="F0B3"/>
      </w:r>
      <w:r w:rsidRPr="00E865F6">
        <w:rPr>
          <w:rFonts w:ascii="Times New Roman" w:hAnsi="Times New Roman" w:cs="Times New Roman"/>
          <w:sz w:val="24"/>
          <w:szCs w:val="24"/>
          <w:lang w:val="en-PH"/>
        </w:rPr>
        <w:t xml:space="preserve"> </w:t>
      </w:r>
      <w:r w:rsidRPr="00E865F6">
        <w:rPr>
          <w:rFonts w:ascii="Times New Roman" w:hAnsi="Times New Roman" w:cs="Times New Roman"/>
          <w:i/>
          <w:sz w:val="24"/>
          <w:szCs w:val="24"/>
          <w:lang w:val="en-PH"/>
        </w:rPr>
        <w:t xml:space="preserve">0 </w:t>
      </w:r>
      <w:r w:rsidRPr="00E865F6">
        <w:rPr>
          <w:rFonts w:ascii="Times New Roman" w:hAnsi="Times New Roman" w:cs="Times New Roman"/>
          <w:sz w:val="24"/>
          <w:szCs w:val="24"/>
          <w:lang w:val="en-PH"/>
        </w:rPr>
        <w:t>[4],</w:t>
      </w:r>
      <w:r w:rsidRPr="00E865F6">
        <w:rPr>
          <w:rFonts w:ascii="Times New Roman" w:hAnsi="Times New Roman" w:cs="Times New Roman"/>
          <w:i/>
          <w:sz w:val="24"/>
          <w:szCs w:val="24"/>
          <w:lang w:val="en-PH"/>
        </w:rPr>
        <w:t xml:space="preserve"> </w:t>
      </w:r>
    </w:p>
    <w:p w14:paraId="5953EB3C" w14:textId="77777777" w:rsidR="00847000" w:rsidRPr="00E865F6" w:rsidRDefault="00847000" w:rsidP="00847000">
      <w:pPr>
        <w:spacing w:after="0" w:line="240" w:lineRule="auto"/>
        <w:ind w:left="720"/>
        <w:jc w:val="both"/>
        <w:rPr>
          <w:rFonts w:ascii="Times New Roman" w:hAnsi="Times New Roman" w:cs="Times New Roman"/>
          <w:sz w:val="24"/>
          <w:szCs w:val="24"/>
        </w:rPr>
      </w:pPr>
      <w:r w:rsidRPr="00E865F6">
        <w:rPr>
          <w:rFonts w:ascii="Times New Roman" w:hAnsi="Times New Roman" w:cs="Times New Roman"/>
          <w:sz w:val="24"/>
          <w:szCs w:val="24"/>
        </w:rPr>
        <w:t xml:space="preserve">for primary factors (i.e., labor and capital) determining price of primary factors </w:t>
      </w:r>
      <w:r w:rsidRPr="00E865F6">
        <w:rPr>
          <w:rFonts w:ascii="Times New Roman" w:hAnsi="Times New Roman" w:cs="Times New Roman"/>
          <w:i/>
          <w:sz w:val="24"/>
          <w:szCs w:val="24"/>
        </w:rPr>
        <w:t>PF(f)</w:t>
      </w:r>
      <w:r w:rsidRPr="00E865F6">
        <w:rPr>
          <w:rFonts w:ascii="Times New Roman" w:hAnsi="Times New Roman" w:cs="Times New Roman"/>
          <w:sz w:val="24"/>
          <w:szCs w:val="24"/>
        </w:rPr>
        <w:t xml:space="preserve">; where the italicized letter </w:t>
      </w:r>
      <w:r w:rsidRPr="00E865F6">
        <w:rPr>
          <w:rFonts w:ascii="Times New Roman" w:hAnsi="Times New Roman" w:cs="Times New Roman"/>
          <w:i/>
          <w:sz w:val="24"/>
          <w:szCs w:val="24"/>
        </w:rPr>
        <w:t xml:space="preserve">f </w:t>
      </w:r>
      <w:r w:rsidRPr="00E865F6">
        <w:rPr>
          <w:rFonts w:ascii="Times New Roman" w:hAnsi="Times New Roman" w:cs="Times New Roman"/>
          <w:sz w:val="24"/>
          <w:szCs w:val="24"/>
        </w:rPr>
        <w:t xml:space="preserve">stands for the factor; where </w:t>
      </w:r>
      <w:r w:rsidRPr="00E865F6">
        <w:rPr>
          <w:rFonts w:ascii="Times New Roman" w:hAnsi="Times New Roman" w:cs="Times New Roman"/>
          <w:i/>
          <w:sz w:val="24"/>
          <w:szCs w:val="24"/>
        </w:rPr>
        <w:t>RA</w:t>
      </w:r>
      <w:r w:rsidRPr="00E865F6">
        <w:rPr>
          <w:rFonts w:ascii="Times New Roman" w:hAnsi="Times New Roman" w:cs="Times New Roman"/>
          <w:sz w:val="24"/>
          <w:szCs w:val="24"/>
        </w:rPr>
        <w:t xml:space="preserve">, </w:t>
      </w:r>
      <w:r w:rsidRPr="00E865F6">
        <w:rPr>
          <w:rFonts w:ascii="Times New Roman" w:hAnsi="Times New Roman" w:cs="Times New Roman"/>
          <w:i/>
          <w:sz w:val="24"/>
          <w:szCs w:val="24"/>
        </w:rPr>
        <w:t>ENTR,</w:t>
      </w:r>
      <w:r w:rsidRPr="00E865F6">
        <w:rPr>
          <w:rFonts w:ascii="Times New Roman" w:hAnsi="Times New Roman" w:cs="Times New Roman"/>
          <w:sz w:val="24"/>
          <w:szCs w:val="24"/>
        </w:rPr>
        <w:t xml:space="preserve"> and </w:t>
      </w:r>
      <w:r w:rsidRPr="00E865F6">
        <w:rPr>
          <w:rFonts w:ascii="Times New Roman" w:hAnsi="Times New Roman" w:cs="Times New Roman"/>
          <w:i/>
          <w:sz w:val="24"/>
          <w:szCs w:val="24"/>
        </w:rPr>
        <w:t>ROW</w:t>
      </w:r>
      <w:r w:rsidRPr="00E865F6">
        <w:rPr>
          <w:rFonts w:ascii="Times New Roman" w:hAnsi="Times New Roman" w:cs="Times New Roman"/>
          <w:sz w:val="24"/>
          <w:szCs w:val="24"/>
        </w:rPr>
        <w:t xml:space="preserve"> represent activity levels for household </w:t>
      </w:r>
      <w:r w:rsidRPr="00E865F6">
        <w:rPr>
          <w:rFonts w:ascii="Times New Roman" w:hAnsi="Times New Roman" w:cs="Times New Roman"/>
          <w:i/>
          <w:sz w:val="24"/>
          <w:szCs w:val="24"/>
        </w:rPr>
        <w:t>h</w:t>
      </w:r>
      <w:r w:rsidRPr="00E865F6">
        <w:rPr>
          <w:rFonts w:ascii="Times New Roman" w:hAnsi="Times New Roman" w:cs="Times New Roman"/>
          <w:sz w:val="24"/>
          <w:szCs w:val="24"/>
        </w:rPr>
        <w:t xml:space="preserve">, enterprises, and the rest of the world, respectively; and </w:t>
      </w:r>
      <w:r w:rsidRPr="00E865F6">
        <w:rPr>
          <w:rFonts w:ascii="Times New Roman" w:hAnsi="Times New Roman" w:cs="Times New Roman"/>
          <w:i/>
          <w:sz w:val="24"/>
          <w:szCs w:val="24"/>
        </w:rPr>
        <w:t>fe0</w:t>
      </w:r>
      <w:r w:rsidRPr="00E865F6">
        <w:rPr>
          <w:rFonts w:ascii="Times New Roman" w:hAnsi="Times New Roman" w:cs="Times New Roman"/>
          <w:sz w:val="24"/>
          <w:szCs w:val="24"/>
        </w:rPr>
        <w:t xml:space="preserve">, </w:t>
      </w:r>
      <w:r w:rsidRPr="00E865F6">
        <w:rPr>
          <w:rFonts w:ascii="Times New Roman" w:hAnsi="Times New Roman" w:cs="Times New Roman"/>
          <w:i/>
          <w:sz w:val="24"/>
          <w:szCs w:val="24"/>
        </w:rPr>
        <w:t>ek0</w:t>
      </w:r>
      <w:r w:rsidRPr="00E865F6">
        <w:rPr>
          <w:rFonts w:ascii="Times New Roman" w:hAnsi="Times New Roman" w:cs="Times New Roman"/>
          <w:sz w:val="24"/>
          <w:szCs w:val="24"/>
        </w:rPr>
        <w:t xml:space="preserve">, </w:t>
      </w:r>
      <w:r w:rsidRPr="00E865F6">
        <w:rPr>
          <w:rFonts w:ascii="Times New Roman" w:hAnsi="Times New Roman" w:cs="Times New Roman"/>
          <w:i/>
          <w:sz w:val="24"/>
          <w:szCs w:val="24"/>
        </w:rPr>
        <w:t>xk0</w:t>
      </w:r>
      <w:r w:rsidRPr="00E865F6">
        <w:rPr>
          <w:rFonts w:ascii="Times New Roman" w:hAnsi="Times New Roman" w:cs="Times New Roman"/>
          <w:sz w:val="24"/>
          <w:szCs w:val="24"/>
        </w:rPr>
        <w:t xml:space="preserve">, and </w:t>
      </w:r>
      <w:r w:rsidRPr="00E865F6">
        <w:rPr>
          <w:rFonts w:ascii="Times New Roman" w:hAnsi="Times New Roman" w:cs="Times New Roman"/>
          <w:i/>
          <w:sz w:val="24"/>
          <w:szCs w:val="24"/>
        </w:rPr>
        <w:t>fd0</w:t>
      </w:r>
      <w:r w:rsidRPr="00E865F6">
        <w:rPr>
          <w:rFonts w:ascii="Times New Roman" w:hAnsi="Times New Roman" w:cs="Times New Roman"/>
          <w:sz w:val="24"/>
          <w:szCs w:val="24"/>
        </w:rPr>
        <w:t xml:space="preserve"> represent factor endowment, enterprise capital, rest of the world capital, and factor demand, respectively; </w:t>
      </w:r>
    </w:p>
    <w:p w14:paraId="03743118" w14:textId="77777777" w:rsidR="00847000" w:rsidRPr="00E865F6" w:rsidRDefault="00847000" w:rsidP="00847000">
      <w:pPr>
        <w:spacing w:after="0" w:line="240" w:lineRule="auto"/>
        <w:ind w:firstLine="720"/>
        <w:jc w:val="both"/>
        <w:rPr>
          <w:rFonts w:ascii="Times New Roman" w:hAnsi="Times New Roman" w:cs="Times New Roman"/>
          <w:sz w:val="24"/>
          <w:szCs w:val="24"/>
        </w:rPr>
      </w:pPr>
    </w:p>
    <w:p w14:paraId="1B8C2676" w14:textId="77777777" w:rsidR="00847000" w:rsidRPr="00E865F6" w:rsidRDefault="00847000" w:rsidP="00847000">
      <w:pPr>
        <w:spacing w:after="0" w:line="240" w:lineRule="auto"/>
        <w:ind w:firstLine="720"/>
        <w:jc w:val="both"/>
        <w:rPr>
          <w:rFonts w:ascii="Times New Roman" w:hAnsi="Times New Roman" w:cs="Times New Roman"/>
          <w:sz w:val="24"/>
          <w:szCs w:val="24"/>
        </w:rPr>
      </w:pPr>
      <w:r w:rsidRPr="00E865F6">
        <w:rPr>
          <w:rFonts w:ascii="Times New Roman" w:hAnsi="Times New Roman" w:cs="Times New Roman"/>
          <w:noProof/>
          <w:position w:val="-30"/>
          <w:sz w:val="24"/>
          <w:szCs w:val="24"/>
        </w:rPr>
        <w:drawing>
          <wp:inline distT="0" distB="0" distL="0" distR="0" wp14:anchorId="545C15DF" wp14:editId="6BBFE2DA">
            <wp:extent cx="5324475" cy="3524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324475" cy="352425"/>
                    </a:xfrm>
                    <a:prstGeom prst="rect">
                      <a:avLst/>
                    </a:prstGeom>
                    <a:noFill/>
                    <a:ln>
                      <a:noFill/>
                    </a:ln>
                  </pic:spPr>
                </pic:pic>
              </a:graphicData>
            </a:graphic>
          </wp:inline>
        </w:drawing>
      </w:r>
    </w:p>
    <w:p w14:paraId="6AAC2DF1" w14:textId="77777777" w:rsidR="00847000" w:rsidRPr="00E865F6" w:rsidRDefault="00847000" w:rsidP="00847000">
      <w:pPr>
        <w:spacing w:after="0" w:line="240" w:lineRule="auto"/>
        <w:ind w:firstLine="720"/>
        <w:jc w:val="both"/>
        <w:rPr>
          <w:rFonts w:ascii="Times New Roman" w:hAnsi="Times New Roman" w:cs="Times New Roman"/>
          <w:sz w:val="24"/>
          <w:szCs w:val="24"/>
          <w:lang w:val="en-PH"/>
        </w:rPr>
      </w:pPr>
      <w:r w:rsidRPr="00E865F6">
        <w:rPr>
          <w:rFonts w:ascii="Times New Roman" w:hAnsi="Times New Roman" w:cs="Times New Roman"/>
          <w:sz w:val="24"/>
          <w:szCs w:val="24"/>
          <w:lang w:val="en-PH"/>
        </w:rPr>
        <w:sym w:font="Symbol" w:char="F05E"/>
      </w:r>
      <w:r w:rsidRPr="00E865F6">
        <w:rPr>
          <w:rFonts w:ascii="Times New Roman" w:hAnsi="Times New Roman" w:cs="Times New Roman"/>
          <w:sz w:val="24"/>
          <w:szCs w:val="24"/>
          <w:lang w:val="en-PH"/>
        </w:rPr>
        <w:t xml:space="preserve">  </w:t>
      </w:r>
      <w:r w:rsidRPr="00E865F6">
        <w:rPr>
          <w:rFonts w:ascii="Times New Roman" w:hAnsi="Times New Roman" w:cs="Times New Roman"/>
          <w:i/>
          <w:sz w:val="24"/>
          <w:szCs w:val="24"/>
          <w:lang w:val="en-PH"/>
        </w:rPr>
        <w:t>PQ(s)</w:t>
      </w:r>
      <w:r w:rsidRPr="00E865F6">
        <w:rPr>
          <w:rFonts w:ascii="Times New Roman" w:hAnsi="Times New Roman" w:cs="Times New Roman"/>
          <w:sz w:val="24"/>
          <w:szCs w:val="24"/>
          <w:lang w:val="en-PH"/>
        </w:rPr>
        <w:t xml:space="preserve"> </w:t>
      </w:r>
      <w:r w:rsidRPr="00E865F6">
        <w:rPr>
          <w:rFonts w:ascii="Times New Roman" w:hAnsi="Times New Roman" w:cs="Times New Roman"/>
          <w:sz w:val="24"/>
          <w:szCs w:val="24"/>
          <w:lang w:val="en-PH"/>
        </w:rPr>
        <w:sym w:font="Symbol" w:char="F0B3"/>
      </w:r>
      <w:r w:rsidRPr="00E865F6">
        <w:rPr>
          <w:rFonts w:ascii="Times New Roman" w:hAnsi="Times New Roman" w:cs="Times New Roman"/>
          <w:i/>
          <w:sz w:val="24"/>
          <w:szCs w:val="24"/>
          <w:lang w:val="en-PH"/>
        </w:rPr>
        <w:t xml:space="preserve">0 </w:t>
      </w:r>
      <w:r w:rsidRPr="00E865F6">
        <w:rPr>
          <w:rFonts w:ascii="Times New Roman" w:hAnsi="Times New Roman" w:cs="Times New Roman"/>
          <w:sz w:val="24"/>
          <w:szCs w:val="24"/>
          <w:lang w:val="en-PH"/>
        </w:rPr>
        <w:t>[5],</w:t>
      </w:r>
    </w:p>
    <w:p w14:paraId="6A6B75C7" w14:textId="77777777" w:rsidR="00847000" w:rsidRPr="00E865F6" w:rsidRDefault="00847000" w:rsidP="00847000">
      <w:pPr>
        <w:spacing w:after="0" w:line="240" w:lineRule="auto"/>
        <w:ind w:firstLine="720"/>
        <w:jc w:val="both"/>
        <w:rPr>
          <w:rFonts w:ascii="Times New Roman" w:hAnsi="Times New Roman" w:cs="Times New Roman"/>
          <w:i/>
          <w:sz w:val="24"/>
          <w:szCs w:val="24"/>
          <w:lang w:val="en-PH"/>
        </w:rPr>
      </w:pPr>
    </w:p>
    <w:p w14:paraId="37923D78" w14:textId="77777777" w:rsidR="00847000" w:rsidRPr="00E865F6" w:rsidRDefault="00847000" w:rsidP="00847000">
      <w:pPr>
        <w:spacing w:after="0" w:line="240" w:lineRule="auto"/>
        <w:ind w:firstLine="720"/>
        <w:jc w:val="both"/>
        <w:rPr>
          <w:rFonts w:ascii="Times New Roman" w:hAnsi="Times New Roman" w:cs="Times New Roman"/>
          <w:sz w:val="24"/>
          <w:szCs w:val="24"/>
        </w:rPr>
      </w:pPr>
      <w:r w:rsidRPr="00E865F6">
        <w:rPr>
          <w:rFonts w:ascii="Times New Roman" w:hAnsi="Times New Roman" w:cs="Times New Roman"/>
          <w:sz w:val="24"/>
          <w:szCs w:val="24"/>
        </w:rPr>
        <w:t xml:space="preserve">where </w:t>
      </w:r>
      <w:r w:rsidRPr="00E865F6">
        <w:rPr>
          <w:rFonts w:ascii="Times New Roman" w:hAnsi="Times New Roman" w:cs="Times New Roman"/>
          <w:i/>
          <w:sz w:val="24"/>
          <w:szCs w:val="24"/>
        </w:rPr>
        <w:t>PQ(s)</w:t>
      </w:r>
      <w:r w:rsidRPr="00E865F6">
        <w:rPr>
          <w:rFonts w:ascii="Times New Roman" w:hAnsi="Times New Roman" w:cs="Times New Roman"/>
          <w:sz w:val="24"/>
          <w:szCs w:val="24"/>
        </w:rPr>
        <w:t xml:space="preserve"> is the price of the Armington good. </w:t>
      </w:r>
    </w:p>
    <w:p w14:paraId="004CE6D6" w14:textId="77777777" w:rsidR="00847000" w:rsidRDefault="00847000" w:rsidP="00847000">
      <w:pPr>
        <w:spacing w:after="0" w:line="240" w:lineRule="auto"/>
        <w:jc w:val="both"/>
        <w:rPr>
          <w:rFonts w:ascii="Times New Roman" w:hAnsi="Times New Roman" w:cs="Times New Roman"/>
          <w:sz w:val="24"/>
          <w:szCs w:val="24"/>
        </w:rPr>
      </w:pPr>
    </w:p>
    <w:p w14:paraId="214042BC" w14:textId="77777777" w:rsidR="00847000" w:rsidRPr="00E865F6" w:rsidRDefault="00847000" w:rsidP="00847000">
      <w:pPr>
        <w:spacing w:after="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In the same vein, there is equal demand and supply of exported and imported commodities, while the demands for household, investment, government, and enterprise consumption goods are equal to their supplies. </w:t>
      </w:r>
    </w:p>
    <w:p w14:paraId="394CF978" w14:textId="77777777"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The last condition for equilibrium to hold is to note that the income and expenditures of the various institutions are equal to their expenditures. </w:t>
      </w:r>
    </w:p>
    <w:p w14:paraId="38E02AFE" w14:textId="1E2BA399" w:rsidR="00847000" w:rsidRDefault="00847000" w:rsidP="00847000">
      <w:pPr>
        <w:spacing w:before="120" w:after="240" w:line="240" w:lineRule="auto"/>
        <w:jc w:val="both"/>
        <w:rPr>
          <w:rFonts w:ascii="Times New Roman" w:hAnsi="Times New Roman" w:cs="Times New Roman"/>
          <w:sz w:val="24"/>
          <w:szCs w:val="24"/>
        </w:rPr>
      </w:pPr>
      <w:r w:rsidRPr="00E865F6">
        <w:rPr>
          <w:rFonts w:ascii="Times New Roman" w:hAnsi="Times New Roman" w:cs="Times New Roman"/>
          <w:sz w:val="24"/>
          <w:szCs w:val="24"/>
        </w:rPr>
        <w:t xml:space="preserve">Briefly, the illustration provides the information that, initially, the impacts of a hazard event would be the damage that it would result in terms of infrastructure or physical assets. Around two-thirds of all losses in flood-related events in Asia are infrastructure losses, including housing, road networks, agricultural systems, and firm physical structures. Natural disasters severely impact households in terms of the partial or full damage of their residential areas, and on assets that are utilized for generating incomes. </w:t>
      </w:r>
    </w:p>
    <w:p w14:paraId="46D3B9DC" w14:textId="77777777" w:rsidR="00847000" w:rsidRDefault="00847000">
      <w:pPr>
        <w:rPr>
          <w:rFonts w:ascii="Arial" w:eastAsia="MS Gothic" w:hAnsi="Arial" w:cs="Arial"/>
          <w:b/>
          <w:bCs/>
          <w:sz w:val="24"/>
          <w:szCs w:val="32"/>
        </w:rPr>
      </w:pPr>
      <w:r>
        <w:rPr>
          <w:rFonts w:ascii="Arial" w:hAnsi="Arial" w:cs="Arial"/>
        </w:rPr>
        <w:br w:type="page"/>
      </w:r>
    </w:p>
    <w:p w14:paraId="24790D05" w14:textId="669FFBA9" w:rsidR="00847000" w:rsidRPr="008C07B0" w:rsidRDefault="00847000" w:rsidP="00847000">
      <w:pPr>
        <w:pStyle w:val="Heading1"/>
        <w:rPr>
          <w:rFonts w:ascii="Arial" w:hAnsi="Arial" w:cs="Arial"/>
          <w:color w:val="auto"/>
        </w:rPr>
      </w:pPr>
      <w:bookmarkStart w:id="40" w:name="_Toc37076120"/>
      <w:r>
        <w:rPr>
          <w:rFonts w:ascii="Arial" w:hAnsi="Arial" w:cs="Arial"/>
          <w:color w:val="auto"/>
        </w:rPr>
        <w:lastRenderedPageBreak/>
        <w:t>Appendix 2</w:t>
      </w:r>
      <w:bookmarkEnd w:id="40"/>
    </w:p>
    <w:p w14:paraId="446F3322" w14:textId="79096688" w:rsidR="00847000" w:rsidRDefault="00847000" w:rsidP="00847000">
      <w:pPr>
        <w:jc w:val="both"/>
        <w:rPr>
          <w:rFonts w:ascii="Times New Roman" w:eastAsia="Calibri" w:hAnsi="Times New Roman" w:cs="Times New Roman"/>
          <w:sz w:val="24"/>
          <w:szCs w:val="24"/>
          <w:lang w:eastAsia="en-PH"/>
        </w:rPr>
      </w:pPr>
      <w:r w:rsidRPr="00847000">
        <w:rPr>
          <w:rFonts w:ascii="Times New Roman" w:eastAsia="Calibri" w:hAnsi="Times New Roman" w:cs="Times New Roman"/>
          <w:sz w:val="24"/>
          <w:szCs w:val="24"/>
          <w:lang w:eastAsia="en-PH"/>
        </w:rPr>
        <w:t>To better understand the economic landscape of the City of Valenzuela, the database of the Business and Permits Licensing Office (BPLO) for their business permit applications is used to estimate the distribution of the number of establishments and the productive activities across the sectors. Exploiting self-reported data by business owners on revenues for old businesses, capital spending for new businesses, and number of employees, each business establishment was recategorized from the lines of business used in BPLO into the Philippine Standard Industry Classification (PSIC) codes. Such is also necessary in order to better compare the city’s business profile with the National Capital Region (NCR) and with the entirety of the Philippines.</w:t>
      </w:r>
      <w:r>
        <w:rPr>
          <w:rFonts w:ascii="Times New Roman" w:eastAsia="Calibri" w:hAnsi="Times New Roman" w:cs="Times New Roman"/>
          <w:sz w:val="24"/>
          <w:szCs w:val="24"/>
          <w:lang w:eastAsia="en-PH"/>
        </w:rPr>
        <w:t xml:space="preserve"> </w:t>
      </w:r>
      <w:r w:rsidRPr="00847000">
        <w:rPr>
          <w:rFonts w:ascii="Times New Roman" w:eastAsia="Calibri" w:hAnsi="Times New Roman" w:cs="Times New Roman"/>
          <w:b/>
          <w:bCs/>
          <w:sz w:val="24"/>
          <w:szCs w:val="24"/>
          <w:lang w:eastAsia="en-PH"/>
        </w:rPr>
        <w:t>Table A2.1</w:t>
      </w:r>
      <w:r>
        <w:rPr>
          <w:rFonts w:ascii="Times New Roman" w:eastAsia="Calibri" w:hAnsi="Times New Roman" w:cs="Times New Roman"/>
          <w:sz w:val="24"/>
          <w:szCs w:val="24"/>
          <w:lang w:eastAsia="en-PH"/>
        </w:rPr>
        <w:t xml:space="preserve"> details the correspondence matrix.</w:t>
      </w:r>
    </w:p>
    <w:p w14:paraId="7ACFE2A5" w14:textId="77777777" w:rsidR="00847000" w:rsidRPr="00F82264" w:rsidRDefault="00847000" w:rsidP="00847000">
      <w:pPr>
        <w:jc w:val="center"/>
        <w:rPr>
          <w:rFonts w:cstheme="minorHAnsi"/>
          <w:b/>
        </w:rPr>
      </w:pPr>
      <w:r w:rsidRPr="00F82264">
        <w:rPr>
          <w:rFonts w:cstheme="minorHAnsi"/>
          <w:b/>
        </w:rPr>
        <w:t xml:space="preserve">Table </w:t>
      </w:r>
      <w:r>
        <w:rPr>
          <w:rFonts w:cstheme="minorHAnsi"/>
          <w:b/>
        </w:rPr>
        <w:t>A2.1</w:t>
      </w:r>
      <w:r w:rsidRPr="00F82264">
        <w:rPr>
          <w:rFonts w:cstheme="minorHAnsi"/>
          <w:b/>
        </w:rPr>
        <w:t>. Correspondence between Line of Business used in Business Permits and the PSIC codes</w:t>
      </w:r>
    </w:p>
    <w:tbl>
      <w:tblPr>
        <w:tblStyle w:val="PlainTable5"/>
        <w:tblW w:w="5060" w:type="pct"/>
        <w:tblInd w:w="-108" w:type="dxa"/>
        <w:tblLook w:val="04A0" w:firstRow="1" w:lastRow="0" w:firstColumn="1" w:lastColumn="0" w:noHBand="0" w:noVBand="1"/>
      </w:tblPr>
      <w:tblGrid>
        <w:gridCol w:w="110"/>
        <w:gridCol w:w="336"/>
        <w:gridCol w:w="111"/>
        <w:gridCol w:w="1893"/>
        <w:gridCol w:w="175"/>
        <w:gridCol w:w="990"/>
        <w:gridCol w:w="203"/>
        <w:gridCol w:w="972"/>
        <w:gridCol w:w="4238"/>
        <w:gridCol w:w="106"/>
      </w:tblGrid>
      <w:tr w:rsidR="00847000" w:rsidRPr="00F82264" w14:paraId="340AAB2A" w14:textId="77777777" w:rsidTr="003D098B">
        <w:trPr>
          <w:gridBefore w:val="1"/>
          <w:cnfStyle w:val="100000000000" w:firstRow="1" w:lastRow="0" w:firstColumn="0" w:lastColumn="0" w:oddVBand="0" w:evenVBand="0" w:oddHBand="0" w:evenHBand="0" w:firstRowFirstColumn="0" w:firstRowLastColumn="0" w:lastRowFirstColumn="0" w:lastRowLastColumn="0"/>
          <w:wBefore w:w="60" w:type="pct"/>
          <w:trHeight w:val="144"/>
        </w:trPr>
        <w:tc>
          <w:tcPr>
            <w:cnfStyle w:val="001000000100" w:firstRow="0" w:lastRow="0" w:firstColumn="1" w:lastColumn="0" w:oddVBand="0" w:evenVBand="0" w:oddHBand="0" w:evenHBand="0" w:firstRowFirstColumn="1" w:firstRowLastColumn="0" w:lastRowFirstColumn="0" w:lastRowLastColumn="0"/>
            <w:tcW w:w="1281" w:type="pct"/>
            <w:gridSpan w:val="3"/>
            <w:vAlign w:val="center"/>
            <w:hideMark/>
          </w:tcPr>
          <w:p w14:paraId="1436BF04" w14:textId="77777777" w:rsidR="00847000" w:rsidRPr="00F82264" w:rsidRDefault="00847000" w:rsidP="003D098B">
            <w:pPr>
              <w:jc w:val="center"/>
              <w:rPr>
                <w:rFonts w:asciiTheme="minorHAnsi" w:eastAsia="Times New Roman" w:hAnsiTheme="minorHAnsi" w:cstheme="minorHAnsi"/>
                <w:b/>
                <w:bCs/>
                <w:i w:val="0"/>
                <w:iCs w:val="0"/>
                <w:sz w:val="18"/>
                <w:szCs w:val="18"/>
                <w:lang w:val="en-US"/>
              </w:rPr>
            </w:pPr>
            <w:r w:rsidRPr="00F82264">
              <w:rPr>
                <w:rFonts w:asciiTheme="minorHAnsi" w:eastAsia="Times New Roman" w:hAnsiTheme="minorHAnsi" w:cstheme="minorHAnsi"/>
                <w:b/>
                <w:bCs/>
                <w:sz w:val="18"/>
                <w:szCs w:val="18"/>
                <w:lang w:val="en-US"/>
              </w:rPr>
              <w:t>Lines of Business</w:t>
            </w:r>
          </w:p>
          <w:p w14:paraId="134AC5A9" w14:textId="77777777" w:rsidR="00847000" w:rsidRPr="00F82264" w:rsidRDefault="00847000" w:rsidP="003D098B">
            <w:pPr>
              <w:jc w:val="center"/>
              <w:rPr>
                <w:rFonts w:asciiTheme="minorHAnsi" w:eastAsia="Times New Roman" w:hAnsiTheme="minorHAnsi" w:cstheme="minorHAnsi"/>
                <w:b/>
                <w:bCs/>
                <w:sz w:val="18"/>
                <w:szCs w:val="18"/>
                <w:lang w:val="en-US"/>
              </w:rPr>
            </w:pPr>
          </w:p>
        </w:tc>
        <w:tc>
          <w:tcPr>
            <w:tcW w:w="749" w:type="pct"/>
            <w:gridSpan w:val="3"/>
            <w:vAlign w:val="center"/>
            <w:hideMark/>
          </w:tcPr>
          <w:p w14:paraId="368DA9A1"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18"/>
                <w:szCs w:val="18"/>
                <w:lang w:val="en-US"/>
              </w:rPr>
            </w:pPr>
            <w:r w:rsidRPr="00F82264">
              <w:rPr>
                <w:rFonts w:asciiTheme="minorHAnsi" w:eastAsia="Times New Roman" w:hAnsiTheme="minorHAnsi" w:cstheme="minorHAnsi"/>
                <w:b/>
                <w:bCs/>
                <w:sz w:val="18"/>
                <w:szCs w:val="18"/>
                <w:lang w:val="en-US"/>
              </w:rPr>
              <w:t>PSIC Code</w:t>
            </w:r>
          </w:p>
        </w:tc>
        <w:tc>
          <w:tcPr>
            <w:tcW w:w="532" w:type="pct"/>
            <w:vAlign w:val="center"/>
            <w:hideMark/>
          </w:tcPr>
          <w:p w14:paraId="73B15908"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18"/>
                <w:szCs w:val="18"/>
                <w:lang w:val="en-US"/>
              </w:rPr>
            </w:pPr>
            <w:r w:rsidRPr="00F82264">
              <w:rPr>
                <w:rFonts w:asciiTheme="minorHAnsi" w:eastAsia="Times New Roman" w:hAnsiTheme="minorHAnsi" w:cstheme="minorHAnsi"/>
                <w:b/>
                <w:bCs/>
                <w:sz w:val="18"/>
                <w:szCs w:val="18"/>
                <w:lang w:val="en-US"/>
              </w:rPr>
              <w:t>IO Code</w:t>
            </w:r>
          </w:p>
        </w:tc>
        <w:tc>
          <w:tcPr>
            <w:tcW w:w="2379" w:type="pct"/>
            <w:gridSpan w:val="2"/>
            <w:vAlign w:val="center"/>
            <w:hideMark/>
          </w:tcPr>
          <w:p w14:paraId="75B1760C" w14:textId="77777777" w:rsidR="00847000" w:rsidRPr="00F82264" w:rsidRDefault="00847000" w:rsidP="003D098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18"/>
                <w:szCs w:val="18"/>
                <w:lang w:val="en-US"/>
              </w:rPr>
            </w:pPr>
            <w:r w:rsidRPr="00F82264">
              <w:rPr>
                <w:rFonts w:asciiTheme="minorHAnsi" w:eastAsia="Times New Roman" w:hAnsiTheme="minorHAnsi" w:cstheme="minorHAnsi"/>
                <w:b/>
                <w:bCs/>
                <w:sz w:val="18"/>
                <w:szCs w:val="18"/>
                <w:lang w:val="en-US"/>
              </w:rPr>
              <w:t>Sector</w:t>
            </w:r>
          </w:p>
        </w:tc>
      </w:tr>
      <w:tr w:rsidR="00847000" w:rsidRPr="00F82264" w14:paraId="15C6F6EF"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260"/>
        </w:trPr>
        <w:tc>
          <w:tcPr>
            <w:cnfStyle w:val="001000000000" w:firstRow="0" w:lastRow="0" w:firstColumn="1" w:lastColumn="0" w:oddVBand="0" w:evenVBand="0" w:oddHBand="0" w:evenHBand="0" w:firstRowFirstColumn="0" w:firstRowLastColumn="0" w:lastRowFirstColumn="0" w:lastRowLastColumn="0"/>
            <w:tcW w:w="4940" w:type="pct"/>
            <w:gridSpan w:val="9"/>
            <w:shd w:val="clear" w:color="auto" w:fill="808080" w:themeFill="background1" w:themeFillShade="80"/>
            <w:vAlign w:val="center"/>
            <w:hideMark/>
          </w:tcPr>
          <w:p w14:paraId="18552707" w14:textId="77777777" w:rsidR="00847000" w:rsidRPr="00F82264" w:rsidRDefault="00847000" w:rsidP="003D098B">
            <w:pPr>
              <w:jc w:val="left"/>
              <w:rPr>
                <w:rFonts w:asciiTheme="minorHAnsi" w:eastAsia="Times New Roman" w:hAnsiTheme="minorHAnsi" w:cstheme="minorHAnsi"/>
                <w:b/>
                <w:bCs/>
                <w:sz w:val="18"/>
                <w:szCs w:val="18"/>
                <w:lang w:val="en-US"/>
              </w:rPr>
            </w:pPr>
            <w:r w:rsidRPr="00F82264">
              <w:rPr>
                <w:rFonts w:asciiTheme="minorHAnsi" w:eastAsia="Times New Roman" w:hAnsiTheme="minorHAnsi" w:cstheme="minorHAnsi"/>
                <w:b/>
                <w:bCs/>
                <w:sz w:val="18"/>
                <w:szCs w:val="18"/>
                <w:lang w:val="en-US"/>
              </w:rPr>
              <w:t>INDUSTRIAL</w:t>
            </w:r>
          </w:p>
        </w:tc>
      </w:tr>
      <w:tr w:rsidR="00847000" w:rsidRPr="00F82264" w14:paraId="72B0644A" w14:textId="77777777" w:rsidTr="003D098B">
        <w:trPr>
          <w:gridAfter w:val="1"/>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0CFBFBEE"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w:t>
            </w:r>
          </w:p>
        </w:tc>
        <w:tc>
          <w:tcPr>
            <w:tcW w:w="1193" w:type="pct"/>
            <w:gridSpan w:val="3"/>
            <w:vAlign w:val="center"/>
            <w:hideMark/>
          </w:tcPr>
          <w:p w14:paraId="39FC896A"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Agro-Industrial</w:t>
            </w:r>
          </w:p>
        </w:tc>
        <w:tc>
          <w:tcPr>
            <w:tcW w:w="542" w:type="pct"/>
            <w:vAlign w:val="center"/>
            <w:hideMark/>
          </w:tcPr>
          <w:p w14:paraId="28308AF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32-33</w:t>
            </w:r>
          </w:p>
        </w:tc>
        <w:tc>
          <w:tcPr>
            <w:tcW w:w="643" w:type="pct"/>
            <w:gridSpan w:val="2"/>
            <w:vAlign w:val="center"/>
            <w:hideMark/>
          </w:tcPr>
          <w:p w14:paraId="694EF47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39</w:t>
            </w:r>
          </w:p>
        </w:tc>
        <w:tc>
          <w:tcPr>
            <w:tcW w:w="2320" w:type="pct"/>
            <w:vAlign w:val="center"/>
            <w:hideMark/>
          </w:tcPr>
          <w:p w14:paraId="1504C2C3"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Miscellaneous manufactures, nec</w:t>
            </w:r>
          </w:p>
        </w:tc>
      </w:tr>
      <w:tr w:rsidR="00847000" w:rsidRPr="00F82264" w14:paraId="7500B98E"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74046696"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w:t>
            </w:r>
          </w:p>
        </w:tc>
        <w:tc>
          <w:tcPr>
            <w:tcW w:w="1193" w:type="pct"/>
            <w:gridSpan w:val="3"/>
            <w:vAlign w:val="center"/>
            <w:hideMark/>
          </w:tcPr>
          <w:p w14:paraId="67E0847F"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Assembler and Processing</w:t>
            </w:r>
          </w:p>
        </w:tc>
        <w:tc>
          <w:tcPr>
            <w:tcW w:w="542" w:type="pct"/>
            <w:vAlign w:val="center"/>
            <w:hideMark/>
          </w:tcPr>
          <w:p w14:paraId="2B47EDA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32-33</w:t>
            </w:r>
          </w:p>
        </w:tc>
        <w:tc>
          <w:tcPr>
            <w:tcW w:w="643" w:type="pct"/>
            <w:gridSpan w:val="2"/>
            <w:vAlign w:val="center"/>
            <w:hideMark/>
          </w:tcPr>
          <w:p w14:paraId="017500A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39</w:t>
            </w:r>
          </w:p>
        </w:tc>
        <w:tc>
          <w:tcPr>
            <w:tcW w:w="2320" w:type="pct"/>
            <w:vAlign w:val="center"/>
            <w:hideMark/>
          </w:tcPr>
          <w:p w14:paraId="00A5D59E"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Miscellaneous manufactures, nec</w:t>
            </w:r>
          </w:p>
        </w:tc>
      </w:tr>
      <w:tr w:rsidR="00847000" w:rsidRPr="00F82264" w14:paraId="6818BD72" w14:textId="77777777" w:rsidTr="003D098B">
        <w:trPr>
          <w:gridAfter w:val="1"/>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7DB79E7"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w:t>
            </w:r>
          </w:p>
        </w:tc>
        <w:tc>
          <w:tcPr>
            <w:tcW w:w="1193" w:type="pct"/>
            <w:gridSpan w:val="3"/>
            <w:vAlign w:val="center"/>
            <w:hideMark/>
          </w:tcPr>
          <w:p w14:paraId="79E06111"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Chemical and Mineral Products</w:t>
            </w:r>
          </w:p>
        </w:tc>
        <w:tc>
          <w:tcPr>
            <w:tcW w:w="542" w:type="pct"/>
            <w:vAlign w:val="center"/>
            <w:hideMark/>
          </w:tcPr>
          <w:p w14:paraId="2FF8B45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20-21, 23</w:t>
            </w:r>
          </w:p>
        </w:tc>
        <w:tc>
          <w:tcPr>
            <w:tcW w:w="643" w:type="pct"/>
            <w:gridSpan w:val="2"/>
            <w:vAlign w:val="center"/>
            <w:hideMark/>
          </w:tcPr>
          <w:p w14:paraId="732AA46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28-29, 31</w:t>
            </w:r>
          </w:p>
        </w:tc>
        <w:tc>
          <w:tcPr>
            <w:tcW w:w="2320" w:type="pct"/>
            <w:vAlign w:val="center"/>
            <w:hideMark/>
          </w:tcPr>
          <w:p w14:paraId="45F1CB80"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Chemicals and chemical products; Basic pharmaceutical products and pharmaceutical preparations; Non-metallic mineral products</w:t>
            </w:r>
          </w:p>
        </w:tc>
      </w:tr>
      <w:tr w:rsidR="00847000" w:rsidRPr="00F82264" w14:paraId="65B51B5A"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1828B75A"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4</w:t>
            </w:r>
          </w:p>
        </w:tc>
        <w:tc>
          <w:tcPr>
            <w:tcW w:w="1193" w:type="pct"/>
            <w:gridSpan w:val="3"/>
            <w:vAlign w:val="center"/>
            <w:hideMark/>
          </w:tcPr>
          <w:p w14:paraId="6D0EB19D"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Concrete Products and Hollow Blocks</w:t>
            </w:r>
          </w:p>
        </w:tc>
        <w:tc>
          <w:tcPr>
            <w:tcW w:w="542" w:type="pct"/>
            <w:vAlign w:val="center"/>
            <w:hideMark/>
          </w:tcPr>
          <w:p w14:paraId="67C0BD8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2394-2396</w:t>
            </w:r>
          </w:p>
        </w:tc>
        <w:tc>
          <w:tcPr>
            <w:tcW w:w="643" w:type="pct"/>
            <w:gridSpan w:val="2"/>
            <w:vAlign w:val="center"/>
            <w:hideMark/>
          </w:tcPr>
          <w:p w14:paraId="6834010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31</w:t>
            </w:r>
          </w:p>
        </w:tc>
        <w:tc>
          <w:tcPr>
            <w:tcW w:w="2320" w:type="pct"/>
            <w:vAlign w:val="center"/>
            <w:hideMark/>
          </w:tcPr>
          <w:p w14:paraId="2E17E4E6"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Cement; Lime and Plaster; Articles of concrete, cement and plaster</w:t>
            </w:r>
          </w:p>
        </w:tc>
      </w:tr>
      <w:tr w:rsidR="00847000" w:rsidRPr="00F82264" w14:paraId="48CE7A9D" w14:textId="77777777" w:rsidTr="003D098B">
        <w:trPr>
          <w:gridAfter w:val="1"/>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6FE736B1"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5</w:t>
            </w:r>
          </w:p>
        </w:tc>
        <w:tc>
          <w:tcPr>
            <w:tcW w:w="1193" w:type="pct"/>
            <w:gridSpan w:val="3"/>
            <w:vAlign w:val="center"/>
            <w:hideMark/>
          </w:tcPr>
          <w:p w14:paraId="142A0CD4"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Electrical Products and Components</w:t>
            </w:r>
          </w:p>
        </w:tc>
        <w:tc>
          <w:tcPr>
            <w:tcW w:w="542" w:type="pct"/>
            <w:vAlign w:val="center"/>
            <w:hideMark/>
          </w:tcPr>
          <w:p w14:paraId="2C3AE37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26-28</w:t>
            </w:r>
          </w:p>
        </w:tc>
        <w:tc>
          <w:tcPr>
            <w:tcW w:w="643" w:type="pct"/>
            <w:gridSpan w:val="2"/>
            <w:vAlign w:val="center"/>
            <w:hideMark/>
          </w:tcPr>
          <w:p w14:paraId="6A359D9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34-36</w:t>
            </w:r>
          </w:p>
        </w:tc>
        <w:tc>
          <w:tcPr>
            <w:tcW w:w="2320" w:type="pct"/>
            <w:vAlign w:val="center"/>
            <w:hideMark/>
          </w:tcPr>
          <w:p w14:paraId="25EB23F0"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Computer, electronic and optical products; Electrical equipment; Machinery and equipment except electrical</w:t>
            </w:r>
          </w:p>
        </w:tc>
      </w:tr>
      <w:tr w:rsidR="00847000" w:rsidRPr="00F82264" w14:paraId="34EB0F2C"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442BD5D"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6</w:t>
            </w:r>
          </w:p>
        </w:tc>
        <w:tc>
          <w:tcPr>
            <w:tcW w:w="1193" w:type="pct"/>
            <w:gridSpan w:val="3"/>
            <w:vAlign w:val="center"/>
            <w:hideMark/>
          </w:tcPr>
          <w:p w14:paraId="7F677AF0"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Food Processing and Products</w:t>
            </w:r>
          </w:p>
        </w:tc>
        <w:tc>
          <w:tcPr>
            <w:tcW w:w="542" w:type="pct"/>
            <w:vAlign w:val="center"/>
            <w:hideMark/>
          </w:tcPr>
          <w:p w14:paraId="3FE4477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10-11</w:t>
            </w:r>
          </w:p>
        </w:tc>
        <w:tc>
          <w:tcPr>
            <w:tcW w:w="643" w:type="pct"/>
            <w:gridSpan w:val="2"/>
            <w:vAlign w:val="center"/>
            <w:hideMark/>
          </w:tcPr>
          <w:p w14:paraId="3395967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18-19</w:t>
            </w:r>
          </w:p>
        </w:tc>
        <w:tc>
          <w:tcPr>
            <w:tcW w:w="2320" w:type="pct"/>
            <w:vAlign w:val="center"/>
            <w:hideMark/>
          </w:tcPr>
          <w:p w14:paraId="0CB91F1B"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Food manufactures and beverage industries</w:t>
            </w:r>
          </w:p>
        </w:tc>
      </w:tr>
      <w:tr w:rsidR="00847000" w:rsidRPr="00F82264" w14:paraId="56828BD0" w14:textId="77777777" w:rsidTr="003D098B">
        <w:trPr>
          <w:gridAfter w:val="1"/>
          <w:wAfter w:w="59" w:type="pct"/>
          <w:trHeight w:val="29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8B1E5F3"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7</w:t>
            </w:r>
          </w:p>
        </w:tc>
        <w:tc>
          <w:tcPr>
            <w:tcW w:w="1193" w:type="pct"/>
            <w:gridSpan w:val="3"/>
            <w:vAlign w:val="center"/>
            <w:hideMark/>
          </w:tcPr>
          <w:p w14:paraId="1BCF6263"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Furnitures</w:t>
            </w:r>
          </w:p>
        </w:tc>
        <w:tc>
          <w:tcPr>
            <w:tcW w:w="542" w:type="pct"/>
            <w:vAlign w:val="center"/>
            <w:hideMark/>
          </w:tcPr>
          <w:p w14:paraId="7DFE31E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31</w:t>
            </w:r>
          </w:p>
        </w:tc>
        <w:tc>
          <w:tcPr>
            <w:tcW w:w="643" w:type="pct"/>
            <w:gridSpan w:val="2"/>
            <w:vAlign w:val="center"/>
            <w:hideMark/>
          </w:tcPr>
          <w:p w14:paraId="1BCD3EC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38</w:t>
            </w:r>
          </w:p>
        </w:tc>
        <w:tc>
          <w:tcPr>
            <w:tcW w:w="2320" w:type="pct"/>
            <w:vAlign w:val="center"/>
            <w:hideMark/>
          </w:tcPr>
          <w:p w14:paraId="2BEDA292"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Furniture and fixtures</w:t>
            </w:r>
          </w:p>
        </w:tc>
      </w:tr>
      <w:tr w:rsidR="00847000" w:rsidRPr="00F82264" w14:paraId="2FA08F88"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693A7D0E"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8</w:t>
            </w:r>
          </w:p>
        </w:tc>
        <w:tc>
          <w:tcPr>
            <w:tcW w:w="1193" w:type="pct"/>
            <w:gridSpan w:val="3"/>
            <w:vAlign w:val="center"/>
            <w:hideMark/>
          </w:tcPr>
          <w:p w14:paraId="03DC81C5"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Garments, Sewing Services and RTW</w:t>
            </w:r>
          </w:p>
        </w:tc>
        <w:tc>
          <w:tcPr>
            <w:tcW w:w="542" w:type="pct"/>
            <w:vAlign w:val="center"/>
            <w:hideMark/>
          </w:tcPr>
          <w:p w14:paraId="3D6B037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14</w:t>
            </w:r>
          </w:p>
        </w:tc>
        <w:tc>
          <w:tcPr>
            <w:tcW w:w="643" w:type="pct"/>
            <w:gridSpan w:val="2"/>
            <w:vAlign w:val="center"/>
            <w:hideMark/>
          </w:tcPr>
          <w:p w14:paraId="4D7095B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22</w:t>
            </w:r>
          </w:p>
        </w:tc>
        <w:tc>
          <w:tcPr>
            <w:tcW w:w="2320" w:type="pct"/>
            <w:vAlign w:val="center"/>
            <w:hideMark/>
          </w:tcPr>
          <w:p w14:paraId="732D65A0"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Wearing apparel</w:t>
            </w:r>
          </w:p>
        </w:tc>
      </w:tr>
      <w:tr w:rsidR="00847000" w:rsidRPr="00F82264" w14:paraId="7302C64B" w14:textId="77777777" w:rsidTr="003D098B">
        <w:trPr>
          <w:gridAfter w:val="1"/>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DAF172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9</w:t>
            </w:r>
          </w:p>
        </w:tc>
        <w:tc>
          <w:tcPr>
            <w:tcW w:w="1193" w:type="pct"/>
            <w:gridSpan w:val="3"/>
            <w:vAlign w:val="center"/>
            <w:hideMark/>
          </w:tcPr>
          <w:p w14:paraId="0118A065"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Handicraft, Leathercraft and Footwear</w:t>
            </w:r>
          </w:p>
        </w:tc>
        <w:tc>
          <w:tcPr>
            <w:tcW w:w="542" w:type="pct"/>
            <w:vAlign w:val="center"/>
            <w:hideMark/>
          </w:tcPr>
          <w:p w14:paraId="28CDF90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15</w:t>
            </w:r>
          </w:p>
        </w:tc>
        <w:tc>
          <w:tcPr>
            <w:tcW w:w="643" w:type="pct"/>
            <w:gridSpan w:val="2"/>
            <w:vAlign w:val="center"/>
            <w:hideMark/>
          </w:tcPr>
          <w:p w14:paraId="00D6DC6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23</w:t>
            </w:r>
          </w:p>
        </w:tc>
        <w:tc>
          <w:tcPr>
            <w:tcW w:w="2320" w:type="pct"/>
            <w:vAlign w:val="center"/>
            <w:hideMark/>
          </w:tcPr>
          <w:p w14:paraId="4DD156FB"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Footwear and leather and leather products</w:t>
            </w:r>
          </w:p>
        </w:tc>
      </w:tr>
      <w:tr w:rsidR="00847000" w:rsidRPr="00F82264" w14:paraId="29C9B794"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6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4C7E168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10</w:t>
            </w:r>
          </w:p>
        </w:tc>
        <w:tc>
          <w:tcPr>
            <w:tcW w:w="1193" w:type="pct"/>
            <w:gridSpan w:val="3"/>
            <w:vAlign w:val="center"/>
            <w:hideMark/>
          </w:tcPr>
          <w:p w14:paraId="1C33B089"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Manufacturing with or without Machineries</w:t>
            </w:r>
          </w:p>
        </w:tc>
        <w:tc>
          <w:tcPr>
            <w:tcW w:w="542" w:type="pct"/>
            <w:vAlign w:val="center"/>
            <w:hideMark/>
          </w:tcPr>
          <w:p w14:paraId="060829A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32-33</w:t>
            </w:r>
          </w:p>
        </w:tc>
        <w:tc>
          <w:tcPr>
            <w:tcW w:w="643" w:type="pct"/>
            <w:gridSpan w:val="2"/>
            <w:vAlign w:val="center"/>
            <w:hideMark/>
          </w:tcPr>
          <w:p w14:paraId="0233844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39</w:t>
            </w:r>
          </w:p>
        </w:tc>
        <w:tc>
          <w:tcPr>
            <w:tcW w:w="2320" w:type="pct"/>
            <w:vAlign w:val="center"/>
            <w:hideMark/>
          </w:tcPr>
          <w:p w14:paraId="0D6654A3"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Miscellaneous manufactures, nec</w:t>
            </w:r>
          </w:p>
        </w:tc>
      </w:tr>
      <w:tr w:rsidR="00847000" w:rsidRPr="00F82264" w14:paraId="2D5850BC" w14:textId="77777777" w:rsidTr="003D098B">
        <w:trPr>
          <w:gridAfter w:val="1"/>
          <w:wAfter w:w="59" w:type="pct"/>
          <w:trHeight w:val="52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A946263"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11</w:t>
            </w:r>
          </w:p>
        </w:tc>
        <w:tc>
          <w:tcPr>
            <w:tcW w:w="1193" w:type="pct"/>
            <w:gridSpan w:val="3"/>
            <w:vAlign w:val="center"/>
            <w:hideMark/>
          </w:tcPr>
          <w:p w14:paraId="698F3D97"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Metal Products</w:t>
            </w:r>
          </w:p>
        </w:tc>
        <w:tc>
          <w:tcPr>
            <w:tcW w:w="542" w:type="pct"/>
            <w:vAlign w:val="center"/>
            <w:hideMark/>
          </w:tcPr>
          <w:p w14:paraId="373AAA9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24-25</w:t>
            </w:r>
          </w:p>
        </w:tc>
        <w:tc>
          <w:tcPr>
            <w:tcW w:w="643" w:type="pct"/>
            <w:gridSpan w:val="2"/>
            <w:vAlign w:val="center"/>
            <w:hideMark/>
          </w:tcPr>
          <w:p w14:paraId="60AF297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32-33</w:t>
            </w:r>
          </w:p>
        </w:tc>
        <w:tc>
          <w:tcPr>
            <w:tcW w:w="2320" w:type="pct"/>
            <w:vAlign w:val="center"/>
            <w:hideMark/>
          </w:tcPr>
          <w:p w14:paraId="3AD58B93"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Manufacture of basic metals; Manufacture of fabricated metal products</w:t>
            </w:r>
          </w:p>
        </w:tc>
      </w:tr>
      <w:tr w:rsidR="00847000" w:rsidRPr="00F82264" w14:paraId="4A156E54"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29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01DF6F8"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12</w:t>
            </w:r>
          </w:p>
        </w:tc>
        <w:tc>
          <w:tcPr>
            <w:tcW w:w="1193" w:type="pct"/>
            <w:gridSpan w:val="3"/>
            <w:vAlign w:val="center"/>
            <w:hideMark/>
          </w:tcPr>
          <w:p w14:paraId="08984431"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Fabrication, Machining</w:t>
            </w:r>
          </w:p>
        </w:tc>
        <w:tc>
          <w:tcPr>
            <w:tcW w:w="542" w:type="pct"/>
            <w:vAlign w:val="center"/>
            <w:hideMark/>
          </w:tcPr>
          <w:p w14:paraId="547CB2D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32-33</w:t>
            </w:r>
          </w:p>
        </w:tc>
        <w:tc>
          <w:tcPr>
            <w:tcW w:w="643" w:type="pct"/>
            <w:gridSpan w:val="2"/>
            <w:vAlign w:val="center"/>
            <w:hideMark/>
          </w:tcPr>
          <w:p w14:paraId="4EE5ADE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39</w:t>
            </w:r>
          </w:p>
        </w:tc>
        <w:tc>
          <w:tcPr>
            <w:tcW w:w="2320" w:type="pct"/>
            <w:vAlign w:val="center"/>
            <w:hideMark/>
          </w:tcPr>
          <w:p w14:paraId="5C4E7CC5"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Miscellaneous manufactures, nec</w:t>
            </w:r>
          </w:p>
        </w:tc>
      </w:tr>
      <w:tr w:rsidR="00847000" w:rsidRPr="00F82264" w14:paraId="3C660B2B" w14:textId="77777777" w:rsidTr="003D098B">
        <w:trPr>
          <w:gridAfter w:val="1"/>
          <w:wAfter w:w="59" w:type="pct"/>
          <w:trHeight w:val="29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3366169"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13</w:t>
            </w:r>
          </w:p>
        </w:tc>
        <w:tc>
          <w:tcPr>
            <w:tcW w:w="1193" w:type="pct"/>
            <w:gridSpan w:val="3"/>
            <w:vAlign w:val="center"/>
            <w:hideMark/>
          </w:tcPr>
          <w:p w14:paraId="4843CB44"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Packaging and Repacking</w:t>
            </w:r>
          </w:p>
        </w:tc>
        <w:tc>
          <w:tcPr>
            <w:tcW w:w="542" w:type="pct"/>
            <w:vAlign w:val="center"/>
            <w:hideMark/>
          </w:tcPr>
          <w:p w14:paraId="6BD9CC89"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8292</w:t>
            </w:r>
          </w:p>
        </w:tc>
        <w:tc>
          <w:tcPr>
            <w:tcW w:w="643" w:type="pct"/>
            <w:gridSpan w:val="2"/>
            <w:vAlign w:val="center"/>
            <w:hideMark/>
          </w:tcPr>
          <w:p w14:paraId="1D88A5F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20" w:type="pct"/>
            <w:vAlign w:val="center"/>
            <w:hideMark/>
          </w:tcPr>
          <w:p w14:paraId="1E54F5CA"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Packaging activities</w:t>
            </w:r>
          </w:p>
        </w:tc>
      </w:tr>
      <w:tr w:rsidR="00847000" w:rsidRPr="00F82264" w14:paraId="1BD09269"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52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31C740B8"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14</w:t>
            </w:r>
          </w:p>
        </w:tc>
        <w:tc>
          <w:tcPr>
            <w:tcW w:w="1193" w:type="pct"/>
            <w:gridSpan w:val="3"/>
            <w:vAlign w:val="center"/>
            <w:hideMark/>
          </w:tcPr>
          <w:p w14:paraId="440AB35A"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Paper and Paper Products</w:t>
            </w:r>
          </w:p>
        </w:tc>
        <w:tc>
          <w:tcPr>
            <w:tcW w:w="542" w:type="pct"/>
            <w:vAlign w:val="center"/>
            <w:hideMark/>
          </w:tcPr>
          <w:p w14:paraId="698F5BB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17</w:t>
            </w:r>
          </w:p>
        </w:tc>
        <w:tc>
          <w:tcPr>
            <w:tcW w:w="643" w:type="pct"/>
            <w:gridSpan w:val="2"/>
            <w:vAlign w:val="center"/>
            <w:hideMark/>
          </w:tcPr>
          <w:p w14:paraId="3BBF258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25</w:t>
            </w:r>
          </w:p>
        </w:tc>
        <w:tc>
          <w:tcPr>
            <w:tcW w:w="2320" w:type="pct"/>
            <w:vAlign w:val="center"/>
            <w:hideMark/>
          </w:tcPr>
          <w:p w14:paraId="2F103511"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Paper and paper products</w:t>
            </w:r>
          </w:p>
        </w:tc>
      </w:tr>
      <w:tr w:rsidR="00847000" w:rsidRPr="00F82264" w14:paraId="16F6970E" w14:textId="77777777" w:rsidTr="003D098B">
        <w:trPr>
          <w:gridAfter w:val="1"/>
          <w:wAfter w:w="59" w:type="pct"/>
          <w:trHeight w:val="52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2B8D99B1"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15</w:t>
            </w:r>
          </w:p>
        </w:tc>
        <w:tc>
          <w:tcPr>
            <w:tcW w:w="1193" w:type="pct"/>
            <w:gridSpan w:val="3"/>
            <w:vAlign w:val="center"/>
            <w:hideMark/>
          </w:tcPr>
          <w:p w14:paraId="724DE314"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Plastic and Rubber Products</w:t>
            </w:r>
          </w:p>
        </w:tc>
        <w:tc>
          <w:tcPr>
            <w:tcW w:w="542" w:type="pct"/>
            <w:vAlign w:val="center"/>
            <w:hideMark/>
          </w:tcPr>
          <w:p w14:paraId="310D76E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22</w:t>
            </w:r>
          </w:p>
        </w:tc>
        <w:tc>
          <w:tcPr>
            <w:tcW w:w="643" w:type="pct"/>
            <w:gridSpan w:val="2"/>
            <w:vAlign w:val="center"/>
            <w:hideMark/>
          </w:tcPr>
          <w:p w14:paraId="6C97EA9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30</w:t>
            </w:r>
          </w:p>
        </w:tc>
        <w:tc>
          <w:tcPr>
            <w:tcW w:w="2320" w:type="pct"/>
            <w:vAlign w:val="center"/>
            <w:hideMark/>
          </w:tcPr>
          <w:p w14:paraId="1B0E844F"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Rubber and plastic products</w:t>
            </w:r>
          </w:p>
        </w:tc>
      </w:tr>
      <w:tr w:rsidR="00847000" w:rsidRPr="00F82264" w14:paraId="38B41DEC"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29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0D0DAB16"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16</w:t>
            </w:r>
          </w:p>
        </w:tc>
        <w:tc>
          <w:tcPr>
            <w:tcW w:w="1193" w:type="pct"/>
            <w:gridSpan w:val="3"/>
            <w:vAlign w:val="center"/>
            <w:hideMark/>
          </w:tcPr>
          <w:p w14:paraId="60692AE8"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Recycling</w:t>
            </w:r>
          </w:p>
        </w:tc>
        <w:tc>
          <w:tcPr>
            <w:tcW w:w="542" w:type="pct"/>
            <w:vAlign w:val="center"/>
            <w:hideMark/>
          </w:tcPr>
          <w:p w14:paraId="3D9FDDC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46-47</w:t>
            </w:r>
          </w:p>
        </w:tc>
        <w:tc>
          <w:tcPr>
            <w:tcW w:w="643" w:type="pct"/>
            <w:gridSpan w:val="2"/>
            <w:vAlign w:val="center"/>
            <w:hideMark/>
          </w:tcPr>
          <w:p w14:paraId="390CBAF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20" w:type="pct"/>
            <w:vAlign w:val="center"/>
            <w:hideMark/>
          </w:tcPr>
          <w:p w14:paraId="386C959B"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 and retail trade</w:t>
            </w:r>
          </w:p>
        </w:tc>
      </w:tr>
      <w:tr w:rsidR="00847000" w:rsidRPr="00F82264" w14:paraId="7D84B946" w14:textId="77777777" w:rsidTr="003D098B">
        <w:trPr>
          <w:gridAfter w:val="1"/>
          <w:wAfter w:w="59" w:type="pct"/>
          <w:trHeight w:val="29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70ECAC91"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17</w:t>
            </w:r>
          </w:p>
        </w:tc>
        <w:tc>
          <w:tcPr>
            <w:tcW w:w="1193" w:type="pct"/>
            <w:gridSpan w:val="3"/>
            <w:vAlign w:val="center"/>
            <w:hideMark/>
          </w:tcPr>
          <w:p w14:paraId="42A51B9B"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Textile</w:t>
            </w:r>
          </w:p>
        </w:tc>
        <w:tc>
          <w:tcPr>
            <w:tcW w:w="542" w:type="pct"/>
            <w:vAlign w:val="center"/>
            <w:hideMark/>
          </w:tcPr>
          <w:p w14:paraId="5320D68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13</w:t>
            </w:r>
          </w:p>
        </w:tc>
        <w:tc>
          <w:tcPr>
            <w:tcW w:w="643" w:type="pct"/>
            <w:gridSpan w:val="2"/>
            <w:vAlign w:val="center"/>
            <w:hideMark/>
          </w:tcPr>
          <w:p w14:paraId="2DD4103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21</w:t>
            </w:r>
          </w:p>
        </w:tc>
        <w:tc>
          <w:tcPr>
            <w:tcW w:w="2320" w:type="pct"/>
            <w:vAlign w:val="center"/>
            <w:hideMark/>
          </w:tcPr>
          <w:p w14:paraId="3B7E7614"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Textile manufactures</w:t>
            </w:r>
          </w:p>
        </w:tc>
      </w:tr>
      <w:tr w:rsidR="00847000" w:rsidRPr="00F82264" w14:paraId="61B800EC" w14:textId="77777777" w:rsidTr="003D098B">
        <w:trPr>
          <w:gridAfter w:val="1"/>
          <w:cnfStyle w:val="000000100000" w:firstRow="0" w:lastRow="0" w:firstColumn="0" w:lastColumn="0" w:oddVBand="0" w:evenVBand="0" w:oddHBand="1" w:evenHBand="0" w:firstRowFirstColumn="0" w:firstRowLastColumn="0" w:lastRowFirstColumn="0" w:lastRowLastColumn="0"/>
          <w:wAfter w:w="59" w:type="pct"/>
          <w:trHeight w:val="290"/>
        </w:trPr>
        <w:tc>
          <w:tcPr>
            <w:cnfStyle w:val="001000000000" w:firstRow="0" w:lastRow="0" w:firstColumn="1" w:lastColumn="0" w:oddVBand="0" w:evenVBand="0" w:oddHBand="0" w:evenHBand="0" w:firstRowFirstColumn="0" w:firstRowLastColumn="0" w:lastRowFirstColumn="0" w:lastRowLastColumn="0"/>
            <w:tcW w:w="244" w:type="pct"/>
            <w:gridSpan w:val="2"/>
            <w:vAlign w:val="center"/>
            <w:hideMark/>
          </w:tcPr>
          <w:p w14:paraId="67C4B4BA"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18</w:t>
            </w:r>
          </w:p>
        </w:tc>
        <w:tc>
          <w:tcPr>
            <w:tcW w:w="1193" w:type="pct"/>
            <w:gridSpan w:val="3"/>
            <w:vAlign w:val="center"/>
            <w:hideMark/>
          </w:tcPr>
          <w:p w14:paraId="00563EFB"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Wood Products</w:t>
            </w:r>
          </w:p>
        </w:tc>
        <w:tc>
          <w:tcPr>
            <w:tcW w:w="542" w:type="pct"/>
            <w:vAlign w:val="center"/>
            <w:hideMark/>
          </w:tcPr>
          <w:p w14:paraId="07BADCE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16</w:t>
            </w:r>
          </w:p>
        </w:tc>
        <w:tc>
          <w:tcPr>
            <w:tcW w:w="643" w:type="pct"/>
            <w:gridSpan w:val="2"/>
            <w:vAlign w:val="center"/>
            <w:hideMark/>
          </w:tcPr>
          <w:p w14:paraId="26B8785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24</w:t>
            </w:r>
          </w:p>
        </w:tc>
        <w:tc>
          <w:tcPr>
            <w:tcW w:w="2320" w:type="pct"/>
            <w:vAlign w:val="center"/>
            <w:hideMark/>
          </w:tcPr>
          <w:p w14:paraId="0DED3FDF"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Wood, bamboo, cane and rattan articles</w:t>
            </w:r>
          </w:p>
        </w:tc>
      </w:tr>
      <w:tr w:rsidR="00847000" w:rsidRPr="00F82264" w14:paraId="3A99E6E0" w14:textId="77777777" w:rsidTr="003D098B">
        <w:trPr>
          <w:gridBefore w:val="1"/>
          <w:wBefore w:w="60" w:type="pct"/>
          <w:trHeight w:val="290"/>
        </w:trPr>
        <w:tc>
          <w:tcPr>
            <w:cnfStyle w:val="001000000000" w:firstRow="0" w:lastRow="0" w:firstColumn="1" w:lastColumn="0" w:oddVBand="0" w:evenVBand="0" w:oddHBand="0" w:evenHBand="0" w:firstRowFirstColumn="0" w:firstRowLastColumn="0" w:lastRowFirstColumn="0" w:lastRowLastColumn="0"/>
            <w:tcW w:w="4940" w:type="pct"/>
            <w:gridSpan w:val="9"/>
            <w:shd w:val="clear" w:color="auto" w:fill="808080" w:themeFill="background1" w:themeFillShade="80"/>
            <w:vAlign w:val="center"/>
            <w:hideMark/>
          </w:tcPr>
          <w:p w14:paraId="6B085B0D" w14:textId="77777777" w:rsidR="00847000" w:rsidRPr="00F82264" w:rsidRDefault="00847000" w:rsidP="003D098B">
            <w:pPr>
              <w:jc w:val="left"/>
              <w:rPr>
                <w:rFonts w:asciiTheme="minorHAnsi" w:eastAsia="Times New Roman" w:hAnsiTheme="minorHAnsi" w:cstheme="minorHAnsi"/>
                <w:b/>
                <w:bCs/>
                <w:sz w:val="18"/>
                <w:szCs w:val="18"/>
                <w:lang w:val="en-US"/>
              </w:rPr>
            </w:pPr>
            <w:r w:rsidRPr="00F82264">
              <w:rPr>
                <w:rFonts w:asciiTheme="minorHAnsi" w:eastAsia="Times New Roman" w:hAnsiTheme="minorHAnsi" w:cstheme="minorHAnsi"/>
                <w:b/>
                <w:bCs/>
                <w:sz w:val="18"/>
                <w:szCs w:val="18"/>
                <w:lang w:val="en-US"/>
              </w:rPr>
              <w:t>COMMERCIAL</w:t>
            </w:r>
          </w:p>
        </w:tc>
      </w:tr>
      <w:tr w:rsidR="00847000" w:rsidRPr="00F82264" w14:paraId="63185671"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3D3B019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19</w:t>
            </w:r>
          </w:p>
        </w:tc>
        <w:tc>
          <w:tcPr>
            <w:tcW w:w="1036" w:type="pct"/>
            <w:vAlign w:val="center"/>
            <w:hideMark/>
          </w:tcPr>
          <w:p w14:paraId="1BB9762C"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Advertising, Printing and Publishing</w:t>
            </w:r>
          </w:p>
        </w:tc>
        <w:tc>
          <w:tcPr>
            <w:tcW w:w="749" w:type="pct"/>
            <w:gridSpan w:val="3"/>
            <w:vAlign w:val="center"/>
            <w:hideMark/>
          </w:tcPr>
          <w:p w14:paraId="34F727D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18, 58</w:t>
            </w:r>
          </w:p>
        </w:tc>
        <w:tc>
          <w:tcPr>
            <w:tcW w:w="532" w:type="pct"/>
            <w:vAlign w:val="center"/>
            <w:hideMark/>
          </w:tcPr>
          <w:p w14:paraId="08BF286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26, within 51</w:t>
            </w:r>
          </w:p>
        </w:tc>
        <w:tc>
          <w:tcPr>
            <w:tcW w:w="2379" w:type="pct"/>
            <w:gridSpan w:val="2"/>
            <w:vAlign w:val="center"/>
            <w:hideMark/>
          </w:tcPr>
          <w:p w14:paraId="287D1EEE"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Printing and reproduction of recorded media; Publishing activities</w:t>
            </w:r>
          </w:p>
        </w:tc>
      </w:tr>
      <w:tr w:rsidR="00847000" w:rsidRPr="00F82264" w14:paraId="5D1A10D5" w14:textId="77777777" w:rsidTr="003D098B">
        <w:trPr>
          <w:gridBefore w:val="1"/>
          <w:wBefore w:w="60" w:type="pct"/>
          <w:trHeight w:val="104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37B91FE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20</w:t>
            </w:r>
          </w:p>
        </w:tc>
        <w:tc>
          <w:tcPr>
            <w:tcW w:w="1036" w:type="pct"/>
            <w:vAlign w:val="center"/>
            <w:hideMark/>
          </w:tcPr>
          <w:p w14:paraId="540A3F4E"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Amusement, Entertainment, Recreation</w:t>
            </w:r>
          </w:p>
        </w:tc>
        <w:tc>
          <w:tcPr>
            <w:tcW w:w="749" w:type="pct"/>
            <w:gridSpan w:val="3"/>
            <w:vAlign w:val="center"/>
            <w:hideMark/>
          </w:tcPr>
          <w:p w14:paraId="282B715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90-93</w:t>
            </w:r>
          </w:p>
        </w:tc>
        <w:tc>
          <w:tcPr>
            <w:tcW w:w="532" w:type="pct"/>
            <w:vAlign w:val="center"/>
            <w:hideMark/>
          </w:tcPr>
          <w:p w14:paraId="25A921C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64</w:t>
            </w:r>
          </w:p>
        </w:tc>
        <w:tc>
          <w:tcPr>
            <w:tcW w:w="2379" w:type="pct"/>
            <w:gridSpan w:val="2"/>
            <w:vAlign w:val="center"/>
            <w:hideMark/>
          </w:tcPr>
          <w:p w14:paraId="6481A815"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Creative, arts and entertainment activities; Libraries, archives, museums and other cultural activities; Gambling and betting activities; Sports activities and amusement and recreation activities</w:t>
            </w:r>
          </w:p>
        </w:tc>
      </w:tr>
      <w:tr w:rsidR="00847000" w:rsidRPr="00F82264" w14:paraId="03E91647"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4C04A819"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21</w:t>
            </w:r>
          </w:p>
        </w:tc>
        <w:tc>
          <w:tcPr>
            <w:tcW w:w="1036" w:type="pct"/>
            <w:vAlign w:val="center"/>
            <w:hideMark/>
          </w:tcPr>
          <w:p w14:paraId="69B1B66C"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Apartment, Lessor and Real Estate</w:t>
            </w:r>
          </w:p>
        </w:tc>
        <w:tc>
          <w:tcPr>
            <w:tcW w:w="749" w:type="pct"/>
            <w:gridSpan w:val="3"/>
            <w:vAlign w:val="center"/>
            <w:hideMark/>
          </w:tcPr>
          <w:p w14:paraId="61B04A4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68, 77</w:t>
            </w:r>
          </w:p>
        </w:tc>
        <w:tc>
          <w:tcPr>
            <w:tcW w:w="532" w:type="pct"/>
            <w:vAlign w:val="center"/>
            <w:hideMark/>
          </w:tcPr>
          <w:p w14:paraId="431ED8C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56-57, within 59</w:t>
            </w:r>
          </w:p>
        </w:tc>
        <w:tc>
          <w:tcPr>
            <w:tcW w:w="2379" w:type="pct"/>
            <w:gridSpan w:val="2"/>
            <w:vAlign w:val="center"/>
            <w:hideMark/>
          </w:tcPr>
          <w:p w14:paraId="116FAA68"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Real Estate Activities; Ownership of Dwelling; Rental and leasing activities</w:t>
            </w:r>
          </w:p>
        </w:tc>
      </w:tr>
      <w:tr w:rsidR="00847000" w:rsidRPr="00F82264" w14:paraId="73358249" w14:textId="77777777" w:rsidTr="003D098B">
        <w:trPr>
          <w:gridBefore w:val="1"/>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200841A4"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lastRenderedPageBreak/>
              <w:t>22</w:t>
            </w:r>
          </w:p>
        </w:tc>
        <w:tc>
          <w:tcPr>
            <w:tcW w:w="1036" w:type="pct"/>
            <w:vAlign w:val="center"/>
            <w:hideMark/>
          </w:tcPr>
          <w:p w14:paraId="77CAEB9E"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Buy and Sell, Distributor and Trading</w:t>
            </w:r>
          </w:p>
        </w:tc>
        <w:tc>
          <w:tcPr>
            <w:tcW w:w="749" w:type="pct"/>
            <w:gridSpan w:val="3"/>
            <w:vAlign w:val="center"/>
            <w:hideMark/>
          </w:tcPr>
          <w:p w14:paraId="3EBE11B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46-47</w:t>
            </w:r>
          </w:p>
        </w:tc>
        <w:tc>
          <w:tcPr>
            <w:tcW w:w="532" w:type="pct"/>
            <w:vAlign w:val="center"/>
            <w:hideMark/>
          </w:tcPr>
          <w:p w14:paraId="1CB9B8E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79" w:type="pct"/>
            <w:gridSpan w:val="2"/>
            <w:vAlign w:val="center"/>
            <w:hideMark/>
          </w:tcPr>
          <w:p w14:paraId="1BF7243A"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 and retail trade</w:t>
            </w:r>
          </w:p>
        </w:tc>
      </w:tr>
      <w:tr w:rsidR="00847000" w:rsidRPr="00F82264" w14:paraId="6BD2D5A6"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66D413B8"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23</w:t>
            </w:r>
          </w:p>
        </w:tc>
        <w:tc>
          <w:tcPr>
            <w:tcW w:w="1036" w:type="pct"/>
            <w:vAlign w:val="center"/>
            <w:hideMark/>
          </w:tcPr>
          <w:p w14:paraId="71055494"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Construction Supplies and Hardware</w:t>
            </w:r>
          </w:p>
        </w:tc>
        <w:tc>
          <w:tcPr>
            <w:tcW w:w="749" w:type="pct"/>
            <w:gridSpan w:val="3"/>
            <w:vAlign w:val="center"/>
            <w:hideMark/>
          </w:tcPr>
          <w:p w14:paraId="748AB0B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46-47</w:t>
            </w:r>
          </w:p>
        </w:tc>
        <w:tc>
          <w:tcPr>
            <w:tcW w:w="532" w:type="pct"/>
            <w:vAlign w:val="center"/>
            <w:hideMark/>
          </w:tcPr>
          <w:p w14:paraId="07A96B1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79" w:type="pct"/>
            <w:gridSpan w:val="2"/>
            <w:vAlign w:val="center"/>
            <w:hideMark/>
          </w:tcPr>
          <w:p w14:paraId="097F1845"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 and retail trade</w:t>
            </w:r>
          </w:p>
        </w:tc>
      </w:tr>
      <w:tr w:rsidR="00847000" w:rsidRPr="00F82264" w14:paraId="67FC3693" w14:textId="77777777" w:rsidTr="003D098B">
        <w:trPr>
          <w:gridBefore w:val="1"/>
          <w:wBefore w:w="60" w:type="pct"/>
          <w:trHeight w:val="260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125B1F31"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24</w:t>
            </w:r>
          </w:p>
        </w:tc>
        <w:tc>
          <w:tcPr>
            <w:tcW w:w="1036" w:type="pct"/>
            <w:vAlign w:val="center"/>
            <w:hideMark/>
          </w:tcPr>
          <w:p w14:paraId="4CC86534"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Contractor and Professional Services</w:t>
            </w:r>
          </w:p>
        </w:tc>
        <w:tc>
          <w:tcPr>
            <w:tcW w:w="749" w:type="pct"/>
            <w:gridSpan w:val="3"/>
            <w:vAlign w:val="center"/>
            <w:hideMark/>
          </w:tcPr>
          <w:p w14:paraId="3EDF63E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41-43, 69-82</w:t>
            </w:r>
          </w:p>
        </w:tc>
        <w:tc>
          <w:tcPr>
            <w:tcW w:w="532" w:type="pct"/>
            <w:vAlign w:val="center"/>
            <w:hideMark/>
          </w:tcPr>
          <w:p w14:paraId="1B08002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44, 58-59</w:t>
            </w:r>
          </w:p>
        </w:tc>
        <w:tc>
          <w:tcPr>
            <w:tcW w:w="2379" w:type="pct"/>
            <w:gridSpan w:val="2"/>
            <w:vAlign w:val="center"/>
            <w:hideMark/>
          </w:tcPr>
          <w:p w14:paraId="1CFB1909"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 xml:space="preserve">Construction; Legal and accounting activities; Activities of head offices; Management consultancy activities; Architecture and engineering activities; technical testing and analysis; Scientific research and development; Advertising and market research; Other </w:t>
            </w:r>
            <w:proofErr w:type="spellStart"/>
            <w:r w:rsidRPr="00F82264">
              <w:rPr>
                <w:rFonts w:eastAsia="Times New Roman" w:cstheme="minorHAnsi"/>
                <w:sz w:val="18"/>
                <w:szCs w:val="18"/>
                <w:lang w:val="en-US"/>
              </w:rPr>
              <w:t>scientifc</w:t>
            </w:r>
            <w:proofErr w:type="spellEnd"/>
            <w:r w:rsidRPr="00F82264">
              <w:rPr>
                <w:rFonts w:eastAsia="Times New Roman" w:cstheme="minorHAnsi"/>
                <w:sz w:val="18"/>
                <w:szCs w:val="18"/>
                <w:lang w:val="en-US"/>
              </w:rPr>
              <w:t xml:space="preserve"> and technical activities; Veterinary activities; Legal and accounting activities; Activities of head offices; Management consultancy activities; Architecture and engineering activities; technical testing and analysis; Scientific research and development; Advertising and market research; Other </w:t>
            </w:r>
            <w:proofErr w:type="spellStart"/>
            <w:r w:rsidRPr="00F82264">
              <w:rPr>
                <w:rFonts w:eastAsia="Times New Roman" w:cstheme="minorHAnsi"/>
                <w:sz w:val="18"/>
                <w:szCs w:val="18"/>
                <w:lang w:val="en-US"/>
              </w:rPr>
              <w:t>scientifc</w:t>
            </w:r>
            <w:proofErr w:type="spellEnd"/>
            <w:r w:rsidRPr="00F82264">
              <w:rPr>
                <w:rFonts w:eastAsia="Times New Roman" w:cstheme="minorHAnsi"/>
                <w:sz w:val="18"/>
                <w:szCs w:val="18"/>
                <w:lang w:val="en-US"/>
              </w:rPr>
              <w:t xml:space="preserve"> and technical activities; Veterinary activities;</w:t>
            </w:r>
          </w:p>
        </w:tc>
      </w:tr>
      <w:tr w:rsidR="00847000" w:rsidRPr="00F82264" w14:paraId="13A12ED7"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51C68A1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25</w:t>
            </w:r>
          </w:p>
        </w:tc>
        <w:tc>
          <w:tcPr>
            <w:tcW w:w="1036" w:type="pct"/>
            <w:vAlign w:val="center"/>
            <w:hideMark/>
          </w:tcPr>
          <w:p w14:paraId="48AD0C71"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Cooperatives and Non-Profit Organizations</w:t>
            </w:r>
          </w:p>
        </w:tc>
        <w:tc>
          <w:tcPr>
            <w:tcW w:w="749" w:type="pct"/>
            <w:gridSpan w:val="3"/>
            <w:vAlign w:val="center"/>
            <w:hideMark/>
          </w:tcPr>
          <w:p w14:paraId="31C334B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94</w:t>
            </w:r>
          </w:p>
        </w:tc>
        <w:tc>
          <w:tcPr>
            <w:tcW w:w="532" w:type="pct"/>
            <w:vAlign w:val="center"/>
            <w:hideMark/>
          </w:tcPr>
          <w:p w14:paraId="28C9953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65</w:t>
            </w:r>
          </w:p>
        </w:tc>
        <w:tc>
          <w:tcPr>
            <w:tcW w:w="2379" w:type="pct"/>
            <w:gridSpan w:val="2"/>
            <w:vAlign w:val="center"/>
            <w:hideMark/>
          </w:tcPr>
          <w:p w14:paraId="586E1ED1"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Activities of membership organizations</w:t>
            </w:r>
          </w:p>
        </w:tc>
      </w:tr>
      <w:tr w:rsidR="00847000" w:rsidRPr="00F82264" w14:paraId="6B444077" w14:textId="77777777" w:rsidTr="003D098B">
        <w:trPr>
          <w:gridBefore w:val="1"/>
          <w:wBefore w:w="60" w:type="pct"/>
          <w:trHeight w:val="29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298EABB3"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26</w:t>
            </w:r>
          </w:p>
        </w:tc>
        <w:tc>
          <w:tcPr>
            <w:tcW w:w="1036" w:type="pct"/>
            <w:vAlign w:val="center"/>
            <w:hideMark/>
          </w:tcPr>
          <w:p w14:paraId="615DB157"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Education</w:t>
            </w:r>
          </w:p>
        </w:tc>
        <w:tc>
          <w:tcPr>
            <w:tcW w:w="749" w:type="pct"/>
            <w:gridSpan w:val="3"/>
            <w:vAlign w:val="center"/>
            <w:hideMark/>
          </w:tcPr>
          <w:p w14:paraId="6269431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85</w:t>
            </w:r>
          </w:p>
        </w:tc>
        <w:tc>
          <w:tcPr>
            <w:tcW w:w="532" w:type="pct"/>
            <w:vAlign w:val="center"/>
            <w:hideMark/>
          </w:tcPr>
          <w:p w14:paraId="7B4016E1"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62</w:t>
            </w:r>
          </w:p>
        </w:tc>
        <w:tc>
          <w:tcPr>
            <w:tcW w:w="2379" w:type="pct"/>
            <w:gridSpan w:val="2"/>
            <w:vAlign w:val="center"/>
            <w:hideMark/>
          </w:tcPr>
          <w:p w14:paraId="64BABF28"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Education</w:t>
            </w:r>
          </w:p>
        </w:tc>
      </w:tr>
      <w:tr w:rsidR="00847000" w:rsidRPr="00F82264" w14:paraId="60D9C93A"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3469F464"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27</w:t>
            </w:r>
          </w:p>
        </w:tc>
        <w:tc>
          <w:tcPr>
            <w:tcW w:w="1036" w:type="pct"/>
            <w:vAlign w:val="center"/>
            <w:hideMark/>
          </w:tcPr>
          <w:p w14:paraId="5FD16E2D"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Electricity, Gas and Water Supply</w:t>
            </w:r>
          </w:p>
        </w:tc>
        <w:tc>
          <w:tcPr>
            <w:tcW w:w="749" w:type="pct"/>
            <w:gridSpan w:val="3"/>
            <w:vAlign w:val="center"/>
            <w:hideMark/>
          </w:tcPr>
          <w:p w14:paraId="007CA9F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35-36</w:t>
            </w:r>
          </w:p>
        </w:tc>
        <w:tc>
          <w:tcPr>
            <w:tcW w:w="532" w:type="pct"/>
            <w:vAlign w:val="center"/>
            <w:hideMark/>
          </w:tcPr>
          <w:p w14:paraId="4992092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40-42</w:t>
            </w:r>
          </w:p>
        </w:tc>
        <w:tc>
          <w:tcPr>
            <w:tcW w:w="2379" w:type="pct"/>
            <w:gridSpan w:val="2"/>
            <w:vAlign w:val="center"/>
            <w:hideMark/>
          </w:tcPr>
          <w:p w14:paraId="02751601"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Electricity, steam and water</w:t>
            </w:r>
          </w:p>
        </w:tc>
      </w:tr>
      <w:tr w:rsidR="00847000" w:rsidRPr="00F82264" w14:paraId="493EB467" w14:textId="77777777" w:rsidTr="003D098B">
        <w:trPr>
          <w:gridBefore w:val="1"/>
          <w:wBefore w:w="60" w:type="pct"/>
          <w:trHeight w:val="29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1E099E00"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28</w:t>
            </w:r>
          </w:p>
        </w:tc>
        <w:tc>
          <w:tcPr>
            <w:tcW w:w="1036" w:type="pct"/>
            <w:vAlign w:val="center"/>
            <w:hideMark/>
          </w:tcPr>
          <w:p w14:paraId="71FF2E01"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Exporter and Importer</w:t>
            </w:r>
          </w:p>
        </w:tc>
        <w:tc>
          <w:tcPr>
            <w:tcW w:w="749" w:type="pct"/>
            <w:gridSpan w:val="3"/>
            <w:vAlign w:val="center"/>
            <w:hideMark/>
          </w:tcPr>
          <w:p w14:paraId="6594CB8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46-47</w:t>
            </w:r>
          </w:p>
        </w:tc>
        <w:tc>
          <w:tcPr>
            <w:tcW w:w="532" w:type="pct"/>
            <w:vAlign w:val="center"/>
            <w:hideMark/>
          </w:tcPr>
          <w:p w14:paraId="1851F5B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79" w:type="pct"/>
            <w:gridSpan w:val="2"/>
            <w:vAlign w:val="center"/>
            <w:hideMark/>
          </w:tcPr>
          <w:p w14:paraId="1B4BE28B"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 and retail trade</w:t>
            </w:r>
          </w:p>
        </w:tc>
      </w:tr>
      <w:tr w:rsidR="00847000" w:rsidRPr="00F82264" w14:paraId="0ED8CF90"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059BBF52"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29</w:t>
            </w:r>
          </w:p>
        </w:tc>
        <w:tc>
          <w:tcPr>
            <w:tcW w:w="1036" w:type="pct"/>
            <w:vAlign w:val="center"/>
            <w:hideMark/>
          </w:tcPr>
          <w:p w14:paraId="43074F7B"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Financial Intermediation</w:t>
            </w:r>
          </w:p>
        </w:tc>
        <w:tc>
          <w:tcPr>
            <w:tcW w:w="749" w:type="pct"/>
            <w:gridSpan w:val="3"/>
            <w:vAlign w:val="center"/>
            <w:hideMark/>
          </w:tcPr>
          <w:p w14:paraId="0A80FF5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64-66</w:t>
            </w:r>
          </w:p>
        </w:tc>
        <w:tc>
          <w:tcPr>
            <w:tcW w:w="532" w:type="pct"/>
            <w:vAlign w:val="center"/>
            <w:hideMark/>
          </w:tcPr>
          <w:p w14:paraId="11D0AEC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53-55</w:t>
            </w:r>
          </w:p>
        </w:tc>
        <w:tc>
          <w:tcPr>
            <w:tcW w:w="2379" w:type="pct"/>
            <w:gridSpan w:val="2"/>
            <w:vAlign w:val="center"/>
            <w:hideMark/>
          </w:tcPr>
          <w:p w14:paraId="0DCD0F83"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Banking Institutions; Non-bank Financial Intermediation; Insurance and activities auxiliary to financial intermediation</w:t>
            </w:r>
          </w:p>
        </w:tc>
      </w:tr>
      <w:tr w:rsidR="00847000" w:rsidRPr="00F82264" w14:paraId="527F5139" w14:textId="77777777" w:rsidTr="003D098B">
        <w:trPr>
          <w:gridBefore w:val="1"/>
          <w:wBefore w:w="60" w:type="pct"/>
          <w:trHeight w:val="29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2E9F78E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30</w:t>
            </w:r>
          </w:p>
        </w:tc>
        <w:tc>
          <w:tcPr>
            <w:tcW w:w="1036" w:type="pct"/>
            <w:vAlign w:val="center"/>
            <w:hideMark/>
          </w:tcPr>
          <w:p w14:paraId="36EE8C4A"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Health Services</w:t>
            </w:r>
          </w:p>
        </w:tc>
        <w:tc>
          <w:tcPr>
            <w:tcW w:w="749" w:type="pct"/>
            <w:gridSpan w:val="3"/>
            <w:vAlign w:val="center"/>
            <w:hideMark/>
          </w:tcPr>
          <w:p w14:paraId="7888C03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86-88</w:t>
            </w:r>
          </w:p>
        </w:tc>
        <w:tc>
          <w:tcPr>
            <w:tcW w:w="532" w:type="pct"/>
            <w:vAlign w:val="center"/>
            <w:hideMark/>
          </w:tcPr>
          <w:p w14:paraId="31429C7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63</w:t>
            </w:r>
          </w:p>
        </w:tc>
        <w:tc>
          <w:tcPr>
            <w:tcW w:w="2379" w:type="pct"/>
            <w:gridSpan w:val="2"/>
            <w:vAlign w:val="center"/>
            <w:hideMark/>
          </w:tcPr>
          <w:p w14:paraId="6379CB76"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Human Health and Social Work Activities</w:t>
            </w:r>
          </w:p>
        </w:tc>
      </w:tr>
      <w:tr w:rsidR="00847000" w:rsidRPr="00F82264" w14:paraId="30D86C8A"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795BCC00"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31</w:t>
            </w:r>
          </w:p>
        </w:tc>
        <w:tc>
          <w:tcPr>
            <w:tcW w:w="1036" w:type="pct"/>
            <w:vAlign w:val="center"/>
            <w:hideMark/>
          </w:tcPr>
          <w:p w14:paraId="51AE031A"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Hotels, Beer Gardens and Restaurants</w:t>
            </w:r>
          </w:p>
        </w:tc>
        <w:tc>
          <w:tcPr>
            <w:tcW w:w="749" w:type="pct"/>
            <w:gridSpan w:val="3"/>
            <w:vAlign w:val="center"/>
            <w:hideMark/>
          </w:tcPr>
          <w:p w14:paraId="1BB9D3E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55-56</w:t>
            </w:r>
          </w:p>
        </w:tc>
        <w:tc>
          <w:tcPr>
            <w:tcW w:w="532" w:type="pct"/>
            <w:vAlign w:val="center"/>
            <w:hideMark/>
          </w:tcPr>
          <w:p w14:paraId="4302845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61</w:t>
            </w:r>
          </w:p>
        </w:tc>
        <w:tc>
          <w:tcPr>
            <w:tcW w:w="2379" w:type="pct"/>
            <w:gridSpan w:val="2"/>
            <w:vAlign w:val="center"/>
            <w:hideMark/>
          </w:tcPr>
          <w:p w14:paraId="529B74B0"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Accommodation and Food Service Activities</w:t>
            </w:r>
          </w:p>
        </w:tc>
      </w:tr>
      <w:tr w:rsidR="00847000" w:rsidRPr="00F82264" w14:paraId="471F1F54" w14:textId="77777777" w:rsidTr="003D098B">
        <w:trPr>
          <w:gridBefore w:val="1"/>
          <w:wBefore w:w="60" w:type="pct"/>
          <w:trHeight w:val="29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79C8B37C"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32</w:t>
            </w:r>
          </w:p>
        </w:tc>
        <w:tc>
          <w:tcPr>
            <w:tcW w:w="1036" w:type="pct"/>
            <w:vAlign w:val="center"/>
            <w:hideMark/>
          </w:tcPr>
          <w:p w14:paraId="239A9595"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Junkshop</w:t>
            </w:r>
          </w:p>
        </w:tc>
        <w:tc>
          <w:tcPr>
            <w:tcW w:w="749" w:type="pct"/>
            <w:gridSpan w:val="3"/>
            <w:vAlign w:val="center"/>
            <w:hideMark/>
          </w:tcPr>
          <w:p w14:paraId="7C69409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46-47</w:t>
            </w:r>
          </w:p>
        </w:tc>
        <w:tc>
          <w:tcPr>
            <w:tcW w:w="532" w:type="pct"/>
            <w:vAlign w:val="center"/>
            <w:hideMark/>
          </w:tcPr>
          <w:p w14:paraId="6CDF6A98"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79" w:type="pct"/>
            <w:gridSpan w:val="2"/>
            <w:vAlign w:val="center"/>
            <w:hideMark/>
          </w:tcPr>
          <w:p w14:paraId="52093ABC"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 and retail trade</w:t>
            </w:r>
          </w:p>
        </w:tc>
      </w:tr>
      <w:tr w:rsidR="00847000" w:rsidRPr="00F82264" w14:paraId="776FE27D"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78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1001BBFA"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33</w:t>
            </w:r>
          </w:p>
        </w:tc>
        <w:tc>
          <w:tcPr>
            <w:tcW w:w="1036" w:type="pct"/>
            <w:vAlign w:val="center"/>
            <w:hideMark/>
          </w:tcPr>
          <w:p w14:paraId="2D950CDC"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Other Community, Personal and Social Services</w:t>
            </w:r>
          </w:p>
        </w:tc>
        <w:tc>
          <w:tcPr>
            <w:tcW w:w="749" w:type="pct"/>
            <w:gridSpan w:val="3"/>
            <w:vAlign w:val="center"/>
            <w:hideMark/>
          </w:tcPr>
          <w:p w14:paraId="4A1B1FC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96</w:t>
            </w:r>
          </w:p>
        </w:tc>
        <w:tc>
          <w:tcPr>
            <w:tcW w:w="532" w:type="pct"/>
            <w:vAlign w:val="center"/>
            <w:hideMark/>
          </w:tcPr>
          <w:p w14:paraId="0D9DDBB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65</w:t>
            </w:r>
          </w:p>
        </w:tc>
        <w:tc>
          <w:tcPr>
            <w:tcW w:w="2379" w:type="pct"/>
            <w:gridSpan w:val="2"/>
            <w:vAlign w:val="center"/>
            <w:hideMark/>
          </w:tcPr>
          <w:p w14:paraId="7C02186C"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Other personal service activities</w:t>
            </w:r>
          </w:p>
        </w:tc>
      </w:tr>
      <w:tr w:rsidR="00847000" w:rsidRPr="00F82264" w14:paraId="52A93243" w14:textId="77777777" w:rsidTr="003D098B">
        <w:trPr>
          <w:gridBefore w:val="1"/>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1A50CDF9"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34</w:t>
            </w:r>
          </w:p>
        </w:tc>
        <w:tc>
          <w:tcPr>
            <w:tcW w:w="1036" w:type="pct"/>
            <w:vAlign w:val="center"/>
            <w:hideMark/>
          </w:tcPr>
          <w:p w14:paraId="28FA86FA"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Security and Manpower Services</w:t>
            </w:r>
          </w:p>
        </w:tc>
        <w:tc>
          <w:tcPr>
            <w:tcW w:w="749" w:type="pct"/>
            <w:gridSpan w:val="3"/>
            <w:vAlign w:val="center"/>
            <w:hideMark/>
          </w:tcPr>
          <w:p w14:paraId="2E18DD2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78, 80</w:t>
            </w:r>
          </w:p>
        </w:tc>
        <w:tc>
          <w:tcPr>
            <w:tcW w:w="532" w:type="pct"/>
            <w:vAlign w:val="center"/>
            <w:hideMark/>
          </w:tcPr>
          <w:p w14:paraId="0AE984E1"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59</w:t>
            </w:r>
          </w:p>
        </w:tc>
        <w:tc>
          <w:tcPr>
            <w:tcW w:w="2379" w:type="pct"/>
            <w:gridSpan w:val="2"/>
            <w:vAlign w:val="center"/>
            <w:hideMark/>
          </w:tcPr>
          <w:p w14:paraId="3B9B5F70"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Employment activities; Security and investigation activities</w:t>
            </w:r>
          </w:p>
        </w:tc>
      </w:tr>
      <w:tr w:rsidR="00847000" w:rsidRPr="00F82264" w14:paraId="584CD078"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3FFA27BB"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35</w:t>
            </w:r>
          </w:p>
        </w:tc>
        <w:tc>
          <w:tcPr>
            <w:tcW w:w="1036" w:type="pct"/>
            <w:vAlign w:val="center"/>
            <w:hideMark/>
          </w:tcPr>
          <w:p w14:paraId="7AD30048"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Transport, Storage and Communication</w:t>
            </w:r>
          </w:p>
        </w:tc>
        <w:tc>
          <w:tcPr>
            <w:tcW w:w="749" w:type="pct"/>
            <w:gridSpan w:val="3"/>
            <w:vAlign w:val="center"/>
            <w:hideMark/>
          </w:tcPr>
          <w:p w14:paraId="0BBEB1B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49-52, 53, 60-61</w:t>
            </w:r>
          </w:p>
        </w:tc>
        <w:tc>
          <w:tcPr>
            <w:tcW w:w="532" w:type="pct"/>
            <w:vAlign w:val="center"/>
            <w:hideMark/>
          </w:tcPr>
          <w:p w14:paraId="2DB447C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46-50, 52</w:t>
            </w:r>
          </w:p>
        </w:tc>
        <w:tc>
          <w:tcPr>
            <w:tcW w:w="2379" w:type="pct"/>
            <w:gridSpan w:val="2"/>
            <w:vAlign w:val="center"/>
            <w:hideMark/>
          </w:tcPr>
          <w:p w14:paraId="783304D1"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Land, water and air transport; Warehousing and support activities for transportation; Communication</w:t>
            </w:r>
          </w:p>
        </w:tc>
      </w:tr>
      <w:tr w:rsidR="00847000" w:rsidRPr="00F82264" w14:paraId="090809B2" w14:textId="77777777" w:rsidTr="003D098B">
        <w:trPr>
          <w:gridBefore w:val="1"/>
          <w:wBefore w:w="60" w:type="pct"/>
          <w:trHeight w:val="520"/>
        </w:trPr>
        <w:tc>
          <w:tcPr>
            <w:cnfStyle w:val="001000000000" w:firstRow="0" w:lastRow="0" w:firstColumn="1" w:lastColumn="0" w:oddVBand="0" w:evenVBand="0" w:oddHBand="0" w:evenHBand="0" w:firstRowFirstColumn="0" w:firstRowLastColumn="0" w:lastRowFirstColumn="0" w:lastRowLastColumn="0"/>
            <w:tcW w:w="245" w:type="pct"/>
            <w:gridSpan w:val="2"/>
            <w:vAlign w:val="center"/>
            <w:hideMark/>
          </w:tcPr>
          <w:p w14:paraId="15E65FE4"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36</w:t>
            </w:r>
          </w:p>
        </w:tc>
        <w:tc>
          <w:tcPr>
            <w:tcW w:w="1036" w:type="pct"/>
            <w:vAlign w:val="center"/>
            <w:hideMark/>
          </w:tcPr>
          <w:p w14:paraId="41F96E91" w14:textId="77777777" w:rsidR="00847000" w:rsidRPr="00F82264" w:rsidRDefault="00847000" w:rsidP="003D098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Welding, Vulcanizing and Repair Shops</w:t>
            </w:r>
          </w:p>
        </w:tc>
        <w:tc>
          <w:tcPr>
            <w:tcW w:w="749" w:type="pct"/>
            <w:gridSpan w:val="3"/>
            <w:vAlign w:val="center"/>
            <w:hideMark/>
          </w:tcPr>
          <w:p w14:paraId="1913881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95</w:t>
            </w:r>
          </w:p>
        </w:tc>
        <w:tc>
          <w:tcPr>
            <w:tcW w:w="532" w:type="pct"/>
            <w:vAlign w:val="center"/>
            <w:hideMark/>
          </w:tcPr>
          <w:p w14:paraId="1D59BFC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65</w:t>
            </w:r>
          </w:p>
        </w:tc>
        <w:tc>
          <w:tcPr>
            <w:tcW w:w="2379" w:type="pct"/>
            <w:gridSpan w:val="2"/>
            <w:vAlign w:val="center"/>
            <w:hideMark/>
          </w:tcPr>
          <w:p w14:paraId="171E8604"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Repair of computers and personal and household goods</w:t>
            </w:r>
          </w:p>
        </w:tc>
      </w:tr>
      <w:tr w:rsidR="00847000" w:rsidRPr="00F82264" w14:paraId="4619C7FE" w14:textId="77777777" w:rsidTr="003D098B">
        <w:trPr>
          <w:gridBefore w:val="1"/>
          <w:cnfStyle w:val="000000100000" w:firstRow="0" w:lastRow="0" w:firstColumn="0" w:lastColumn="0" w:oddVBand="0" w:evenVBand="0" w:oddHBand="1" w:evenHBand="0" w:firstRowFirstColumn="0" w:firstRowLastColumn="0" w:lastRowFirstColumn="0" w:lastRowLastColumn="0"/>
          <w:wBefore w:w="60" w:type="pct"/>
          <w:trHeight w:val="290"/>
        </w:trPr>
        <w:tc>
          <w:tcPr>
            <w:cnfStyle w:val="001000000000" w:firstRow="0" w:lastRow="0" w:firstColumn="1" w:lastColumn="0" w:oddVBand="0" w:evenVBand="0" w:oddHBand="0" w:evenHBand="0" w:firstRowFirstColumn="0" w:firstRowLastColumn="0" w:lastRowFirstColumn="0" w:lastRowLastColumn="0"/>
            <w:tcW w:w="245" w:type="pct"/>
            <w:gridSpan w:val="2"/>
            <w:tcBorders>
              <w:bottom w:val="single" w:sz="2" w:space="0" w:color="808080" w:themeColor="background1" w:themeShade="80"/>
            </w:tcBorders>
            <w:vAlign w:val="center"/>
            <w:hideMark/>
          </w:tcPr>
          <w:p w14:paraId="146894A9" w14:textId="77777777" w:rsidR="00847000" w:rsidRPr="00F82264" w:rsidRDefault="00847000" w:rsidP="003D098B">
            <w:pPr>
              <w:jc w:val="center"/>
              <w:rPr>
                <w:rFonts w:asciiTheme="minorHAnsi" w:eastAsia="Times New Roman" w:hAnsiTheme="minorHAnsi" w:cstheme="minorHAnsi"/>
                <w:sz w:val="18"/>
                <w:szCs w:val="18"/>
                <w:lang w:val="en-US"/>
              </w:rPr>
            </w:pPr>
            <w:r w:rsidRPr="00F82264">
              <w:rPr>
                <w:rFonts w:asciiTheme="minorHAnsi" w:eastAsia="Times New Roman" w:hAnsiTheme="minorHAnsi" w:cstheme="minorHAnsi"/>
                <w:sz w:val="18"/>
                <w:szCs w:val="18"/>
                <w:lang w:val="en-US"/>
              </w:rPr>
              <w:t>37</w:t>
            </w:r>
          </w:p>
        </w:tc>
        <w:tc>
          <w:tcPr>
            <w:tcW w:w="1036" w:type="pct"/>
            <w:tcBorders>
              <w:bottom w:val="single" w:sz="2" w:space="0" w:color="808080" w:themeColor="background1" w:themeShade="80"/>
            </w:tcBorders>
            <w:vAlign w:val="center"/>
            <w:hideMark/>
          </w:tcPr>
          <w:p w14:paraId="0B1BC435" w14:textId="77777777" w:rsidR="00847000" w:rsidRPr="00F82264" w:rsidRDefault="00847000" w:rsidP="003D098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Wholesaler and Retailer</w:t>
            </w:r>
          </w:p>
        </w:tc>
        <w:tc>
          <w:tcPr>
            <w:tcW w:w="749" w:type="pct"/>
            <w:gridSpan w:val="3"/>
            <w:tcBorders>
              <w:bottom w:val="single" w:sz="2" w:space="0" w:color="808080" w:themeColor="background1" w:themeShade="80"/>
            </w:tcBorders>
            <w:vAlign w:val="center"/>
            <w:hideMark/>
          </w:tcPr>
          <w:p w14:paraId="4342CA3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46-47</w:t>
            </w:r>
          </w:p>
        </w:tc>
        <w:tc>
          <w:tcPr>
            <w:tcW w:w="532" w:type="pct"/>
            <w:tcBorders>
              <w:bottom w:val="single" w:sz="2" w:space="0" w:color="808080" w:themeColor="background1" w:themeShade="80"/>
            </w:tcBorders>
            <w:vAlign w:val="center"/>
            <w:hideMark/>
          </w:tcPr>
          <w:p w14:paraId="7453A8B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within 45</w:t>
            </w:r>
          </w:p>
        </w:tc>
        <w:tc>
          <w:tcPr>
            <w:tcW w:w="2379" w:type="pct"/>
            <w:gridSpan w:val="2"/>
            <w:tcBorders>
              <w:bottom w:val="single" w:sz="2" w:space="0" w:color="808080" w:themeColor="background1" w:themeShade="80"/>
            </w:tcBorders>
            <w:vAlign w:val="center"/>
            <w:hideMark/>
          </w:tcPr>
          <w:p w14:paraId="487B87E9"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US"/>
              </w:rPr>
            </w:pPr>
            <w:r w:rsidRPr="00F82264">
              <w:rPr>
                <w:rFonts w:eastAsia="Times New Roman" w:cstheme="minorHAnsi"/>
                <w:sz w:val="18"/>
                <w:szCs w:val="18"/>
                <w:lang w:val="en-US"/>
              </w:rPr>
              <w:t>Wholesale and retail trade</w:t>
            </w:r>
          </w:p>
        </w:tc>
      </w:tr>
    </w:tbl>
    <w:p w14:paraId="661A26A6" w14:textId="1C6DEF6E" w:rsidR="00847000" w:rsidRPr="00F82264" w:rsidRDefault="00847000" w:rsidP="00847000">
      <w:pPr>
        <w:jc w:val="center"/>
        <w:rPr>
          <w:rFonts w:cstheme="minorHAnsi"/>
          <w:b/>
        </w:rPr>
      </w:pPr>
      <w:r w:rsidRPr="00F82264">
        <w:rPr>
          <w:rFonts w:cstheme="minorHAnsi"/>
          <w:i/>
        </w:rPr>
        <w:t>Source:</w:t>
      </w:r>
      <w:r w:rsidRPr="00F82264">
        <w:rPr>
          <w:rFonts w:cstheme="minorHAnsi"/>
        </w:rPr>
        <w:t xml:space="preserve"> </w:t>
      </w:r>
      <w:r w:rsidRPr="00F82264">
        <w:rPr>
          <w:rFonts w:cstheme="minorHAnsi"/>
          <w:i/>
        </w:rPr>
        <w:t>Authors</w:t>
      </w:r>
      <w:r>
        <w:rPr>
          <w:rFonts w:cstheme="minorHAnsi"/>
          <w:i/>
        </w:rPr>
        <w:t>’ construction</w:t>
      </w:r>
    </w:p>
    <w:p w14:paraId="5F942066" w14:textId="0E0508C7" w:rsidR="00847000" w:rsidRPr="00847000" w:rsidRDefault="00847000" w:rsidP="00847000">
      <w:pPr>
        <w:jc w:val="both"/>
        <w:rPr>
          <w:rFonts w:ascii="Times New Roman" w:hAnsi="Times New Roman" w:cs="Times New Roman"/>
          <w:bCs/>
          <w:sz w:val="32"/>
          <w:szCs w:val="32"/>
        </w:rPr>
      </w:pPr>
      <w:r w:rsidRPr="00847000">
        <w:rPr>
          <w:rFonts w:ascii="Times New Roman" w:hAnsi="Times New Roman" w:cs="Times New Roman"/>
          <w:bCs/>
          <w:sz w:val="24"/>
          <w:szCs w:val="24"/>
        </w:rPr>
        <w:t xml:space="preserve">As it is already well-known, Valenzuela City is a popular location for manufacturing firms in the National Capital Region. In fact, different forms of manufacturing firms comprise almost 15% of all establishments for year 2015 in the city based on the database of BPLO. Revenue data from the same database, however, reveals that manufacturing firms comprise of around 65% of revenues in Valenzuela for the year 2015. This is indicative of the size of these firms. </w:t>
      </w:r>
      <w:r w:rsidRPr="00847000">
        <w:rPr>
          <w:rFonts w:ascii="Times New Roman" w:hAnsi="Times New Roman" w:cs="Times New Roman"/>
          <w:b/>
          <w:sz w:val="24"/>
          <w:szCs w:val="24"/>
        </w:rPr>
        <w:t>Table A2.2</w:t>
      </w:r>
      <w:r w:rsidRPr="00847000">
        <w:rPr>
          <w:rFonts w:ascii="Times New Roman" w:hAnsi="Times New Roman" w:cs="Times New Roman"/>
          <w:bCs/>
          <w:sz w:val="24"/>
          <w:szCs w:val="24"/>
        </w:rPr>
        <w:t xml:space="preserve"> below further shows a disaggregation of manufacturing activities inside the city. As it is already known, rubber and plastic industries produce the most with their sales comprising around 15% of the revenues. The second and third largest manufacturing sectors are the food &amp; beverages and the metals sectors, respectively.</w:t>
      </w:r>
    </w:p>
    <w:p w14:paraId="79D154C3" w14:textId="77777777" w:rsidR="00847000" w:rsidRDefault="00847000" w:rsidP="00847000">
      <w:pPr>
        <w:jc w:val="center"/>
        <w:rPr>
          <w:rFonts w:cstheme="minorHAnsi"/>
          <w:b/>
        </w:rPr>
      </w:pPr>
    </w:p>
    <w:p w14:paraId="1618B40C" w14:textId="722E6B25" w:rsidR="00847000" w:rsidRPr="00F82264" w:rsidRDefault="00847000" w:rsidP="00847000">
      <w:pPr>
        <w:jc w:val="center"/>
        <w:rPr>
          <w:rFonts w:cstheme="minorHAnsi"/>
          <w:b/>
        </w:rPr>
      </w:pPr>
      <w:r w:rsidRPr="00F82264">
        <w:rPr>
          <w:rFonts w:cstheme="minorHAnsi"/>
          <w:b/>
        </w:rPr>
        <w:lastRenderedPageBreak/>
        <w:t xml:space="preserve">Table </w:t>
      </w:r>
      <w:r>
        <w:rPr>
          <w:rFonts w:cstheme="minorHAnsi"/>
          <w:b/>
        </w:rPr>
        <w:t>A2</w:t>
      </w:r>
      <w:r w:rsidRPr="00F82264">
        <w:rPr>
          <w:rFonts w:cstheme="minorHAnsi"/>
          <w:b/>
        </w:rPr>
        <w:t>.</w:t>
      </w:r>
      <w:r>
        <w:rPr>
          <w:rFonts w:cstheme="minorHAnsi"/>
          <w:b/>
        </w:rPr>
        <w:t>2</w:t>
      </w:r>
      <w:r w:rsidRPr="00F82264">
        <w:rPr>
          <w:rFonts w:cstheme="minorHAnsi"/>
          <w:b/>
        </w:rPr>
        <w:t xml:space="preserve"> Distribution of Establishments and Revenues in Valenzuela City in 2015</w:t>
      </w:r>
    </w:p>
    <w:tbl>
      <w:tblPr>
        <w:tblStyle w:val="PlainTable5"/>
        <w:tblW w:w="9720" w:type="dxa"/>
        <w:jc w:val="center"/>
        <w:tblLayout w:type="fixed"/>
        <w:tblLook w:val="04A0" w:firstRow="1" w:lastRow="0" w:firstColumn="1" w:lastColumn="0" w:noHBand="0" w:noVBand="1"/>
      </w:tblPr>
      <w:tblGrid>
        <w:gridCol w:w="1325"/>
        <w:gridCol w:w="1015"/>
        <w:gridCol w:w="810"/>
        <w:gridCol w:w="2430"/>
        <w:gridCol w:w="855"/>
        <w:gridCol w:w="105"/>
        <w:gridCol w:w="1060"/>
        <w:gridCol w:w="1060"/>
        <w:gridCol w:w="1060"/>
      </w:tblGrid>
      <w:tr w:rsidR="00847000" w:rsidRPr="00F82264" w14:paraId="6435781B" w14:textId="77777777" w:rsidTr="003D098B">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100" w:firstRow="0" w:lastRow="0" w:firstColumn="1" w:lastColumn="0" w:oddVBand="0" w:evenVBand="0" w:oddHBand="0" w:evenHBand="0" w:firstRowFirstColumn="1" w:firstRowLastColumn="0" w:lastRowFirstColumn="0" w:lastRowLastColumn="0"/>
            <w:tcW w:w="1325" w:type="dxa"/>
            <w:noWrap/>
            <w:vAlign w:val="center"/>
            <w:hideMark/>
          </w:tcPr>
          <w:p w14:paraId="4CBFE422" w14:textId="77777777" w:rsidR="00847000" w:rsidRPr="00F82264" w:rsidRDefault="00847000" w:rsidP="003D098B">
            <w:pPr>
              <w:jc w:val="center"/>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PSIC code</w:t>
            </w:r>
          </w:p>
        </w:tc>
        <w:tc>
          <w:tcPr>
            <w:tcW w:w="1015" w:type="dxa"/>
            <w:noWrap/>
            <w:vAlign w:val="center"/>
            <w:hideMark/>
          </w:tcPr>
          <w:p w14:paraId="789FD9E5"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IO code</w:t>
            </w:r>
          </w:p>
        </w:tc>
        <w:tc>
          <w:tcPr>
            <w:tcW w:w="3240" w:type="dxa"/>
            <w:gridSpan w:val="2"/>
            <w:noWrap/>
            <w:vAlign w:val="center"/>
            <w:hideMark/>
          </w:tcPr>
          <w:p w14:paraId="27771576"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p>
        </w:tc>
        <w:tc>
          <w:tcPr>
            <w:tcW w:w="960" w:type="dxa"/>
            <w:gridSpan w:val="2"/>
            <w:noWrap/>
            <w:vAlign w:val="center"/>
            <w:hideMark/>
          </w:tcPr>
          <w:p w14:paraId="1E7F1FAB"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Number</w:t>
            </w:r>
          </w:p>
        </w:tc>
        <w:tc>
          <w:tcPr>
            <w:tcW w:w="1060" w:type="dxa"/>
            <w:noWrap/>
            <w:vAlign w:val="center"/>
            <w:hideMark/>
          </w:tcPr>
          <w:p w14:paraId="0DEEA7C2"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w:t>
            </w:r>
          </w:p>
        </w:tc>
        <w:tc>
          <w:tcPr>
            <w:tcW w:w="1060" w:type="dxa"/>
            <w:vAlign w:val="center"/>
          </w:tcPr>
          <w:p w14:paraId="17A67FA4"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val="en-US"/>
              </w:rPr>
            </w:pPr>
            <w:r w:rsidRPr="00F82264">
              <w:rPr>
                <w:rFonts w:asciiTheme="minorHAnsi" w:eastAsia="Times New Roman" w:hAnsiTheme="minorHAnsi" w:cstheme="minorHAnsi"/>
                <w:b/>
                <w:bCs/>
                <w:i w:val="0"/>
                <w:iCs w:val="0"/>
                <w:sz w:val="20"/>
                <w:szCs w:val="20"/>
                <w:lang w:val="en-US"/>
              </w:rPr>
              <w:t>Revenues</w:t>
            </w:r>
          </w:p>
          <w:p w14:paraId="697B78F6"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(millions PHP)</w:t>
            </w:r>
          </w:p>
        </w:tc>
        <w:tc>
          <w:tcPr>
            <w:tcW w:w="1060" w:type="dxa"/>
            <w:vAlign w:val="center"/>
          </w:tcPr>
          <w:p w14:paraId="40DC7306"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w:t>
            </w:r>
          </w:p>
        </w:tc>
      </w:tr>
      <w:tr w:rsidR="00847000" w:rsidRPr="00F82264" w14:paraId="28B3A7B1"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24D9639" w14:textId="77777777" w:rsidR="00847000" w:rsidRPr="00F82264" w:rsidRDefault="00847000" w:rsidP="003D098B">
            <w:pPr>
              <w:jc w:val="center"/>
              <w:rPr>
                <w:rFonts w:asciiTheme="minorHAnsi" w:eastAsia="Times New Roman" w:hAnsiTheme="minorHAnsi" w:cstheme="minorHAnsi"/>
                <w:b/>
                <w:bCs/>
                <w:i w:val="0"/>
                <w:iCs w:val="0"/>
                <w:sz w:val="20"/>
                <w:szCs w:val="20"/>
                <w:lang w:val="en-US"/>
              </w:rPr>
            </w:pPr>
          </w:p>
        </w:tc>
        <w:tc>
          <w:tcPr>
            <w:tcW w:w="1015" w:type="dxa"/>
            <w:noWrap/>
            <w:vAlign w:val="center"/>
            <w:hideMark/>
          </w:tcPr>
          <w:p w14:paraId="2588F08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p>
        </w:tc>
        <w:tc>
          <w:tcPr>
            <w:tcW w:w="3240" w:type="dxa"/>
            <w:gridSpan w:val="2"/>
            <w:noWrap/>
            <w:vAlign w:val="center"/>
            <w:hideMark/>
          </w:tcPr>
          <w:p w14:paraId="11816E8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Valenzuela</w:t>
            </w:r>
          </w:p>
        </w:tc>
        <w:tc>
          <w:tcPr>
            <w:tcW w:w="960" w:type="dxa"/>
            <w:gridSpan w:val="2"/>
            <w:noWrap/>
            <w:vAlign w:val="center"/>
            <w:hideMark/>
          </w:tcPr>
          <w:p w14:paraId="2D78E21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15530</w:t>
            </w:r>
          </w:p>
        </w:tc>
        <w:tc>
          <w:tcPr>
            <w:tcW w:w="1060" w:type="dxa"/>
            <w:noWrap/>
            <w:vAlign w:val="center"/>
            <w:hideMark/>
          </w:tcPr>
          <w:p w14:paraId="1186720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100.00</w:t>
            </w:r>
          </w:p>
        </w:tc>
        <w:tc>
          <w:tcPr>
            <w:tcW w:w="1060" w:type="dxa"/>
            <w:vAlign w:val="center"/>
          </w:tcPr>
          <w:p w14:paraId="6DD1896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 xml:space="preserve">          204,405 </w:t>
            </w:r>
          </w:p>
          <w:p w14:paraId="1A910ED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p>
        </w:tc>
        <w:tc>
          <w:tcPr>
            <w:tcW w:w="1060" w:type="dxa"/>
            <w:vAlign w:val="center"/>
          </w:tcPr>
          <w:p w14:paraId="49F3CAB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100.00</w:t>
            </w:r>
          </w:p>
        </w:tc>
      </w:tr>
      <w:tr w:rsidR="00847000" w:rsidRPr="00F82264" w14:paraId="40E950E8"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3150" w:type="dxa"/>
            <w:gridSpan w:val="3"/>
            <w:shd w:val="clear" w:color="auto" w:fill="808080" w:themeFill="background1" w:themeFillShade="80"/>
            <w:noWrap/>
            <w:vAlign w:val="center"/>
            <w:hideMark/>
          </w:tcPr>
          <w:p w14:paraId="0F34FE68"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INDUSTRY</w:t>
            </w:r>
          </w:p>
        </w:tc>
        <w:tc>
          <w:tcPr>
            <w:tcW w:w="3285" w:type="dxa"/>
            <w:gridSpan w:val="2"/>
            <w:shd w:val="clear" w:color="auto" w:fill="808080" w:themeFill="background1" w:themeFillShade="80"/>
            <w:vAlign w:val="center"/>
          </w:tcPr>
          <w:p w14:paraId="7F108BB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0"/>
                <w:szCs w:val="20"/>
                <w:lang w:val="en-US"/>
              </w:rPr>
            </w:pPr>
          </w:p>
        </w:tc>
        <w:tc>
          <w:tcPr>
            <w:tcW w:w="3285" w:type="dxa"/>
            <w:gridSpan w:val="4"/>
            <w:shd w:val="clear" w:color="auto" w:fill="808080" w:themeFill="background1" w:themeFillShade="80"/>
            <w:vAlign w:val="center"/>
          </w:tcPr>
          <w:p w14:paraId="38CD8EB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0"/>
                <w:szCs w:val="20"/>
                <w:lang w:val="en-US"/>
              </w:rPr>
            </w:pPr>
          </w:p>
        </w:tc>
      </w:tr>
      <w:tr w:rsidR="00847000" w:rsidRPr="00F82264" w14:paraId="0240A7BF"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51D1BE3B"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10-11</w:t>
            </w:r>
          </w:p>
        </w:tc>
        <w:tc>
          <w:tcPr>
            <w:tcW w:w="1015" w:type="dxa"/>
            <w:noWrap/>
            <w:vAlign w:val="center"/>
            <w:hideMark/>
          </w:tcPr>
          <w:p w14:paraId="767BB12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18-19</w:t>
            </w:r>
          </w:p>
        </w:tc>
        <w:tc>
          <w:tcPr>
            <w:tcW w:w="3240" w:type="dxa"/>
            <w:gridSpan w:val="2"/>
            <w:noWrap/>
            <w:vAlign w:val="center"/>
            <w:hideMark/>
          </w:tcPr>
          <w:p w14:paraId="024714B6"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Food and beverages</w:t>
            </w:r>
          </w:p>
        </w:tc>
        <w:tc>
          <w:tcPr>
            <w:tcW w:w="960" w:type="dxa"/>
            <w:gridSpan w:val="2"/>
            <w:noWrap/>
            <w:vAlign w:val="center"/>
            <w:hideMark/>
          </w:tcPr>
          <w:p w14:paraId="7BF235C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383</w:t>
            </w:r>
          </w:p>
        </w:tc>
        <w:tc>
          <w:tcPr>
            <w:tcW w:w="1060" w:type="dxa"/>
            <w:noWrap/>
            <w:vAlign w:val="center"/>
            <w:hideMark/>
          </w:tcPr>
          <w:p w14:paraId="1606CF5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2.47</w:t>
            </w:r>
          </w:p>
        </w:tc>
        <w:tc>
          <w:tcPr>
            <w:tcW w:w="1060" w:type="dxa"/>
            <w:vAlign w:val="center"/>
          </w:tcPr>
          <w:p w14:paraId="1E4D33A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27,272</w:t>
            </w:r>
          </w:p>
        </w:tc>
        <w:tc>
          <w:tcPr>
            <w:tcW w:w="1060" w:type="dxa"/>
            <w:vAlign w:val="center"/>
          </w:tcPr>
          <w:p w14:paraId="12C3F2A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13.34</w:t>
            </w:r>
          </w:p>
        </w:tc>
      </w:tr>
      <w:tr w:rsidR="00847000" w:rsidRPr="00F82264" w14:paraId="53BFA7F4"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56FEAE9"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13</w:t>
            </w:r>
          </w:p>
        </w:tc>
        <w:tc>
          <w:tcPr>
            <w:tcW w:w="1015" w:type="dxa"/>
            <w:noWrap/>
            <w:vAlign w:val="center"/>
            <w:hideMark/>
          </w:tcPr>
          <w:p w14:paraId="319399A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21</w:t>
            </w:r>
          </w:p>
        </w:tc>
        <w:tc>
          <w:tcPr>
            <w:tcW w:w="3240" w:type="dxa"/>
            <w:gridSpan w:val="2"/>
            <w:noWrap/>
            <w:vAlign w:val="center"/>
            <w:hideMark/>
          </w:tcPr>
          <w:p w14:paraId="067B790E"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Textiles</w:t>
            </w:r>
          </w:p>
        </w:tc>
        <w:tc>
          <w:tcPr>
            <w:tcW w:w="960" w:type="dxa"/>
            <w:gridSpan w:val="2"/>
            <w:noWrap/>
            <w:vAlign w:val="center"/>
            <w:hideMark/>
          </w:tcPr>
          <w:p w14:paraId="49DFB1F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56</w:t>
            </w:r>
          </w:p>
        </w:tc>
        <w:tc>
          <w:tcPr>
            <w:tcW w:w="1060" w:type="dxa"/>
            <w:noWrap/>
            <w:vAlign w:val="center"/>
            <w:hideMark/>
          </w:tcPr>
          <w:p w14:paraId="25BA2DF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0.36</w:t>
            </w:r>
          </w:p>
        </w:tc>
        <w:tc>
          <w:tcPr>
            <w:tcW w:w="1060" w:type="dxa"/>
            <w:vAlign w:val="center"/>
          </w:tcPr>
          <w:p w14:paraId="728198B1"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5,327</w:t>
            </w:r>
          </w:p>
        </w:tc>
        <w:tc>
          <w:tcPr>
            <w:tcW w:w="1060" w:type="dxa"/>
            <w:vAlign w:val="center"/>
          </w:tcPr>
          <w:p w14:paraId="70CBC13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2.61</w:t>
            </w:r>
          </w:p>
        </w:tc>
      </w:tr>
      <w:tr w:rsidR="00847000" w:rsidRPr="00F82264" w14:paraId="0323CB51"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A9B212A"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14</w:t>
            </w:r>
          </w:p>
        </w:tc>
        <w:tc>
          <w:tcPr>
            <w:tcW w:w="1015" w:type="dxa"/>
            <w:noWrap/>
            <w:vAlign w:val="center"/>
            <w:hideMark/>
          </w:tcPr>
          <w:p w14:paraId="2C544D2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22</w:t>
            </w:r>
          </w:p>
        </w:tc>
        <w:tc>
          <w:tcPr>
            <w:tcW w:w="3240" w:type="dxa"/>
            <w:gridSpan w:val="2"/>
            <w:noWrap/>
            <w:vAlign w:val="center"/>
            <w:hideMark/>
          </w:tcPr>
          <w:p w14:paraId="3921C08B"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Wearing apparel</w:t>
            </w:r>
          </w:p>
        </w:tc>
        <w:tc>
          <w:tcPr>
            <w:tcW w:w="960" w:type="dxa"/>
            <w:gridSpan w:val="2"/>
            <w:noWrap/>
            <w:vAlign w:val="center"/>
            <w:hideMark/>
          </w:tcPr>
          <w:p w14:paraId="5EE45E6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181</w:t>
            </w:r>
          </w:p>
        </w:tc>
        <w:tc>
          <w:tcPr>
            <w:tcW w:w="1060" w:type="dxa"/>
            <w:noWrap/>
            <w:vAlign w:val="center"/>
            <w:hideMark/>
          </w:tcPr>
          <w:p w14:paraId="7A05667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1.17</w:t>
            </w:r>
          </w:p>
        </w:tc>
        <w:tc>
          <w:tcPr>
            <w:tcW w:w="1060" w:type="dxa"/>
            <w:vAlign w:val="center"/>
          </w:tcPr>
          <w:p w14:paraId="3C3891B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2,321</w:t>
            </w:r>
          </w:p>
        </w:tc>
        <w:tc>
          <w:tcPr>
            <w:tcW w:w="1060" w:type="dxa"/>
            <w:vAlign w:val="center"/>
          </w:tcPr>
          <w:p w14:paraId="6139D81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1.14</w:t>
            </w:r>
          </w:p>
        </w:tc>
      </w:tr>
      <w:tr w:rsidR="00847000" w:rsidRPr="00F82264" w14:paraId="42D289AE"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F3B978E"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15</w:t>
            </w:r>
          </w:p>
        </w:tc>
        <w:tc>
          <w:tcPr>
            <w:tcW w:w="1015" w:type="dxa"/>
            <w:noWrap/>
            <w:vAlign w:val="center"/>
            <w:hideMark/>
          </w:tcPr>
          <w:p w14:paraId="7C31CDB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23</w:t>
            </w:r>
          </w:p>
        </w:tc>
        <w:tc>
          <w:tcPr>
            <w:tcW w:w="3240" w:type="dxa"/>
            <w:gridSpan w:val="2"/>
            <w:noWrap/>
            <w:vAlign w:val="center"/>
            <w:hideMark/>
          </w:tcPr>
          <w:p w14:paraId="1DAEFAD8"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Leather and related products</w:t>
            </w:r>
          </w:p>
        </w:tc>
        <w:tc>
          <w:tcPr>
            <w:tcW w:w="960" w:type="dxa"/>
            <w:gridSpan w:val="2"/>
            <w:noWrap/>
            <w:vAlign w:val="center"/>
            <w:hideMark/>
          </w:tcPr>
          <w:p w14:paraId="5CD9FE0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43</w:t>
            </w:r>
          </w:p>
        </w:tc>
        <w:tc>
          <w:tcPr>
            <w:tcW w:w="1060" w:type="dxa"/>
            <w:noWrap/>
            <w:vAlign w:val="center"/>
            <w:hideMark/>
          </w:tcPr>
          <w:p w14:paraId="31F2DF9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0.28</w:t>
            </w:r>
          </w:p>
        </w:tc>
        <w:tc>
          <w:tcPr>
            <w:tcW w:w="1060" w:type="dxa"/>
            <w:vAlign w:val="center"/>
          </w:tcPr>
          <w:p w14:paraId="4D7821D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401</w:t>
            </w:r>
          </w:p>
        </w:tc>
        <w:tc>
          <w:tcPr>
            <w:tcW w:w="1060" w:type="dxa"/>
            <w:vAlign w:val="center"/>
          </w:tcPr>
          <w:p w14:paraId="14B6C5E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0.20</w:t>
            </w:r>
          </w:p>
        </w:tc>
      </w:tr>
      <w:tr w:rsidR="00847000" w:rsidRPr="00F82264" w14:paraId="2972DD85"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1F8A77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16</w:t>
            </w:r>
          </w:p>
        </w:tc>
        <w:tc>
          <w:tcPr>
            <w:tcW w:w="1015" w:type="dxa"/>
            <w:noWrap/>
            <w:vAlign w:val="center"/>
            <w:hideMark/>
          </w:tcPr>
          <w:p w14:paraId="5B3E20A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24</w:t>
            </w:r>
          </w:p>
        </w:tc>
        <w:tc>
          <w:tcPr>
            <w:tcW w:w="3240" w:type="dxa"/>
            <w:gridSpan w:val="2"/>
            <w:noWrap/>
            <w:vAlign w:val="center"/>
            <w:hideMark/>
          </w:tcPr>
          <w:p w14:paraId="79769F7F"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Wood and Wood products, etc.</w:t>
            </w:r>
          </w:p>
        </w:tc>
        <w:tc>
          <w:tcPr>
            <w:tcW w:w="960" w:type="dxa"/>
            <w:gridSpan w:val="2"/>
            <w:noWrap/>
            <w:vAlign w:val="center"/>
            <w:hideMark/>
          </w:tcPr>
          <w:p w14:paraId="56D1B14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20</w:t>
            </w:r>
          </w:p>
        </w:tc>
        <w:tc>
          <w:tcPr>
            <w:tcW w:w="1060" w:type="dxa"/>
            <w:noWrap/>
            <w:vAlign w:val="center"/>
            <w:hideMark/>
          </w:tcPr>
          <w:p w14:paraId="458A475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0.13</w:t>
            </w:r>
          </w:p>
        </w:tc>
        <w:tc>
          <w:tcPr>
            <w:tcW w:w="1060" w:type="dxa"/>
            <w:vAlign w:val="center"/>
          </w:tcPr>
          <w:p w14:paraId="64E05D1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552</w:t>
            </w:r>
          </w:p>
        </w:tc>
        <w:tc>
          <w:tcPr>
            <w:tcW w:w="1060" w:type="dxa"/>
            <w:vAlign w:val="center"/>
          </w:tcPr>
          <w:p w14:paraId="0E608FA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0.27</w:t>
            </w:r>
          </w:p>
        </w:tc>
      </w:tr>
      <w:tr w:rsidR="00847000" w:rsidRPr="00F82264" w14:paraId="7F79E8CC"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6A8FC7A"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17</w:t>
            </w:r>
          </w:p>
        </w:tc>
        <w:tc>
          <w:tcPr>
            <w:tcW w:w="1015" w:type="dxa"/>
            <w:noWrap/>
            <w:vAlign w:val="center"/>
            <w:hideMark/>
          </w:tcPr>
          <w:p w14:paraId="0BEAA0E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25</w:t>
            </w:r>
          </w:p>
        </w:tc>
        <w:tc>
          <w:tcPr>
            <w:tcW w:w="3240" w:type="dxa"/>
            <w:gridSpan w:val="2"/>
            <w:noWrap/>
            <w:vAlign w:val="center"/>
            <w:hideMark/>
          </w:tcPr>
          <w:p w14:paraId="432B6375"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Paper and products</w:t>
            </w:r>
          </w:p>
        </w:tc>
        <w:tc>
          <w:tcPr>
            <w:tcW w:w="960" w:type="dxa"/>
            <w:gridSpan w:val="2"/>
            <w:noWrap/>
            <w:vAlign w:val="center"/>
            <w:hideMark/>
          </w:tcPr>
          <w:p w14:paraId="7293596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62</w:t>
            </w:r>
          </w:p>
        </w:tc>
        <w:tc>
          <w:tcPr>
            <w:tcW w:w="1060" w:type="dxa"/>
            <w:noWrap/>
            <w:vAlign w:val="center"/>
            <w:hideMark/>
          </w:tcPr>
          <w:p w14:paraId="19DA368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0.40</w:t>
            </w:r>
          </w:p>
        </w:tc>
        <w:tc>
          <w:tcPr>
            <w:tcW w:w="1060" w:type="dxa"/>
            <w:vAlign w:val="center"/>
          </w:tcPr>
          <w:p w14:paraId="636A14E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9,293</w:t>
            </w:r>
          </w:p>
        </w:tc>
        <w:tc>
          <w:tcPr>
            <w:tcW w:w="1060" w:type="dxa"/>
            <w:vAlign w:val="center"/>
          </w:tcPr>
          <w:p w14:paraId="77B1EA6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4.55</w:t>
            </w:r>
          </w:p>
        </w:tc>
      </w:tr>
      <w:tr w:rsidR="00847000" w:rsidRPr="00F82264" w14:paraId="24319A6D"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2E4DEA9"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18, 58-59, 62-63</w:t>
            </w:r>
          </w:p>
        </w:tc>
        <w:tc>
          <w:tcPr>
            <w:tcW w:w="1015" w:type="dxa"/>
            <w:noWrap/>
            <w:vAlign w:val="center"/>
            <w:hideMark/>
          </w:tcPr>
          <w:p w14:paraId="213EB95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26, 51</w:t>
            </w:r>
          </w:p>
        </w:tc>
        <w:tc>
          <w:tcPr>
            <w:tcW w:w="3240" w:type="dxa"/>
            <w:gridSpan w:val="2"/>
            <w:noWrap/>
            <w:vAlign w:val="center"/>
            <w:hideMark/>
          </w:tcPr>
          <w:p w14:paraId="7E57E337"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Printing, publishing and information</w:t>
            </w:r>
          </w:p>
        </w:tc>
        <w:tc>
          <w:tcPr>
            <w:tcW w:w="960" w:type="dxa"/>
            <w:gridSpan w:val="2"/>
            <w:noWrap/>
            <w:vAlign w:val="center"/>
            <w:hideMark/>
          </w:tcPr>
          <w:p w14:paraId="0CB4ABD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275</w:t>
            </w:r>
          </w:p>
        </w:tc>
        <w:tc>
          <w:tcPr>
            <w:tcW w:w="1060" w:type="dxa"/>
            <w:noWrap/>
            <w:vAlign w:val="center"/>
            <w:hideMark/>
          </w:tcPr>
          <w:p w14:paraId="0A304E1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1.77</w:t>
            </w:r>
          </w:p>
        </w:tc>
        <w:tc>
          <w:tcPr>
            <w:tcW w:w="1060" w:type="dxa"/>
            <w:vAlign w:val="center"/>
          </w:tcPr>
          <w:p w14:paraId="7A2F8D2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1,026</w:t>
            </w:r>
          </w:p>
        </w:tc>
        <w:tc>
          <w:tcPr>
            <w:tcW w:w="1060" w:type="dxa"/>
            <w:vAlign w:val="center"/>
          </w:tcPr>
          <w:p w14:paraId="0D4827F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0.50</w:t>
            </w:r>
          </w:p>
        </w:tc>
      </w:tr>
      <w:tr w:rsidR="00847000" w:rsidRPr="00F82264" w14:paraId="2C0FCD70"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1DFE18D3"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20-21</w:t>
            </w:r>
          </w:p>
        </w:tc>
        <w:tc>
          <w:tcPr>
            <w:tcW w:w="1015" w:type="dxa"/>
            <w:noWrap/>
            <w:vAlign w:val="center"/>
            <w:hideMark/>
          </w:tcPr>
          <w:p w14:paraId="380B063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28-29</w:t>
            </w:r>
          </w:p>
        </w:tc>
        <w:tc>
          <w:tcPr>
            <w:tcW w:w="3240" w:type="dxa"/>
            <w:gridSpan w:val="2"/>
            <w:noWrap/>
            <w:vAlign w:val="center"/>
            <w:hideMark/>
          </w:tcPr>
          <w:p w14:paraId="19FAEC63"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Chemicals and minerals</w:t>
            </w:r>
          </w:p>
        </w:tc>
        <w:tc>
          <w:tcPr>
            <w:tcW w:w="960" w:type="dxa"/>
            <w:gridSpan w:val="2"/>
            <w:noWrap/>
            <w:vAlign w:val="center"/>
            <w:hideMark/>
          </w:tcPr>
          <w:p w14:paraId="4A4B5B78"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111</w:t>
            </w:r>
          </w:p>
        </w:tc>
        <w:tc>
          <w:tcPr>
            <w:tcW w:w="1060" w:type="dxa"/>
            <w:noWrap/>
            <w:vAlign w:val="center"/>
            <w:hideMark/>
          </w:tcPr>
          <w:p w14:paraId="4800EBB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0.71</w:t>
            </w:r>
          </w:p>
        </w:tc>
        <w:tc>
          <w:tcPr>
            <w:tcW w:w="1060" w:type="dxa"/>
            <w:vAlign w:val="center"/>
          </w:tcPr>
          <w:p w14:paraId="665F1B7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18,187</w:t>
            </w:r>
          </w:p>
        </w:tc>
        <w:tc>
          <w:tcPr>
            <w:tcW w:w="1060" w:type="dxa"/>
            <w:vAlign w:val="center"/>
          </w:tcPr>
          <w:p w14:paraId="69ACFA6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8.90</w:t>
            </w:r>
          </w:p>
        </w:tc>
      </w:tr>
      <w:tr w:rsidR="00847000" w:rsidRPr="00F82264" w14:paraId="601AC0D6"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549111C"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22</w:t>
            </w:r>
          </w:p>
        </w:tc>
        <w:tc>
          <w:tcPr>
            <w:tcW w:w="1015" w:type="dxa"/>
            <w:noWrap/>
            <w:vAlign w:val="center"/>
            <w:hideMark/>
          </w:tcPr>
          <w:p w14:paraId="0F224DB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30</w:t>
            </w:r>
          </w:p>
        </w:tc>
        <w:tc>
          <w:tcPr>
            <w:tcW w:w="3240" w:type="dxa"/>
            <w:gridSpan w:val="2"/>
            <w:noWrap/>
            <w:vAlign w:val="center"/>
            <w:hideMark/>
          </w:tcPr>
          <w:p w14:paraId="320B5625"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Rubber and plastic</w:t>
            </w:r>
          </w:p>
        </w:tc>
        <w:tc>
          <w:tcPr>
            <w:tcW w:w="960" w:type="dxa"/>
            <w:gridSpan w:val="2"/>
            <w:noWrap/>
            <w:vAlign w:val="center"/>
            <w:hideMark/>
          </w:tcPr>
          <w:p w14:paraId="77F490E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417</w:t>
            </w:r>
          </w:p>
        </w:tc>
        <w:tc>
          <w:tcPr>
            <w:tcW w:w="1060" w:type="dxa"/>
            <w:noWrap/>
            <w:vAlign w:val="center"/>
            <w:hideMark/>
          </w:tcPr>
          <w:p w14:paraId="7C68928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2.69</w:t>
            </w:r>
          </w:p>
        </w:tc>
        <w:tc>
          <w:tcPr>
            <w:tcW w:w="1060" w:type="dxa"/>
            <w:vAlign w:val="center"/>
          </w:tcPr>
          <w:p w14:paraId="52C9914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31,826</w:t>
            </w:r>
          </w:p>
        </w:tc>
        <w:tc>
          <w:tcPr>
            <w:tcW w:w="1060" w:type="dxa"/>
            <w:vAlign w:val="center"/>
          </w:tcPr>
          <w:p w14:paraId="19D6CA4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15.57</w:t>
            </w:r>
          </w:p>
        </w:tc>
      </w:tr>
      <w:tr w:rsidR="00847000" w:rsidRPr="00F82264" w14:paraId="5C9BB036"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D64B0AC"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24-25</w:t>
            </w:r>
          </w:p>
        </w:tc>
        <w:tc>
          <w:tcPr>
            <w:tcW w:w="1015" w:type="dxa"/>
            <w:noWrap/>
            <w:vAlign w:val="center"/>
            <w:hideMark/>
          </w:tcPr>
          <w:p w14:paraId="1ADABC0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32-33</w:t>
            </w:r>
          </w:p>
        </w:tc>
        <w:tc>
          <w:tcPr>
            <w:tcW w:w="3240" w:type="dxa"/>
            <w:gridSpan w:val="2"/>
            <w:noWrap/>
            <w:vAlign w:val="center"/>
            <w:hideMark/>
          </w:tcPr>
          <w:p w14:paraId="546B6693"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Metals</w:t>
            </w:r>
          </w:p>
        </w:tc>
        <w:tc>
          <w:tcPr>
            <w:tcW w:w="960" w:type="dxa"/>
            <w:gridSpan w:val="2"/>
            <w:noWrap/>
            <w:vAlign w:val="center"/>
            <w:hideMark/>
          </w:tcPr>
          <w:p w14:paraId="374B0B0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87</w:t>
            </w:r>
          </w:p>
        </w:tc>
        <w:tc>
          <w:tcPr>
            <w:tcW w:w="1060" w:type="dxa"/>
            <w:noWrap/>
            <w:vAlign w:val="center"/>
            <w:hideMark/>
          </w:tcPr>
          <w:p w14:paraId="54F35F3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0.56</w:t>
            </w:r>
          </w:p>
        </w:tc>
        <w:tc>
          <w:tcPr>
            <w:tcW w:w="1060" w:type="dxa"/>
            <w:vAlign w:val="center"/>
          </w:tcPr>
          <w:p w14:paraId="17989FF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21,795</w:t>
            </w:r>
          </w:p>
        </w:tc>
        <w:tc>
          <w:tcPr>
            <w:tcW w:w="1060" w:type="dxa"/>
            <w:vAlign w:val="center"/>
          </w:tcPr>
          <w:p w14:paraId="553E9309"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10.66</w:t>
            </w:r>
          </w:p>
        </w:tc>
      </w:tr>
      <w:tr w:rsidR="00847000" w:rsidRPr="00F82264" w14:paraId="6EFD8848"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5BC3EFB1"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26-28</w:t>
            </w:r>
          </w:p>
        </w:tc>
        <w:tc>
          <w:tcPr>
            <w:tcW w:w="1015" w:type="dxa"/>
            <w:noWrap/>
            <w:vAlign w:val="center"/>
            <w:hideMark/>
          </w:tcPr>
          <w:p w14:paraId="06CF3E9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34-36</w:t>
            </w:r>
          </w:p>
        </w:tc>
        <w:tc>
          <w:tcPr>
            <w:tcW w:w="3240" w:type="dxa"/>
            <w:gridSpan w:val="2"/>
            <w:noWrap/>
            <w:vAlign w:val="center"/>
            <w:hideMark/>
          </w:tcPr>
          <w:p w14:paraId="57A189F6"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Computers, machinery and equipment</w:t>
            </w:r>
          </w:p>
        </w:tc>
        <w:tc>
          <w:tcPr>
            <w:tcW w:w="960" w:type="dxa"/>
            <w:gridSpan w:val="2"/>
            <w:noWrap/>
            <w:vAlign w:val="center"/>
            <w:hideMark/>
          </w:tcPr>
          <w:p w14:paraId="6B36916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27</w:t>
            </w:r>
          </w:p>
        </w:tc>
        <w:tc>
          <w:tcPr>
            <w:tcW w:w="1060" w:type="dxa"/>
            <w:noWrap/>
            <w:vAlign w:val="center"/>
            <w:hideMark/>
          </w:tcPr>
          <w:p w14:paraId="27754A5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0.17</w:t>
            </w:r>
          </w:p>
        </w:tc>
        <w:tc>
          <w:tcPr>
            <w:tcW w:w="1060" w:type="dxa"/>
            <w:vAlign w:val="center"/>
          </w:tcPr>
          <w:p w14:paraId="59B1429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1,668</w:t>
            </w:r>
          </w:p>
        </w:tc>
        <w:tc>
          <w:tcPr>
            <w:tcW w:w="1060" w:type="dxa"/>
            <w:vAlign w:val="center"/>
          </w:tcPr>
          <w:p w14:paraId="005599E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0.82</w:t>
            </w:r>
          </w:p>
        </w:tc>
      </w:tr>
      <w:tr w:rsidR="00847000" w:rsidRPr="00F82264" w14:paraId="12038D88"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F6224C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31</w:t>
            </w:r>
          </w:p>
        </w:tc>
        <w:tc>
          <w:tcPr>
            <w:tcW w:w="1015" w:type="dxa"/>
            <w:noWrap/>
            <w:vAlign w:val="center"/>
            <w:hideMark/>
          </w:tcPr>
          <w:p w14:paraId="432A8AE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38</w:t>
            </w:r>
          </w:p>
        </w:tc>
        <w:tc>
          <w:tcPr>
            <w:tcW w:w="3240" w:type="dxa"/>
            <w:gridSpan w:val="2"/>
            <w:noWrap/>
            <w:vAlign w:val="center"/>
            <w:hideMark/>
          </w:tcPr>
          <w:p w14:paraId="521F0C11"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Furnitures</w:t>
            </w:r>
          </w:p>
        </w:tc>
        <w:tc>
          <w:tcPr>
            <w:tcW w:w="960" w:type="dxa"/>
            <w:gridSpan w:val="2"/>
            <w:noWrap/>
            <w:vAlign w:val="center"/>
            <w:hideMark/>
          </w:tcPr>
          <w:p w14:paraId="0C1ECDB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64</w:t>
            </w:r>
          </w:p>
        </w:tc>
        <w:tc>
          <w:tcPr>
            <w:tcW w:w="1060" w:type="dxa"/>
            <w:noWrap/>
            <w:vAlign w:val="center"/>
            <w:hideMark/>
          </w:tcPr>
          <w:p w14:paraId="14C650F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0.41</w:t>
            </w:r>
          </w:p>
        </w:tc>
        <w:tc>
          <w:tcPr>
            <w:tcW w:w="1060" w:type="dxa"/>
            <w:vAlign w:val="center"/>
          </w:tcPr>
          <w:p w14:paraId="171C5CF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1,791</w:t>
            </w:r>
          </w:p>
        </w:tc>
        <w:tc>
          <w:tcPr>
            <w:tcW w:w="1060" w:type="dxa"/>
            <w:vAlign w:val="center"/>
          </w:tcPr>
          <w:p w14:paraId="3627055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0.88</w:t>
            </w:r>
          </w:p>
        </w:tc>
      </w:tr>
      <w:tr w:rsidR="00847000" w:rsidRPr="00F82264" w14:paraId="30982BD0"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D59481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32-33</w:t>
            </w:r>
          </w:p>
        </w:tc>
        <w:tc>
          <w:tcPr>
            <w:tcW w:w="1015" w:type="dxa"/>
            <w:noWrap/>
            <w:vAlign w:val="center"/>
            <w:hideMark/>
          </w:tcPr>
          <w:p w14:paraId="553052B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39</w:t>
            </w:r>
          </w:p>
        </w:tc>
        <w:tc>
          <w:tcPr>
            <w:tcW w:w="3240" w:type="dxa"/>
            <w:gridSpan w:val="2"/>
            <w:noWrap/>
            <w:vAlign w:val="center"/>
            <w:hideMark/>
          </w:tcPr>
          <w:p w14:paraId="39E2B3BD"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Other manufacturing</w:t>
            </w:r>
          </w:p>
        </w:tc>
        <w:tc>
          <w:tcPr>
            <w:tcW w:w="960" w:type="dxa"/>
            <w:gridSpan w:val="2"/>
            <w:noWrap/>
            <w:vAlign w:val="center"/>
            <w:hideMark/>
          </w:tcPr>
          <w:p w14:paraId="4916316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525</w:t>
            </w:r>
          </w:p>
        </w:tc>
        <w:tc>
          <w:tcPr>
            <w:tcW w:w="1060" w:type="dxa"/>
            <w:noWrap/>
            <w:vAlign w:val="center"/>
            <w:hideMark/>
          </w:tcPr>
          <w:p w14:paraId="73720AC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3.38</w:t>
            </w:r>
          </w:p>
        </w:tc>
        <w:tc>
          <w:tcPr>
            <w:tcW w:w="1060" w:type="dxa"/>
            <w:vAlign w:val="center"/>
          </w:tcPr>
          <w:p w14:paraId="7914E76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12,861</w:t>
            </w:r>
          </w:p>
        </w:tc>
        <w:tc>
          <w:tcPr>
            <w:tcW w:w="1060" w:type="dxa"/>
            <w:vAlign w:val="center"/>
          </w:tcPr>
          <w:p w14:paraId="31FF778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6.29</w:t>
            </w:r>
          </w:p>
        </w:tc>
      </w:tr>
      <w:tr w:rsidR="00847000" w:rsidRPr="00F82264" w14:paraId="06EBA9C6"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58D59AE2"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35-39</w:t>
            </w:r>
          </w:p>
        </w:tc>
        <w:tc>
          <w:tcPr>
            <w:tcW w:w="1015" w:type="dxa"/>
            <w:noWrap/>
            <w:vAlign w:val="center"/>
            <w:hideMark/>
          </w:tcPr>
          <w:p w14:paraId="15A3C58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40-43</w:t>
            </w:r>
          </w:p>
        </w:tc>
        <w:tc>
          <w:tcPr>
            <w:tcW w:w="3240" w:type="dxa"/>
            <w:gridSpan w:val="2"/>
            <w:noWrap/>
            <w:vAlign w:val="center"/>
            <w:hideMark/>
          </w:tcPr>
          <w:p w14:paraId="46DD24A1"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Electricity, gas and water</w:t>
            </w:r>
          </w:p>
        </w:tc>
        <w:tc>
          <w:tcPr>
            <w:tcW w:w="960" w:type="dxa"/>
            <w:gridSpan w:val="2"/>
            <w:noWrap/>
            <w:vAlign w:val="center"/>
            <w:hideMark/>
          </w:tcPr>
          <w:p w14:paraId="2CD31FD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358</w:t>
            </w:r>
          </w:p>
        </w:tc>
        <w:tc>
          <w:tcPr>
            <w:tcW w:w="1060" w:type="dxa"/>
            <w:noWrap/>
            <w:vAlign w:val="center"/>
            <w:hideMark/>
          </w:tcPr>
          <w:p w14:paraId="3A7A1FE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2.31</w:t>
            </w:r>
          </w:p>
        </w:tc>
        <w:tc>
          <w:tcPr>
            <w:tcW w:w="1060" w:type="dxa"/>
            <w:vAlign w:val="center"/>
          </w:tcPr>
          <w:p w14:paraId="7A279B3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3,801</w:t>
            </w:r>
          </w:p>
        </w:tc>
        <w:tc>
          <w:tcPr>
            <w:tcW w:w="1060" w:type="dxa"/>
            <w:vAlign w:val="center"/>
          </w:tcPr>
          <w:p w14:paraId="5C7B72B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1.86</w:t>
            </w:r>
          </w:p>
        </w:tc>
      </w:tr>
      <w:tr w:rsidR="00847000" w:rsidRPr="00F82264" w14:paraId="2C3D62AF"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150" w:type="dxa"/>
            <w:gridSpan w:val="3"/>
            <w:shd w:val="clear" w:color="auto" w:fill="808080" w:themeFill="background1" w:themeFillShade="80"/>
            <w:noWrap/>
            <w:vAlign w:val="center"/>
            <w:hideMark/>
          </w:tcPr>
          <w:p w14:paraId="19DCD09F" w14:textId="77777777" w:rsidR="00847000" w:rsidRPr="00F82264" w:rsidRDefault="00847000" w:rsidP="003D098B">
            <w:pPr>
              <w:jc w:val="left"/>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SERVICES</w:t>
            </w:r>
          </w:p>
        </w:tc>
        <w:tc>
          <w:tcPr>
            <w:tcW w:w="3285" w:type="dxa"/>
            <w:gridSpan w:val="2"/>
            <w:shd w:val="clear" w:color="auto" w:fill="808080" w:themeFill="background1" w:themeFillShade="80"/>
            <w:vAlign w:val="center"/>
          </w:tcPr>
          <w:p w14:paraId="473C265F"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i/>
                <w:iCs/>
                <w:sz w:val="20"/>
                <w:szCs w:val="20"/>
                <w:lang w:val="en-US"/>
              </w:rPr>
            </w:pPr>
          </w:p>
        </w:tc>
        <w:tc>
          <w:tcPr>
            <w:tcW w:w="3285" w:type="dxa"/>
            <w:gridSpan w:val="4"/>
            <w:shd w:val="clear" w:color="auto" w:fill="808080" w:themeFill="background1" w:themeFillShade="80"/>
            <w:vAlign w:val="center"/>
          </w:tcPr>
          <w:p w14:paraId="6998F6B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i/>
                <w:iCs/>
                <w:sz w:val="20"/>
                <w:szCs w:val="20"/>
                <w:lang w:val="en-US"/>
              </w:rPr>
            </w:pPr>
          </w:p>
        </w:tc>
      </w:tr>
      <w:tr w:rsidR="00847000" w:rsidRPr="00F82264" w14:paraId="7413F518"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9FFA0C0"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45-47</w:t>
            </w:r>
          </w:p>
        </w:tc>
        <w:tc>
          <w:tcPr>
            <w:tcW w:w="1015" w:type="dxa"/>
            <w:noWrap/>
            <w:vAlign w:val="center"/>
            <w:hideMark/>
          </w:tcPr>
          <w:p w14:paraId="6EC6C308"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45</w:t>
            </w:r>
          </w:p>
        </w:tc>
        <w:tc>
          <w:tcPr>
            <w:tcW w:w="3240" w:type="dxa"/>
            <w:gridSpan w:val="2"/>
            <w:noWrap/>
            <w:vAlign w:val="center"/>
            <w:hideMark/>
          </w:tcPr>
          <w:p w14:paraId="5A350F94"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Wholesale and retail trade</w:t>
            </w:r>
          </w:p>
        </w:tc>
        <w:tc>
          <w:tcPr>
            <w:tcW w:w="960" w:type="dxa"/>
            <w:gridSpan w:val="2"/>
            <w:noWrap/>
            <w:vAlign w:val="center"/>
            <w:hideMark/>
          </w:tcPr>
          <w:p w14:paraId="40A37C6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5514</w:t>
            </w:r>
          </w:p>
        </w:tc>
        <w:tc>
          <w:tcPr>
            <w:tcW w:w="1060" w:type="dxa"/>
            <w:noWrap/>
            <w:vAlign w:val="center"/>
            <w:hideMark/>
          </w:tcPr>
          <w:p w14:paraId="5AE85AE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35.51</w:t>
            </w:r>
          </w:p>
        </w:tc>
        <w:tc>
          <w:tcPr>
            <w:tcW w:w="1060" w:type="dxa"/>
            <w:vAlign w:val="center"/>
          </w:tcPr>
          <w:p w14:paraId="1EF32CF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50,107</w:t>
            </w:r>
          </w:p>
        </w:tc>
        <w:tc>
          <w:tcPr>
            <w:tcW w:w="1060" w:type="dxa"/>
            <w:vAlign w:val="center"/>
          </w:tcPr>
          <w:p w14:paraId="72103D7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24.51</w:t>
            </w:r>
          </w:p>
        </w:tc>
      </w:tr>
      <w:tr w:rsidR="00847000" w:rsidRPr="00F82264" w14:paraId="6B03CBA1"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CAE9055"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49-53, 60-61</w:t>
            </w:r>
          </w:p>
        </w:tc>
        <w:tc>
          <w:tcPr>
            <w:tcW w:w="1015" w:type="dxa"/>
            <w:noWrap/>
            <w:vAlign w:val="center"/>
            <w:hideMark/>
          </w:tcPr>
          <w:p w14:paraId="0FE3D50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46-50, 52</w:t>
            </w:r>
          </w:p>
        </w:tc>
        <w:tc>
          <w:tcPr>
            <w:tcW w:w="3240" w:type="dxa"/>
            <w:gridSpan w:val="2"/>
            <w:noWrap/>
            <w:vAlign w:val="center"/>
            <w:hideMark/>
          </w:tcPr>
          <w:p w14:paraId="3270910A"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Transport, storage and communication</w:t>
            </w:r>
          </w:p>
        </w:tc>
        <w:tc>
          <w:tcPr>
            <w:tcW w:w="960" w:type="dxa"/>
            <w:gridSpan w:val="2"/>
            <w:noWrap/>
            <w:vAlign w:val="center"/>
            <w:hideMark/>
          </w:tcPr>
          <w:p w14:paraId="2378ED2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1926</w:t>
            </w:r>
          </w:p>
        </w:tc>
        <w:tc>
          <w:tcPr>
            <w:tcW w:w="1060" w:type="dxa"/>
            <w:noWrap/>
            <w:vAlign w:val="center"/>
            <w:hideMark/>
          </w:tcPr>
          <w:p w14:paraId="712E8D5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12.40</w:t>
            </w:r>
          </w:p>
        </w:tc>
        <w:tc>
          <w:tcPr>
            <w:tcW w:w="1060" w:type="dxa"/>
            <w:vAlign w:val="center"/>
          </w:tcPr>
          <w:p w14:paraId="21F127D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4,154</w:t>
            </w:r>
          </w:p>
        </w:tc>
        <w:tc>
          <w:tcPr>
            <w:tcW w:w="1060" w:type="dxa"/>
            <w:vAlign w:val="center"/>
          </w:tcPr>
          <w:p w14:paraId="3B91FF8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2.03</w:t>
            </w:r>
          </w:p>
        </w:tc>
      </w:tr>
      <w:tr w:rsidR="00847000" w:rsidRPr="00F82264" w14:paraId="6DA59128"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BA7E28B"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64-66</w:t>
            </w:r>
          </w:p>
        </w:tc>
        <w:tc>
          <w:tcPr>
            <w:tcW w:w="1015" w:type="dxa"/>
            <w:noWrap/>
            <w:vAlign w:val="center"/>
            <w:hideMark/>
          </w:tcPr>
          <w:p w14:paraId="42AA962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53-55</w:t>
            </w:r>
          </w:p>
        </w:tc>
        <w:tc>
          <w:tcPr>
            <w:tcW w:w="3240" w:type="dxa"/>
            <w:gridSpan w:val="2"/>
            <w:noWrap/>
            <w:vAlign w:val="center"/>
            <w:hideMark/>
          </w:tcPr>
          <w:p w14:paraId="254E7390"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Financial intermediation</w:t>
            </w:r>
          </w:p>
        </w:tc>
        <w:tc>
          <w:tcPr>
            <w:tcW w:w="960" w:type="dxa"/>
            <w:gridSpan w:val="2"/>
            <w:noWrap/>
            <w:vAlign w:val="center"/>
            <w:hideMark/>
          </w:tcPr>
          <w:p w14:paraId="4DB433A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252</w:t>
            </w:r>
          </w:p>
        </w:tc>
        <w:tc>
          <w:tcPr>
            <w:tcW w:w="1060" w:type="dxa"/>
            <w:noWrap/>
            <w:vAlign w:val="center"/>
            <w:hideMark/>
          </w:tcPr>
          <w:p w14:paraId="152E6D6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1.62</w:t>
            </w:r>
          </w:p>
        </w:tc>
        <w:tc>
          <w:tcPr>
            <w:tcW w:w="1060" w:type="dxa"/>
            <w:vAlign w:val="center"/>
          </w:tcPr>
          <w:p w14:paraId="3128CDA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1,183</w:t>
            </w:r>
          </w:p>
        </w:tc>
        <w:tc>
          <w:tcPr>
            <w:tcW w:w="1060" w:type="dxa"/>
            <w:vAlign w:val="center"/>
          </w:tcPr>
          <w:p w14:paraId="0567794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0.58</w:t>
            </w:r>
          </w:p>
        </w:tc>
      </w:tr>
      <w:tr w:rsidR="00847000" w:rsidRPr="00F82264" w14:paraId="00C61FD0"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3BE93FC"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33</w:t>
            </w:r>
          </w:p>
        </w:tc>
        <w:tc>
          <w:tcPr>
            <w:tcW w:w="1015" w:type="dxa"/>
            <w:noWrap/>
            <w:vAlign w:val="center"/>
            <w:hideMark/>
          </w:tcPr>
          <w:p w14:paraId="413FE61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56-57</w:t>
            </w:r>
          </w:p>
        </w:tc>
        <w:tc>
          <w:tcPr>
            <w:tcW w:w="3240" w:type="dxa"/>
            <w:gridSpan w:val="2"/>
            <w:noWrap/>
            <w:vAlign w:val="center"/>
            <w:hideMark/>
          </w:tcPr>
          <w:p w14:paraId="4B6BCFE2"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Real estate</w:t>
            </w:r>
          </w:p>
        </w:tc>
        <w:tc>
          <w:tcPr>
            <w:tcW w:w="960" w:type="dxa"/>
            <w:gridSpan w:val="2"/>
            <w:noWrap/>
            <w:vAlign w:val="center"/>
            <w:hideMark/>
          </w:tcPr>
          <w:p w14:paraId="0212F9C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2196</w:t>
            </w:r>
          </w:p>
        </w:tc>
        <w:tc>
          <w:tcPr>
            <w:tcW w:w="1060" w:type="dxa"/>
            <w:noWrap/>
            <w:vAlign w:val="center"/>
            <w:hideMark/>
          </w:tcPr>
          <w:p w14:paraId="2D05179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14.14</w:t>
            </w:r>
          </w:p>
        </w:tc>
        <w:tc>
          <w:tcPr>
            <w:tcW w:w="1060" w:type="dxa"/>
            <w:vAlign w:val="center"/>
          </w:tcPr>
          <w:p w14:paraId="3767D77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2,154</w:t>
            </w:r>
          </w:p>
        </w:tc>
        <w:tc>
          <w:tcPr>
            <w:tcW w:w="1060" w:type="dxa"/>
            <w:vAlign w:val="center"/>
          </w:tcPr>
          <w:p w14:paraId="25C1397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1.05</w:t>
            </w:r>
          </w:p>
        </w:tc>
      </w:tr>
      <w:tr w:rsidR="00847000" w:rsidRPr="00F82264" w14:paraId="569195BE"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BBF2E0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69-82</w:t>
            </w:r>
          </w:p>
        </w:tc>
        <w:tc>
          <w:tcPr>
            <w:tcW w:w="1015" w:type="dxa"/>
            <w:noWrap/>
            <w:vAlign w:val="center"/>
            <w:hideMark/>
          </w:tcPr>
          <w:p w14:paraId="0055969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58-59</w:t>
            </w:r>
          </w:p>
        </w:tc>
        <w:tc>
          <w:tcPr>
            <w:tcW w:w="3240" w:type="dxa"/>
            <w:gridSpan w:val="2"/>
            <w:noWrap/>
            <w:vAlign w:val="center"/>
            <w:hideMark/>
          </w:tcPr>
          <w:p w14:paraId="6E7FE2B1"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Business activities</w:t>
            </w:r>
          </w:p>
        </w:tc>
        <w:tc>
          <w:tcPr>
            <w:tcW w:w="960" w:type="dxa"/>
            <w:gridSpan w:val="2"/>
            <w:noWrap/>
            <w:vAlign w:val="center"/>
            <w:hideMark/>
          </w:tcPr>
          <w:p w14:paraId="3B28A27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918</w:t>
            </w:r>
          </w:p>
        </w:tc>
        <w:tc>
          <w:tcPr>
            <w:tcW w:w="1060" w:type="dxa"/>
            <w:noWrap/>
            <w:vAlign w:val="center"/>
            <w:hideMark/>
          </w:tcPr>
          <w:p w14:paraId="20ED11A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5.91</w:t>
            </w:r>
          </w:p>
        </w:tc>
        <w:tc>
          <w:tcPr>
            <w:tcW w:w="1060" w:type="dxa"/>
            <w:vAlign w:val="center"/>
          </w:tcPr>
          <w:p w14:paraId="41CA575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5,043</w:t>
            </w:r>
          </w:p>
        </w:tc>
        <w:tc>
          <w:tcPr>
            <w:tcW w:w="1060" w:type="dxa"/>
            <w:vAlign w:val="center"/>
          </w:tcPr>
          <w:p w14:paraId="0A86204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2.47</w:t>
            </w:r>
          </w:p>
        </w:tc>
      </w:tr>
      <w:tr w:rsidR="00847000" w:rsidRPr="00F82264" w14:paraId="4954053A"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A2A723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55-56</w:t>
            </w:r>
          </w:p>
        </w:tc>
        <w:tc>
          <w:tcPr>
            <w:tcW w:w="1015" w:type="dxa"/>
            <w:noWrap/>
            <w:vAlign w:val="center"/>
            <w:hideMark/>
          </w:tcPr>
          <w:p w14:paraId="396C79C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61</w:t>
            </w:r>
          </w:p>
        </w:tc>
        <w:tc>
          <w:tcPr>
            <w:tcW w:w="3240" w:type="dxa"/>
            <w:gridSpan w:val="2"/>
            <w:noWrap/>
            <w:vAlign w:val="center"/>
            <w:hideMark/>
          </w:tcPr>
          <w:p w14:paraId="118994CD"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Accommodation and food service</w:t>
            </w:r>
          </w:p>
        </w:tc>
        <w:tc>
          <w:tcPr>
            <w:tcW w:w="960" w:type="dxa"/>
            <w:gridSpan w:val="2"/>
            <w:noWrap/>
            <w:vAlign w:val="center"/>
            <w:hideMark/>
          </w:tcPr>
          <w:p w14:paraId="661E427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851</w:t>
            </w:r>
          </w:p>
        </w:tc>
        <w:tc>
          <w:tcPr>
            <w:tcW w:w="1060" w:type="dxa"/>
            <w:noWrap/>
            <w:vAlign w:val="center"/>
            <w:hideMark/>
          </w:tcPr>
          <w:p w14:paraId="31E84F0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5.48</w:t>
            </w:r>
          </w:p>
        </w:tc>
        <w:tc>
          <w:tcPr>
            <w:tcW w:w="1060" w:type="dxa"/>
            <w:vAlign w:val="center"/>
          </w:tcPr>
          <w:p w14:paraId="382BC4A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1,471</w:t>
            </w:r>
          </w:p>
        </w:tc>
        <w:tc>
          <w:tcPr>
            <w:tcW w:w="1060" w:type="dxa"/>
            <w:vAlign w:val="center"/>
          </w:tcPr>
          <w:p w14:paraId="0224656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0.72</w:t>
            </w:r>
          </w:p>
        </w:tc>
      </w:tr>
      <w:tr w:rsidR="00847000" w:rsidRPr="00F82264" w14:paraId="25F71B89"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7595AD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85</w:t>
            </w:r>
          </w:p>
        </w:tc>
        <w:tc>
          <w:tcPr>
            <w:tcW w:w="1015" w:type="dxa"/>
            <w:noWrap/>
            <w:vAlign w:val="center"/>
            <w:hideMark/>
          </w:tcPr>
          <w:p w14:paraId="79FFA42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62</w:t>
            </w:r>
          </w:p>
        </w:tc>
        <w:tc>
          <w:tcPr>
            <w:tcW w:w="3240" w:type="dxa"/>
            <w:gridSpan w:val="2"/>
            <w:noWrap/>
            <w:vAlign w:val="center"/>
            <w:hideMark/>
          </w:tcPr>
          <w:p w14:paraId="5F4869A4"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Education</w:t>
            </w:r>
          </w:p>
        </w:tc>
        <w:tc>
          <w:tcPr>
            <w:tcW w:w="960" w:type="dxa"/>
            <w:gridSpan w:val="2"/>
            <w:noWrap/>
            <w:vAlign w:val="center"/>
            <w:hideMark/>
          </w:tcPr>
          <w:p w14:paraId="7809A8E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171</w:t>
            </w:r>
          </w:p>
        </w:tc>
        <w:tc>
          <w:tcPr>
            <w:tcW w:w="1060" w:type="dxa"/>
            <w:noWrap/>
            <w:vAlign w:val="center"/>
            <w:hideMark/>
          </w:tcPr>
          <w:p w14:paraId="25A13DB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1.10</w:t>
            </w:r>
          </w:p>
        </w:tc>
        <w:tc>
          <w:tcPr>
            <w:tcW w:w="1060" w:type="dxa"/>
            <w:vAlign w:val="center"/>
          </w:tcPr>
          <w:p w14:paraId="35CA993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400</w:t>
            </w:r>
          </w:p>
        </w:tc>
        <w:tc>
          <w:tcPr>
            <w:tcW w:w="1060" w:type="dxa"/>
            <w:vAlign w:val="center"/>
          </w:tcPr>
          <w:p w14:paraId="38656C4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0.20</w:t>
            </w:r>
          </w:p>
        </w:tc>
      </w:tr>
      <w:tr w:rsidR="00847000" w:rsidRPr="00F82264" w14:paraId="2D1B40E5"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13E81E6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86-88</w:t>
            </w:r>
          </w:p>
        </w:tc>
        <w:tc>
          <w:tcPr>
            <w:tcW w:w="1015" w:type="dxa"/>
            <w:noWrap/>
            <w:vAlign w:val="center"/>
            <w:hideMark/>
          </w:tcPr>
          <w:p w14:paraId="4AE321C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63</w:t>
            </w:r>
          </w:p>
        </w:tc>
        <w:tc>
          <w:tcPr>
            <w:tcW w:w="3240" w:type="dxa"/>
            <w:gridSpan w:val="2"/>
            <w:noWrap/>
            <w:vAlign w:val="center"/>
            <w:hideMark/>
          </w:tcPr>
          <w:p w14:paraId="06935FEE"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Health</w:t>
            </w:r>
          </w:p>
        </w:tc>
        <w:tc>
          <w:tcPr>
            <w:tcW w:w="960" w:type="dxa"/>
            <w:gridSpan w:val="2"/>
            <w:noWrap/>
            <w:vAlign w:val="center"/>
            <w:hideMark/>
          </w:tcPr>
          <w:p w14:paraId="5ED3ED6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160</w:t>
            </w:r>
          </w:p>
        </w:tc>
        <w:tc>
          <w:tcPr>
            <w:tcW w:w="1060" w:type="dxa"/>
            <w:noWrap/>
            <w:vAlign w:val="center"/>
            <w:hideMark/>
          </w:tcPr>
          <w:p w14:paraId="0346536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1.03</w:t>
            </w:r>
          </w:p>
        </w:tc>
        <w:tc>
          <w:tcPr>
            <w:tcW w:w="1060" w:type="dxa"/>
            <w:vAlign w:val="center"/>
          </w:tcPr>
          <w:p w14:paraId="3BFA032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412</w:t>
            </w:r>
          </w:p>
        </w:tc>
        <w:tc>
          <w:tcPr>
            <w:tcW w:w="1060" w:type="dxa"/>
            <w:vAlign w:val="center"/>
          </w:tcPr>
          <w:p w14:paraId="015821F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0.20</w:t>
            </w:r>
          </w:p>
        </w:tc>
      </w:tr>
      <w:tr w:rsidR="00847000" w:rsidRPr="00F82264" w14:paraId="05FF6430"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9954DF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90</w:t>
            </w:r>
          </w:p>
        </w:tc>
        <w:tc>
          <w:tcPr>
            <w:tcW w:w="1015" w:type="dxa"/>
            <w:noWrap/>
            <w:vAlign w:val="center"/>
            <w:hideMark/>
          </w:tcPr>
          <w:p w14:paraId="3FDCA14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64</w:t>
            </w:r>
          </w:p>
        </w:tc>
        <w:tc>
          <w:tcPr>
            <w:tcW w:w="3240" w:type="dxa"/>
            <w:gridSpan w:val="2"/>
            <w:noWrap/>
            <w:vAlign w:val="center"/>
            <w:hideMark/>
          </w:tcPr>
          <w:p w14:paraId="0E233CBB"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Arts and entertainment</w:t>
            </w:r>
          </w:p>
        </w:tc>
        <w:tc>
          <w:tcPr>
            <w:tcW w:w="960" w:type="dxa"/>
            <w:gridSpan w:val="2"/>
            <w:noWrap/>
            <w:vAlign w:val="center"/>
            <w:hideMark/>
          </w:tcPr>
          <w:p w14:paraId="78DD825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105</w:t>
            </w:r>
          </w:p>
        </w:tc>
        <w:tc>
          <w:tcPr>
            <w:tcW w:w="1060" w:type="dxa"/>
            <w:noWrap/>
            <w:vAlign w:val="center"/>
            <w:hideMark/>
          </w:tcPr>
          <w:p w14:paraId="64DE041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0.68</w:t>
            </w:r>
          </w:p>
        </w:tc>
        <w:tc>
          <w:tcPr>
            <w:tcW w:w="1060" w:type="dxa"/>
            <w:vAlign w:val="center"/>
          </w:tcPr>
          <w:p w14:paraId="3450DBE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220</w:t>
            </w:r>
          </w:p>
        </w:tc>
        <w:tc>
          <w:tcPr>
            <w:tcW w:w="1060" w:type="dxa"/>
            <w:vAlign w:val="center"/>
          </w:tcPr>
          <w:p w14:paraId="1D0FE63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0.11</w:t>
            </w:r>
          </w:p>
        </w:tc>
      </w:tr>
      <w:tr w:rsidR="00847000" w:rsidRPr="00F82264" w14:paraId="1DDDC678"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tcBorders>
              <w:bottom w:val="single" w:sz="2" w:space="0" w:color="808080" w:themeColor="background1" w:themeShade="80"/>
            </w:tcBorders>
            <w:noWrap/>
            <w:vAlign w:val="center"/>
            <w:hideMark/>
          </w:tcPr>
          <w:p w14:paraId="31B32C40"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91-99</w:t>
            </w:r>
          </w:p>
        </w:tc>
        <w:tc>
          <w:tcPr>
            <w:tcW w:w="1015" w:type="dxa"/>
            <w:tcBorders>
              <w:bottom w:val="single" w:sz="2" w:space="0" w:color="808080" w:themeColor="background1" w:themeShade="80"/>
            </w:tcBorders>
            <w:noWrap/>
            <w:vAlign w:val="center"/>
            <w:hideMark/>
          </w:tcPr>
          <w:p w14:paraId="41B5708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65</w:t>
            </w:r>
          </w:p>
        </w:tc>
        <w:tc>
          <w:tcPr>
            <w:tcW w:w="3240" w:type="dxa"/>
            <w:gridSpan w:val="2"/>
            <w:tcBorders>
              <w:bottom w:val="single" w:sz="2" w:space="0" w:color="808080" w:themeColor="background1" w:themeShade="80"/>
            </w:tcBorders>
            <w:noWrap/>
            <w:vAlign w:val="center"/>
            <w:hideMark/>
          </w:tcPr>
          <w:p w14:paraId="68AB1713"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Other services</w:t>
            </w:r>
          </w:p>
        </w:tc>
        <w:tc>
          <w:tcPr>
            <w:tcW w:w="960" w:type="dxa"/>
            <w:gridSpan w:val="2"/>
            <w:tcBorders>
              <w:bottom w:val="single" w:sz="2" w:space="0" w:color="808080" w:themeColor="background1" w:themeShade="80"/>
            </w:tcBorders>
            <w:noWrap/>
            <w:vAlign w:val="center"/>
            <w:hideMark/>
          </w:tcPr>
          <w:p w14:paraId="06A135E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828</w:t>
            </w:r>
          </w:p>
        </w:tc>
        <w:tc>
          <w:tcPr>
            <w:tcW w:w="1060" w:type="dxa"/>
            <w:tcBorders>
              <w:bottom w:val="single" w:sz="2" w:space="0" w:color="808080" w:themeColor="background1" w:themeShade="80"/>
            </w:tcBorders>
            <w:noWrap/>
            <w:vAlign w:val="center"/>
            <w:hideMark/>
          </w:tcPr>
          <w:p w14:paraId="719DBE6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5.33</w:t>
            </w:r>
          </w:p>
        </w:tc>
        <w:tc>
          <w:tcPr>
            <w:tcW w:w="1060" w:type="dxa"/>
            <w:tcBorders>
              <w:bottom w:val="single" w:sz="2" w:space="0" w:color="808080" w:themeColor="background1" w:themeShade="80"/>
            </w:tcBorders>
            <w:vAlign w:val="center"/>
          </w:tcPr>
          <w:p w14:paraId="4B9D527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1,139</w:t>
            </w:r>
          </w:p>
        </w:tc>
        <w:tc>
          <w:tcPr>
            <w:tcW w:w="1060" w:type="dxa"/>
            <w:tcBorders>
              <w:bottom w:val="single" w:sz="2" w:space="0" w:color="808080" w:themeColor="background1" w:themeShade="80"/>
            </w:tcBorders>
            <w:vAlign w:val="center"/>
          </w:tcPr>
          <w:p w14:paraId="6D70DD1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0.56</w:t>
            </w:r>
          </w:p>
        </w:tc>
      </w:tr>
    </w:tbl>
    <w:p w14:paraId="6013B5A5" w14:textId="7DEE6263" w:rsidR="00847000" w:rsidRDefault="00847000" w:rsidP="00847000">
      <w:pPr>
        <w:jc w:val="center"/>
        <w:rPr>
          <w:rFonts w:cstheme="minorHAnsi"/>
          <w:i/>
        </w:rPr>
      </w:pPr>
      <w:r w:rsidRPr="00F82264">
        <w:rPr>
          <w:rFonts w:cstheme="minorHAnsi"/>
          <w:i/>
        </w:rPr>
        <w:t>Source of basic data:</w:t>
      </w:r>
      <w:r w:rsidRPr="00F82264">
        <w:rPr>
          <w:rFonts w:cstheme="minorHAnsi"/>
        </w:rPr>
        <w:t xml:space="preserve"> </w:t>
      </w:r>
      <w:r w:rsidRPr="00F82264">
        <w:rPr>
          <w:rFonts w:cstheme="minorHAnsi"/>
          <w:i/>
        </w:rPr>
        <w:t>City Planning and Development Office, Valenzuela City</w:t>
      </w:r>
    </w:p>
    <w:p w14:paraId="3D417C9B" w14:textId="14561DE7" w:rsidR="00847000" w:rsidRDefault="00847000" w:rsidP="00847000">
      <w:pPr>
        <w:jc w:val="center"/>
        <w:rPr>
          <w:rFonts w:cstheme="minorHAnsi"/>
          <w:i/>
        </w:rPr>
      </w:pPr>
    </w:p>
    <w:p w14:paraId="31496FFE" w14:textId="126650DB" w:rsidR="00847000" w:rsidRPr="00F82264" w:rsidRDefault="00847000" w:rsidP="00847000">
      <w:pPr>
        <w:jc w:val="center"/>
        <w:rPr>
          <w:rFonts w:cstheme="minorHAnsi"/>
          <w:b/>
        </w:rPr>
      </w:pPr>
      <w:r w:rsidRPr="00F82264">
        <w:rPr>
          <w:rFonts w:cstheme="minorHAnsi"/>
          <w:b/>
        </w:rPr>
        <w:t xml:space="preserve">Table </w:t>
      </w:r>
      <w:r>
        <w:rPr>
          <w:rFonts w:cstheme="minorHAnsi"/>
          <w:b/>
        </w:rPr>
        <w:t>A2.3</w:t>
      </w:r>
      <w:r w:rsidRPr="00F82264">
        <w:rPr>
          <w:rFonts w:cstheme="minorHAnsi"/>
          <w:b/>
        </w:rPr>
        <w:t xml:space="preserve"> Distribution of Capital Spending and Employees in Valenzuela City in 2015</w:t>
      </w:r>
    </w:p>
    <w:tbl>
      <w:tblPr>
        <w:tblStyle w:val="PlainTable5"/>
        <w:tblW w:w="9720" w:type="dxa"/>
        <w:jc w:val="center"/>
        <w:tblLayout w:type="fixed"/>
        <w:tblLook w:val="04A0" w:firstRow="1" w:lastRow="0" w:firstColumn="1" w:lastColumn="0" w:noHBand="0" w:noVBand="1"/>
      </w:tblPr>
      <w:tblGrid>
        <w:gridCol w:w="1325"/>
        <w:gridCol w:w="1015"/>
        <w:gridCol w:w="810"/>
        <w:gridCol w:w="2430"/>
        <w:gridCol w:w="855"/>
        <w:gridCol w:w="135"/>
        <w:gridCol w:w="900"/>
        <w:gridCol w:w="1190"/>
        <w:gridCol w:w="1060"/>
      </w:tblGrid>
      <w:tr w:rsidR="00847000" w:rsidRPr="00F82264" w14:paraId="349C69E4" w14:textId="77777777" w:rsidTr="003D098B">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100" w:firstRow="0" w:lastRow="0" w:firstColumn="1" w:lastColumn="0" w:oddVBand="0" w:evenVBand="0" w:oddHBand="0" w:evenHBand="0" w:firstRowFirstColumn="1" w:firstRowLastColumn="0" w:lastRowFirstColumn="0" w:lastRowLastColumn="0"/>
            <w:tcW w:w="1325" w:type="dxa"/>
            <w:noWrap/>
            <w:vAlign w:val="center"/>
            <w:hideMark/>
          </w:tcPr>
          <w:p w14:paraId="695A2642" w14:textId="77777777" w:rsidR="00847000" w:rsidRPr="00F82264" w:rsidRDefault="00847000" w:rsidP="003D098B">
            <w:pPr>
              <w:jc w:val="center"/>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PSIC code</w:t>
            </w:r>
          </w:p>
        </w:tc>
        <w:tc>
          <w:tcPr>
            <w:tcW w:w="1015" w:type="dxa"/>
            <w:noWrap/>
            <w:vAlign w:val="center"/>
            <w:hideMark/>
          </w:tcPr>
          <w:p w14:paraId="427A9AA7"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IO code</w:t>
            </w:r>
          </w:p>
        </w:tc>
        <w:tc>
          <w:tcPr>
            <w:tcW w:w="3240" w:type="dxa"/>
            <w:gridSpan w:val="2"/>
            <w:noWrap/>
            <w:vAlign w:val="center"/>
            <w:hideMark/>
          </w:tcPr>
          <w:p w14:paraId="748BC8FD"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p>
        </w:tc>
        <w:tc>
          <w:tcPr>
            <w:tcW w:w="990" w:type="dxa"/>
            <w:gridSpan w:val="2"/>
            <w:noWrap/>
            <w:vAlign w:val="center"/>
            <w:hideMark/>
          </w:tcPr>
          <w:p w14:paraId="31AA8753"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val="en-US"/>
              </w:rPr>
            </w:pPr>
            <w:r w:rsidRPr="00F82264">
              <w:rPr>
                <w:rFonts w:asciiTheme="minorHAnsi" w:eastAsia="Times New Roman" w:hAnsiTheme="minorHAnsi" w:cstheme="minorHAnsi"/>
                <w:b/>
                <w:bCs/>
                <w:i w:val="0"/>
                <w:iCs w:val="0"/>
                <w:sz w:val="20"/>
                <w:szCs w:val="20"/>
                <w:lang w:val="en-US"/>
              </w:rPr>
              <w:t>Capital</w:t>
            </w:r>
          </w:p>
          <w:p w14:paraId="761646E7"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val="en-US"/>
              </w:rPr>
            </w:pPr>
            <w:r w:rsidRPr="00F82264">
              <w:rPr>
                <w:rFonts w:asciiTheme="minorHAnsi" w:eastAsia="Times New Roman" w:hAnsiTheme="minorHAnsi" w:cstheme="minorHAnsi"/>
                <w:b/>
                <w:bCs/>
                <w:i w:val="0"/>
                <w:iCs w:val="0"/>
                <w:sz w:val="20"/>
                <w:szCs w:val="20"/>
                <w:lang w:val="en-US"/>
              </w:rPr>
              <w:t>Spending</w:t>
            </w:r>
          </w:p>
          <w:p w14:paraId="4FAAFE42"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(millions PHP)</w:t>
            </w:r>
          </w:p>
        </w:tc>
        <w:tc>
          <w:tcPr>
            <w:tcW w:w="900" w:type="dxa"/>
            <w:noWrap/>
            <w:vAlign w:val="center"/>
            <w:hideMark/>
          </w:tcPr>
          <w:p w14:paraId="6DE90B02"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w:t>
            </w:r>
          </w:p>
        </w:tc>
        <w:tc>
          <w:tcPr>
            <w:tcW w:w="1190" w:type="dxa"/>
            <w:vAlign w:val="center"/>
          </w:tcPr>
          <w:p w14:paraId="20582E2F"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Employees</w:t>
            </w:r>
          </w:p>
        </w:tc>
        <w:tc>
          <w:tcPr>
            <w:tcW w:w="1060" w:type="dxa"/>
            <w:vAlign w:val="center"/>
          </w:tcPr>
          <w:p w14:paraId="71F08E9F" w14:textId="77777777" w:rsidR="00847000" w:rsidRPr="00F82264" w:rsidRDefault="00847000" w:rsidP="003D098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0"/>
                <w:szCs w:val="20"/>
                <w:lang w:val="en-US"/>
              </w:rPr>
            </w:pPr>
            <w:r w:rsidRPr="00F82264">
              <w:rPr>
                <w:rFonts w:asciiTheme="minorHAnsi" w:eastAsia="Times New Roman" w:hAnsiTheme="minorHAnsi" w:cstheme="minorHAnsi"/>
                <w:b/>
                <w:bCs/>
                <w:i w:val="0"/>
                <w:iCs w:val="0"/>
                <w:sz w:val="20"/>
                <w:szCs w:val="20"/>
                <w:lang w:val="en-US"/>
              </w:rPr>
              <w:t>%</w:t>
            </w:r>
          </w:p>
        </w:tc>
      </w:tr>
      <w:tr w:rsidR="00847000" w:rsidRPr="00F82264" w14:paraId="1BABCFF0"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6F971AAE" w14:textId="77777777" w:rsidR="00847000" w:rsidRPr="00F82264" w:rsidRDefault="00847000" w:rsidP="003D098B">
            <w:pPr>
              <w:jc w:val="center"/>
              <w:rPr>
                <w:rFonts w:asciiTheme="minorHAnsi" w:eastAsia="Times New Roman" w:hAnsiTheme="minorHAnsi" w:cstheme="minorHAnsi"/>
                <w:b/>
                <w:bCs/>
                <w:i w:val="0"/>
                <w:iCs w:val="0"/>
                <w:sz w:val="20"/>
                <w:szCs w:val="20"/>
                <w:lang w:val="en-US"/>
              </w:rPr>
            </w:pPr>
          </w:p>
        </w:tc>
        <w:tc>
          <w:tcPr>
            <w:tcW w:w="1015" w:type="dxa"/>
            <w:noWrap/>
            <w:vAlign w:val="center"/>
            <w:hideMark/>
          </w:tcPr>
          <w:p w14:paraId="12E770A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p>
        </w:tc>
        <w:tc>
          <w:tcPr>
            <w:tcW w:w="3240" w:type="dxa"/>
            <w:gridSpan w:val="2"/>
            <w:noWrap/>
            <w:vAlign w:val="center"/>
            <w:hideMark/>
          </w:tcPr>
          <w:p w14:paraId="53D9C92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Valenzuela</w:t>
            </w:r>
          </w:p>
        </w:tc>
        <w:tc>
          <w:tcPr>
            <w:tcW w:w="990" w:type="dxa"/>
            <w:gridSpan w:val="2"/>
            <w:noWrap/>
            <w:vAlign w:val="center"/>
            <w:hideMark/>
          </w:tcPr>
          <w:p w14:paraId="6506BB2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685.02</w:t>
            </w:r>
          </w:p>
        </w:tc>
        <w:tc>
          <w:tcPr>
            <w:tcW w:w="900" w:type="dxa"/>
            <w:noWrap/>
            <w:vAlign w:val="center"/>
            <w:hideMark/>
          </w:tcPr>
          <w:p w14:paraId="4E45B24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100.00</w:t>
            </w:r>
          </w:p>
        </w:tc>
        <w:tc>
          <w:tcPr>
            <w:tcW w:w="1190" w:type="dxa"/>
            <w:vAlign w:val="center"/>
          </w:tcPr>
          <w:p w14:paraId="62D5776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p>
          <w:p w14:paraId="325399C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140,635</w:t>
            </w:r>
          </w:p>
          <w:p w14:paraId="4C3FCAA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p>
        </w:tc>
        <w:tc>
          <w:tcPr>
            <w:tcW w:w="1060" w:type="dxa"/>
            <w:vAlign w:val="center"/>
          </w:tcPr>
          <w:p w14:paraId="464D39B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100.00</w:t>
            </w:r>
          </w:p>
        </w:tc>
      </w:tr>
      <w:tr w:rsidR="00847000" w:rsidRPr="00F82264" w14:paraId="2F535FFF"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3150" w:type="dxa"/>
            <w:gridSpan w:val="3"/>
            <w:shd w:val="clear" w:color="auto" w:fill="808080" w:themeFill="background1" w:themeFillShade="80"/>
            <w:noWrap/>
            <w:vAlign w:val="center"/>
            <w:hideMark/>
          </w:tcPr>
          <w:p w14:paraId="2954F558"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INDUSTRY</w:t>
            </w:r>
          </w:p>
        </w:tc>
        <w:tc>
          <w:tcPr>
            <w:tcW w:w="3285" w:type="dxa"/>
            <w:gridSpan w:val="2"/>
            <w:shd w:val="clear" w:color="auto" w:fill="808080" w:themeFill="background1" w:themeFillShade="80"/>
            <w:vAlign w:val="center"/>
          </w:tcPr>
          <w:p w14:paraId="3B54EB9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0"/>
                <w:szCs w:val="20"/>
                <w:lang w:val="en-US"/>
              </w:rPr>
            </w:pPr>
          </w:p>
        </w:tc>
        <w:tc>
          <w:tcPr>
            <w:tcW w:w="3285" w:type="dxa"/>
            <w:gridSpan w:val="4"/>
            <w:shd w:val="clear" w:color="auto" w:fill="808080" w:themeFill="background1" w:themeFillShade="80"/>
            <w:vAlign w:val="center"/>
          </w:tcPr>
          <w:p w14:paraId="43DDCEC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0"/>
                <w:szCs w:val="20"/>
                <w:lang w:val="en-US"/>
              </w:rPr>
            </w:pPr>
          </w:p>
        </w:tc>
      </w:tr>
      <w:tr w:rsidR="00847000" w:rsidRPr="00F82264" w14:paraId="750B3B2D"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C96851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10-11</w:t>
            </w:r>
          </w:p>
        </w:tc>
        <w:tc>
          <w:tcPr>
            <w:tcW w:w="1015" w:type="dxa"/>
            <w:noWrap/>
            <w:vAlign w:val="center"/>
            <w:hideMark/>
          </w:tcPr>
          <w:p w14:paraId="257C99D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18-19</w:t>
            </w:r>
          </w:p>
        </w:tc>
        <w:tc>
          <w:tcPr>
            <w:tcW w:w="3240" w:type="dxa"/>
            <w:gridSpan w:val="2"/>
            <w:noWrap/>
            <w:vAlign w:val="center"/>
            <w:hideMark/>
          </w:tcPr>
          <w:p w14:paraId="3825FEA8"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Food and beverages</w:t>
            </w:r>
          </w:p>
        </w:tc>
        <w:tc>
          <w:tcPr>
            <w:tcW w:w="990" w:type="dxa"/>
            <w:gridSpan w:val="2"/>
            <w:noWrap/>
            <w:vAlign w:val="center"/>
            <w:hideMark/>
          </w:tcPr>
          <w:p w14:paraId="24A7460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6.48</w:t>
            </w:r>
          </w:p>
        </w:tc>
        <w:tc>
          <w:tcPr>
            <w:tcW w:w="900" w:type="dxa"/>
            <w:noWrap/>
            <w:vAlign w:val="center"/>
            <w:hideMark/>
          </w:tcPr>
          <w:p w14:paraId="4037447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0.95</w:t>
            </w:r>
          </w:p>
        </w:tc>
        <w:tc>
          <w:tcPr>
            <w:tcW w:w="1190" w:type="dxa"/>
            <w:vAlign w:val="center"/>
          </w:tcPr>
          <w:p w14:paraId="2349E6E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6,430</w:t>
            </w:r>
          </w:p>
        </w:tc>
        <w:tc>
          <w:tcPr>
            <w:tcW w:w="1060" w:type="dxa"/>
            <w:vAlign w:val="center"/>
          </w:tcPr>
          <w:p w14:paraId="652C718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4.57</w:t>
            </w:r>
          </w:p>
        </w:tc>
      </w:tr>
      <w:tr w:rsidR="00847000" w:rsidRPr="00F82264" w14:paraId="65E5F866"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AEA1AF8"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13</w:t>
            </w:r>
          </w:p>
        </w:tc>
        <w:tc>
          <w:tcPr>
            <w:tcW w:w="1015" w:type="dxa"/>
            <w:noWrap/>
            <w:vAlign w:val="center"/>
            <w:hideMark/>
          </w:tcPr>
          <w:p w14:paraId="12196C0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21</w:t>
            </w:r>
          </w:p>
        </w:tc>
        <w:tc>
          <w:tcPr>
            <w:tcW w:w="3240" w:type="dxa"/>
            <w:gridSpan w:val="2"/>
            <w:noWrap/>
            <w:vAlign w:val="center"/>
            <w:hideMark/>
          </w:tcPr>
          <w:p w14:paraId="7452B490"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Textiles</w:t>
            </w:r>
          </w:p>
        </w:tc>
        <w:tc>
          <w:tcPr>
            <w:tcW w:w="990" w:type="dxa"/>
            <w:gridSpan w:val="2"/>
            <w:noWrap/>
            <w:vAlign w:val="center"/>
            <w:hideMark/>
          </w:tcPr>
          <w:p w14:paraId="23E5FEF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1.15</w:t>
            </w:r>
          </w:p>
        </w:tc>
        <w:tc>
          <w:tcPr>
            <w:tcW w:w="900" w:type="dxa"/>
            <w:noWrap/>
            <w:vAlign w:val="center"/>
            <w:hideMark/>
          </w:tcPr>
          <w:p w14:paraId="4972E69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0.17</w:t>
            </w:r>
          </w:p>
        </w:tc>
        <w:tc>
          <w:tcPr>
            <w:tcW w:w="1190" w:type="dxa"/>
            <w:vAlign w:val="center"/>
          </w:tcPr>
          <w:p w14:paraId="580492F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2,039</w:t>
            </w:r>
          </w:p>
        </w:tc>
        <w:tc>
          <w:tcPr>
            <w:tcW w:w="1060" w:type="dxa"/>
            <w:vAlign w:val="center"/>
          </w:tcPr>
          <w:p w14:paraId="4287918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1.45</w:t>
            </w:r>
          </w:p>
        </w:tc>
      </w:tr>
      <w:tr w:rsidR="00847000" w:rsidRPr="00F82264" w14:paraId="1C2A7491"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2774888"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14</w:t>
            </w:r>
          </w:p>
        </w:tc>
        <w:tc>
          <w:tcPr>
            <w:tcW w:w="1015" w:type="dxa"/>
            <w:noWrap/>
            <w:vAlign w:val="center"/>
            <w:hideMark/>
          </w:tcPr>
          <w:p w14:paraId="75265D5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22</w:t>
            </w:r>
          </w:p>
        </w:tc>
        <w:tc>
          <w:tcPr>
            <w:tcW w:w="3240" w:type="dxa"/>
            <w:gridSpan w:val="2"/>
            <w:noWrap/>
            <w:vAlign w:val="center"/>
            <w:hideMark/>
          </w:tcPr>
          <w:p w14:paraId="5BD723C6"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Wearing apparel</w:t>
            </w:r>
          </w:p>
        </w:tc>
        <w:tc>
          <w:tcPr>
            <w:tcW w:w="990" w:type="dxa"/>
            <w:gridSpan w:val="2"/>
            <w:noWrap/>
            <w:vAlign w:val="center"/>
            <w:hideMark/>
          </w:tcPr>
          <w:p w14:paraId="67844F0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2.94</w:t>
            </w:r>
          </w:p>
        </w:tc>
        <w:tc>
          <w:tcPr>
            <w:tcW w:w="900" w:type="dxa"/>
            <w:noWrap/>
            <w:vAlign w:val="center"/>
            <w:hideMark/>
          </w:tcPr>
          <w:p w14:paraId="59D983A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0.43</w:t>
            </w:r>
          </w:p>
        </w:tc>
        <w:tc>
          <w:tcPr>
            <w:tcW w:w="1190" w:type="dxa"/>
            <w:vAlign w:val="center"/>
          </w:tcPr>
          <w:p w14:paraId="089DA1E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2,235</w:t>
            </w:r>
          </w:p>
        </w:tc>
        <w:tc>
          <w:tcPr>
            <w:tcW w:w="1060" w:type="dxa"/>
            <w:vAlign w:val="center"/>
          </w:tcPr>
          <w:p w14:paraId="2257C4E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1.59</w:t>
            </w:r>
          </w:p>
        </w:tc>
      </w:tr>
      <w:tr w:rsidR="00847000" w:rsidRPr="00F82264" w14:paraId="0E260B7D"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3C6A88F"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15</w:t>
            </w:r>
          </w:p>
        </w:tc>
        <w:tc>
          <w:tcPr>
            <w:tcW w:w="1015" w:type="dxa"/>
            <w:noWrap/>
            <w:vAlign w:val="center"/>
            <w:hideMark/>
          </w:tcPr>
          <w:p w14:paraId="173D2D2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23</w:t>
            </w:r>
          </w:p>
        </w:tc>
        <w:tc>
          <w:tcPr>
            <w:tcW w:w="3240" w:type="dxa"/>
            <w:gridSpan w:val="2"/>
            <w:noWrap/>
            <w:vAlign w:val="center"/>
            <w:hideMark/>
          </w:tcPr>
          <w:p w14:paraId="20FAC5CE"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Leather and related products</w:t>
            </w:r>
          </w:p>
        </w:tc>
        <w:tc>
          <w:tcPr>
            <w:tcW w:w="990" w:type="dxa"/>
            <w:gridSpan w:val="2"/>
            <w:noWrap/>
            <w:vAlign w:val="center"/>
            <w:hideMark/>
          </w:tcPr>
          <w:p w14:paraId="4F833AF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0.90</w:t>
            </w:r>
          </w:p>
        </w:tc>
        <w:tc>
          <w:tcPr>
            <w:tcW w:w="900" w:type="dxa"/>
            <w:noWrap/>
            <w:vAlign w:val="center"/>
            <w:hideMark/>
          </w:tcPr>
          <w:p w14:paraId="787ADCD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0.13</w:t>
            </w:r>
          </w:p>
        </w:tc>
        <w:tc>
          <w:tcPr>
            <w:tcW w:w="1190" w:type="dxa"/>
            <w:vAlign w:val="center"/>
          </w:tcPr>
          <w:p w14:paraId="1C780C2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516</w:t>
            </w:r>
          </w:p>
        </w:tc>
        <w:tc>
          <w:tcPr>
            <w:tcW w:w="1060" w:type="dxa"/>
            <w:vAlign w:val="center"/>
          </w:tcPr>
          <w:p w14:paraId="44766C5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0.37</w:t>
            </w:r>
          </w:p>
        </w:tc>
      </w:tr>
      <w:tr w:rsidR="00847000" w:rsidRPr="00F82264" w14:paraId="13577176"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64936664"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lastRenderedPageBreak/>
              <w:t>16</w:t>
            </w:r>
          </w:p>
        </w:tc>
        <w:tc>
          <w:tcPr>
            <w:tcW w:w="1015" w:type="dxa"/>
            <w:noWrap/>
            <w:vAlign w:val="center"/>
            <w:hideMark/>
          </w:tcPr>
          <w:p w14:paraId="05CBFC1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24</w:t>
            </w:r>
          </w:p>
        </w:tc>
        <w:tc>
          <w:tcPr>
            <w:tcW w:w="3240" w:type="dxa"/>
            <w:gridSpan w:val="2"/>
            <w:noWrap/>
            <w:vAlign w:val="center"/>
            <w:hideMark/>
          </w:tcPr>
          <w:p w14:paraId="7D920E09"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Wood and Wood products, etc.</w:t>
            </w:r>
          </w:p>
        </w:tc>
        <w:tc>
          <w:tcPr>
            <w:tcW w:w="990" w:type="dxa"/>
            <w:gridSpan w:val="2"/>
            <w:noWrap/>
            <w:vAlign w:val="center"/>
            <w:hideMark/>
          </w:tcPr>
          <w:p w14:paraId="673164C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w:t>
            </w:r>
          </w:p>
        </w:tc>
        <w:tc>
          <w:tcPr>
            <w:tcW w:w="900" w:type="dxa"/>
            <w:noWrap/>
            <w:vAlign w:val="center"/>
            <w:hideMark/>
          </w:tcPr>
          <w:p w14:paraId="6CF3391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w:t>
            </w:r>
          </w:p>
        </w:tc>
        <w:tc>
          <w:tcPr>
            <w:tcW w:w="1190" w:type="dxa"/>
            <w:vAlign w:val="center"/>
          </w:tcPr>
          <w:p w14:paraId="49E3418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219</w:t>
            </w:r>
          </w:p>
        </w:tc>
        <w:tc>
          <w:tcPr>
            <w:tcW w:w="1060" w:type="dxa"/>
            <w:vAlign w:val="center"/>
          </w:tcPr>
          <w:p w14:paraId="2E55241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0.16</w:t>
            </w:r>
          </w:p>
        </w:tc>
      </w:tr>
      <w:tr w:rsidR="00847000" w:rsidRPr="00F82264" w14:paraId="0B572CA1"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1CA87830"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17</w:t>
            </w:r>
          </w:p>
        </w:tc>
        <w:tc>
          <w:tcPr>
            <w:tcW w:w="1015" w:type="dxa"/>
            <w:noWrap/>
            <w:vAlign w:val="center"/>
            <w:hideMark/>
          </w:tcPr>
          <w:p w14:paraId="0617856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25</w:t>
            </w:r>
          </w:p>
        </w:tc>
        <w:tc>
          <w:tcPr>
            <w:tcW w:w="3240" w:type="dxa"/>
            <w:gridSpan w:val="2"/>
            <w:noWrap/>
            <w:vAlign w:val="center"/>
            <w:hideMark/>
          </w:tcPr>
          <w:p w14:paraId="4F64C011"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Paper and products</w:t>
            </w:r>
          </w:p>
        </w:tc>
        <w:tc>
          <w:tcPr>
            <w:tcW w:w="990" w:type="dxa"/>
            <w:gridSpan w:val="2"/>
            <w:noWrap/>
            <w:vAlign w:val="center"/>
            <w:hideMark/>
          </w:tcPr>
          <w:p w14:paraId="6729203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1.33</w:t>
            </w:r>
          </w:p>
        </w:tc>
        <w:tc>
          <w:tcPr>
            <w:tcW w:w="900" w:type="dxa"/>
            <w:noWrap/>
            <w:vAlign w:val="center"/>
            <w:hideMark/>
          </w:tcPr>
          <w:p w14:paraId="2FC6E31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0.19</w:t>
            </w:r>
          </w:p>
        </w:tc>
        <w:tc>
          <w:tcPr>
            <w:tcW w:w="1190" w:type="dxa"/>
            <w:vAlign w:val="center"/>
          </w:tcPr>
          <w:p w14:paraId="7C02806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1,787</w:t>
            </w:r>
          </w:p>
        </w:tc>
        <w:tc>
          <w:tcPr>
            <w:tcW w:w="1060" w:type="dxa"/>
            <w:vAlign w:val="center"/>
          </w:tcPr>
          <w:p w14:paraId="0705FA1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1.27</w:t>
            </w:r>
          </w:p>
        </w:tc>
      </w:tr>
      <w:tr w:rsidR="00847000" w:rsidRPr="00F82264" w14:paraId="01F0C175"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A57D6C9"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18, 58-59, 62-63</w:t>
            </w:r>
          </w:p>
        </w:tc>
        <w:tc>
          <w:tcPr>
            <w:tcW w:w="1015" w:type="dxa"/>
            <w:noWrap/>
            <w:vAlign w:val="center"/>
            <w:hideMark/>
          </w:tcPr>
          <w:p w14:paraId="06D79CA3"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26, 51</w:t>
            </w:r>
          </w:p>
        </w:tc>
        <w:tc>
          <w:tcPr>
            <w:tcW w:w="3240" w:type="dxa"/>
            <w:gridSpan w:val="2"/>
            <w:noWrap/>
            <w:vAlign w:val="center"/>
            <w:hideMark/>
          </w:tcPr>
          <w:p w14:paraId="18A0D4DC"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Printing, publishing and information</w:t>
            </w:r>
          </w:p>
        </w:tc>
        <w:tc>
          <w:tcPr>
            <w:tcW w:w="990" w:type="dxa"/>
            <w:gridSpan w:val="2"/>
            <w:noWrap/>
            <w:vAlign w:val="center"/>
            <w:hideMark/>
          </w:tcPr>
          <w:p w14:paraId="6D12C5E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12.85</w:t>
            </w:r>
          </w:p>
        </w:tc>
        <w:tc>
          <w:tcPr>
            <w:tcW w:w="900" w:type="dxa"/>
            <w:noWrap/>
            <w:vAlign w:val="center"/>
            <w:hideMark/>
          </w:tcPr>
          <w:p w14:paraId="043E06E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1.88</w:t>
            </w:r>
          </w:p>
        </w:tc>
        <w:tc>
          <w:tcPr>
            <w:tcW w:w="1190" w:type="dxa"/>
            <w:vAlign w:val="center"/>
          </w:tcPr>
          <w:p w14:paraId="5A9CA94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1,331</w:t>
            </w:r>
          </w:p>
        </w:tc>
        <w:tc>
          <w:tcPr>
            <w:tcW w:w="1060" w:type="dxa"/>
            <w:vAlign w:val="center"/>
          </w:tcPr>
          <w:p w14:paraId="4718152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0.95</w:t>
            </w:r>
          </w:p>
        </w:tc>
      </w:tr>
      <w:tr w:rsidR="00847000" w:rsidRPr="00F82264" w14:paraId="5737597A"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C3A46C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20-21</w:t>
            </w:r>
          </w:p>
        </w:tc>
        <w:tc>
          <w:tcPr>
            <w:tcW w:w="1015" w:type="dxa"/>
            <w:noWrap/>
            <w:vAlign w:val="center"/>
            <w:hideMark/>
          </w:tcPr>
          <w:p w14:paraId="32B9E649"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28-29</w:t>
            </w:r>
          </w:p>
        </w:tc>
        <w:tc>
          <w:tcPr>
            <w:tcW w:w="3240" w:type="dxa"/>
            <w:gridSpan w:val="2"/>
            <w:noWrap/>
            <w:vAlign w:val="center"/>
            <w:hideMark/>
          </w:tcPr>
          <w:p w14:paraId="20C44C83"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Chemicals and minerals</w:t>
            </w:r>
          </w:p>
        </w:tc>
        <w:tc>
          <w:tcPr>
            <w:tcW w:w="990" w:type="dxa"/>
            <w:gridSpan w:val="2"/>
            <w:noWrap/>
            <w:vAlign w:val="center"/>
            <w:hideMark/>
          </w:tcPr>
          <w:p w14:paraId="25B80B8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1.25</w:t>
            </w:r>
          </w:p>
        </w:tc>
        <w:tc>
          <w:tcPr>
            <w:tcW w:w="900" w:type="dxa"/>
            <w:noWrap/>
            <w:vAlign w:val="center"/>
            <w:hideMark/>
          </w:tcPr>
          <w:p w14:paraId="20A00D2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0.18</w:t>
            </w:r>
          </w:p>
        </w:tc>
        <w:tc>
          <w:tcPr>
            <w:tcW w:w="1190" w:type="dxa"/>
            <w:vAlign w:val="center"/>
          </w:tcPr>
          <w:p w14:paraId="3724989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3,962</w:t>
            </w:r>
          </w:p>
        </w:tc>
        <w:tc>
          <w:tcPr>
            <w:tcW w:w="1060" w:type="dxa"/>
            <w:vAlign w:val="center"/>
          </w:tcPr>
          <w:p w14:paraId="11FDF89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2.82</w:t>
            </w:r>
          </w:p>
        </w:tc>
      </w:tr>
      <w:tr w:rsidR="00847000" w:rsidRPr="00F82264" w14:paraId="51DF6377"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170913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22</w:t>
            </w:r>
          </w:p>
        </w:tc>
        <w:tc>
          <w:tcPr>
            <w:tcW w:w="1015" w:type="dxa"/>
            <w:noWrap/>
            <w:vAlign w:val="center"/>
            <w:hideMark/>
          </w:tcPr>
          <w:p w14:paraId="5680848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30</w:t>
            </w:r>
          </w:p>
        </w:tc>
        <w:tc>
          <w:tcPr>
            <w:tcW w:w="3240" w:type="dxa"/>
            <w:gridSpan w:val="2"/>
            <w:noWrap/>
            <w:vAlign w:val="center"/>
            <w:hideMark/>
          </w:tcPr>
          <w:p w14:paraId="1B6A5305"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Rubber and plastic</w:t>
            </w:r>
          </w:p>
        </w:tc>
        <w:tc>
          <w:tcPr>
            <w:tcW w:w="990" w:type="dxa"/>
            <w:gridSpan w:val="2"/>
            <w:noWrap/>
            <w:vAlign w:val="center"/>
            <w:hideMark/>
          </w:tcPr>
          <w:p w14:paraId="58FFA96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9.53</w:t>
            </w:r>
          </w:p>
        </w:tc>
        <w:tc>
          <w:tcPr>
            <w:tcW w:w="900" w:type="dxa"/>
            <w:noWrap/>
            <w:vAlign w:val="center"/>
            <w:hideMark/>
          </w:tcPr>
          <w:p w14:paraId="6313A6C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1.39</w:t>
            </w:r>
          </w:p>
        </w:tc>
        <w:tc>
          <w:tcPr>
            <w:tcW w:w="1190" w:type="dxa"/>
            <w:vAlign w:val="center"/>
          </w:tcPr>
          <w:p w14:paraId="03F29EA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12,865</w:t>
            </w:r>
          </w:p>
        </w:tc>
        <w:tc>
          <w:tcPr>
            <w:tcW w:w="1060" w:type="dxa"/>
            <w:vAlign w:val="center"/>
          </w:tcPr>
          <w:p w14:paraId="0DBE200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9.15</w:t>
            </w:r>
          </w:p>
        </w:tc>
      </w:tr>
      <w:tr w:rsidR="00847000" w:rsidRPr="00F82264" w14:paraId="34DAF08D"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1F7AB8B"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24-25</w:t>
            </w:r>
          </w:p>
        </w:tc>
        <w:tc>
          <w:tcPr>
            <w:tcW w:w="1015" w:type="dxa"/>
            <w:noWrap/>
            <w:vAlign w:val="center"/>
            <w:hideMark/>
          </w:tcPr>
          <w:p w14:paraId="157CA8C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32-33</w:t>
            </w:r>
          </w:p>
        </w:tc>
        <w:tc>
          <w:tcPr>
            <w:tcW w:w="3240" w:type="dxa"/>
            <w:gridSpan w:val="2"/>
            <w:noWrap/>
            <w:vAlign w:val="center"/>
            <w:hideMark/>
          </w:tcPr>
          <w:p w14:paraId="6A636D06"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Metals</w:t>
            </w:r>
          </w:p>
        </w:tc>
        <w:tc>
          <w:tcPr>
            <w:tcW w:w="990" w:type="dxa"/>
            <w:gridSpan w:val="2"/>
            <w:noWrap/>
            <w:vAlign w:val="center"/>
            <w:hideMark/>
          </w:tcPr>
          <w:p w14:paraId="035A7FC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44.25</w:t>
            </w:r>
          </w:p>
        </w:tc>
        <w:tc>
          <w:tcPr>
            <w:tcW w:w="900" w:type="dxa"/>
            <w:noWrap/>
            <w:vAlign w:val="center"/>
            <w:hideMark/>
          </w:tcPr>
          <w:p w14:paraId="41E403A1"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6.46</w:t>
            </w:r>
          </w:p>
        </w:tc>
        <w:tc>
          <w:tcPr>
            <w:tcW w:w="1190" w:type="dxa"/>
            <w:vAlign w:val="center"/>
          </w:tcPr>
          <w:p w14:paraId="636BFC4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2,257</w:t>
            </w:r>
          </w:p>
        </w:tc>
        <w:tc>
          <w:tcPr>
            <w:tcW w:w="1060" w:type="dxa"/>
            <w:vAlign w:val="center"/>
          </w:tcPr>
          <w:p w14:paraId="40B9D98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1.60</w:t>
            </w:r>
          </w:p>
        </w:tc>
      </w:tr>
      <w:tr w:rsidR="00847000" w:rsidRPr="00F82264" w14:paraId="06EC6F91"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E4B2943"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26-28</w:t>
            </w:r>
          </w:p>
        </w:tc>
        <w:tc>
          <w:tcPr>
            <w:tcW w:w="1015" w:type="dxa"/>
            <w:noWrap/>
            <w:vAlign w:val="center"/>
            <w:hideMark/>
          </w:tcPr>
          <w:p w14:paraId="347AD99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34-36</w:t>
            </w:r>
          </w:p>
        </w:tc>
        <w:tc>
          <w:tcPr>
            <w:tcW w:w="3240" w:type="dxa"/>
            <w:gridSpan w:val="2"/>
            <w:noWrap/>
            <w:vAlign w:val="center"/>
            <w:hideMark/>
          </w:tcPr>
          <w:p w14:paraId="67FA3F0F"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Computers, machinery and equipment</w:t>
            </w:r>
          </w:p>
        </w:tc>
        <w:tc>
          <w:tcPr>
            <w:tcW w:w="990" w:type="dxa"/>
            <w:gridSpan w:val="2"/>
            <w:noWrap/>
            <w:vAlign w:val="center"/>
            <w:hideMark/>
          </w:tcPr>
          <w:p w14:paraId="06520E0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w:t>
            </w:r>
          </w:p>
        </w:tc>
        <w:tc>
          <w:tcPr>
            <w:tcW w:w="900" w:type="dxa"/>
            <w:noWrap/>
            <w:vAlign w:val="center"/>
            <w:hideMark/>
          </w:tcPr>
          <w:p w14:paraId="14F1B5E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w:t>
            </w:r>
          </w:p>
        </w:tc>
        <w:tc>
          <w:tcPr>
            <w:tcW w:w="1190" w:type="dxa"/>
            <w:vAlign w:val="center"/>
          </w:tcPr>
          <w:p w14:paraId="17DC4D1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709</w:t>
            </w:r>
          </w:p>
        </w:tc>
        <w:tc>
          <w:tcPr>
            <w:tcW w:w="1060" w:type="dxa"/>
            <w:vAlign w:val="center"/>
          </w:tcPr>
          <w:p w14:paraId="7985391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0.50</w:t>
            </w:r>
          </w:p>
        </w:tc>
      </w:tr>
      <w:tr w:rsidR="00847000" w:rsidRPr="00F82264" w14:paraId="1061F113"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780CE57"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31</w:t>
            </w:r>
          </w:p>
        </w:tc>
        <w:tc>
          <w:tcPr>
            <w:tcW w:w="1015" w:type="dxa"/>
            <w:noWrap/>
            <w:vAlign w:val="center"/>
            <w:hideMark/>
          </w:tcPr>
          <w:p w14:paraId="6378B01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38</w:t>
            </w:r>
          </w:p>
        </w:tc>
        <w:tc>
          <w:tcPr>
            <w:tcW w:w="3240" w:type="dxa"/>
            <w:gridSpan w:val="2"/>
            <w:noWrap/>
            <w:vAlign w:val="center"/>
            <w:hideMark/>
          </w:tcPr>
          <w:p w14:paraId="2807CC41"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Furnitures</w:t>
            </w:r>
          </w:p>
        </w:tc>
        <w:tc>
          <w:tcPr>
            <w:tcW w:w="990" w:type="dxa"/>
            <w:gridSpan w:val="2"/>
            <w:noWrap/>
            <w:vAlign w:val="center"/>
            <w:hideMark/>
          </w:tcPr>
          <w:p w14:paraId="4E339D0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1.05</w:t>
            </w:r>
          </w:p>
        </w:tc>
        <w:tc>
          <w:tcPr>
            <w:tcW w:w="900" w:type="dxa"/>
            <w:noWrap/>
            <w:vAlign w:val="center"/>
            <w:hideMark/>
          </w:tcPr>
          <w:p w14:paraId="2D1CC17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0.15</w:t>
            </w:r>
          </w:p>
        </w:tc>
        <w:tc>
          <w:tcPr>
            <w:tcW w:w="1190" w:type="dxa"/>
            <w:vAlign w:val="center"/>
          </w:tcPr>
          <w:p w14:paraId="433769A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1,579</w:t>
            </w:r>
          </w:p>
        </w:tc>
        <w:tc>
          <w:tcPr>
            <w:tcW w:w="1060" w:type="dxa"/>
            <w:vAlign w:val="center"/>
          </w:tcPr>
          <w:p w14:paraId="3FDCB03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1.12</w:t>
            </w:r>
          </w:p>
        </w:tc>
      </w:tr>
      <w:tr w:rsidR="00847000" w:rsidRPr="00F82264" w14:paraId="01524024"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186A225F"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32-33</w:t>
            </w:r>
          </w:p>
        </w:tc>
        <w:tc>
          <w:tcPr>
            <w:tcW w:w="1015" w:type="dxa"/>
            <w:noWrap/>
            <w:vAlign w:val="center"/>
            <w:hideMark/>
          </w:tcPr>
          <w:p w14:paraId="3AB5606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39</w:t>
            </w:r>
          </w:p>
        </w:tc>
        <w:tc>
          <w:tcPr>
            <w:tcW w:w="3240" w:type="dxa"/>
            <w:gridSpan w:val="2"/>
            <w:noWrap/>
            <w:vAlign w:val="center"/>
            <w:hideMark/>
          </w:tcPr>
          <w:p w14:paraId="5B3FB9EA"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Other manufacturing</w:t>
            </w:r>
          </w:p>
        </w:tc>
        <w:tc>
          <w:tcPr>
            <w:tcW w:w="990" w:type="dxa"/>
            <w:gridSpan w:val="2"/>
            <w:noWrap/>
            <w:vAlign w:val="center"/>
            <w:hideMark/>
          </w:tcPr>
          <w:p w14:paraId="36CC1AD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28.42</w:t>
            </w:r>
          </w:p>
        </w:tc>
        <w:tc>
          <w:tcPr>
            <w:tcW w:w="900" w:type="dxa"/>
            <w:noWrap/>
            <w:vAlign w:val="center"/>
            <w:hideMark/>
          </w:tcPr>
          <w:p w14:paraId="4F2E022B"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4.15</w:t>
            </w:r>
          </w:p>
        </w:tc>
        <w:tc>
          <w:tcPr>
            <w:tcW w:w="1190" w:type="dxa"/>
            <w:vAlign w:val="center"/>
          </w:tcPr>
          <w:p w14:paraId="33160C9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6,288</w:t>
            </w:r>
          </w:p>
        </w:tc>
        <w:tc>
          <w:tcPr>
            <w:tcW w:w="1060" w:type="dxa"/>
            <w:vAlign w:val="center"/>
          </w:tcPr>
          <w:p w14:paraId="6FED654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4.47</w:t>
            </w:r>
          </w:p>
        </w:tc>
      </w:tr>
      <w:tr w:rsidR="00847000" w:rsidRPr="00F82264" w14:paraId="21168E82"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B734A2B"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35-39</w:t>
            </w:r>
          </w:p>
        </w:tc>
        <w:tc>
          <w:tcPr>
            <w:tcW w:w="1015" w:type="dxa"/>
            <w:noWrap/>
            <w:vAlign w:val="center"/>
            <w:hideMark/>
          </w:tcPr>
          <w:p w14:paraId="20F12A17"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40-43</w:t>
            </w:r>
          </w:p>
        </w:tc>
        <w:tc>
          <w:tcPr>
            <w:tcW w:w="3240" w:type="dxa"/>
            <w:gridSpan w:val="2"/>
            <w:noWrap/>
            <w:vAlign w:val="center"/>
            <w:hideMark/>
          </w:tcPr>
          <w:p w14:paraId="5EE88AD2"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Electricity, gas and water</w:t>
            </w:r>
          </w:p>
        </w:tc>
        <w:tc>
          <w:tcPr>
            <w:tcW w:w="990" w:type="dxa"/>
            <w:gridSpan w:val="2"/>
            <w:noWrap/>
            <w:vAlign w:val="center"/>
            <w:hideMark/>
          </w:tcPr>
          <w:p w14:paraId="1A228BA8"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18.56</w:t>
            </w:r>
          </w:p>
        </w:tc>
        <w:tc>
          <w:tcPr>
            <w:tcW w:w="900" w:type="dxa"/>
            <w:noWrap/>
            <w:vAlign w:val="center"/>
            <w:hideMark/>
          </w:tcPr>
          <w:p w14:paraId="3A547F0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2.71</w:t>
            </w:r>
          </w:p>
        </w:tc>
        <w:tc>
          <w:tcPr>
            <w:tcW w:w="1190" w:type="dxa"/>
            <w:vAlign w:val="center"/>
          </w:tcPr>
          <w:p w14:paraId="569AF973"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1,399</w:t>
            </w:r>
          </w:p>
        </w:tc>
        <w:tc>
          <w:tcPr>
            <w:tcW w:w="1060" w:type="dxa"/>
            <w:vAlign w:val="center"/>
          </w:tcPr>
          <w:p w14:paraId="1260A7EB"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0.99</w:t>
            </w:r>
          </w:p>
        </w:tc>
      </w:tr>
      <w:tr w:rsidR="00847000" w:rsidRPr="00F82264" w14:paraId="301F6192"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150" w:type="dxa"/>
            <w:gridSpan w:val="3"/>
            <w:shd w:val="clear" w:color="auto" w:fill="808080" w:themeFill="background1" w:themeFillShade="80"/>
            <w:noWrap/>
            <w:vAlign w:val="center"/>
            <w:hideMark/>
          </w:tcPr>
          <w:p w14:paraId="7965C42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SERVICES</w:t>
            </w:r>
          </w:p>
        </w:tc>
        <w:tc>
          <w:tcPr>
            <w:tcW w:w="3285" w:type="dxa"/>
            <w:gridSpan w:val="2"/>
            <w:shd w:val="clear" w:color="auto" w:fill="808080" w:themeFill="background1" w:themeFillShade="80"/>
            <w:vAlign w:val="center"/>
          </w:tcPr>
          <w:p w14:paraId="5023DFF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i/>
                <w:iCs/>
                <w:sz w:val="20"/>
                <w:szCs w:val="20"/>
                <w:lang w:val="en-US"/>
              </w:rPr>
            </w:pPr>
          </w:p>
        </w:tc>
        <w:tc>
          <w:tcPr>
            <w:tcW w:w="3285" w:type="dxa"/>
            <w:gridSpan w:val="4"/>
            <w:shd w:val="clear" w:color="auto" w:fill="808080" w:themeFill="background1" w:themeFillShade="80"/>
            <w:vAlign w:val="center"/>
          </w:tcPr>
          <w:p w14:paraId="0B53FD0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i/>
                <w:iCs/>
                <w:sz w:val="20"/>
                <w:szCs w:val="20"/>
                <w:lang w:val="en-US"/>
              </w:rPr>
            </w:pPr>
          </w:p>
        </w:tc>
      </w:tr>
      <w:tr w:rsidR="00847000" w:rsidRPr="00F82264" w14:paraId="794C8634"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EEED7F6"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45-47</w:t>
            </w:r>
          </w:p>
        </w:tc>
        <w:tc>
          <w:tcPr>
            <w:tcW w:w="1015" w:type="dxa"/>
            <w:noWrap/>
            <w:vAlign w:val="center"/>
            <w:hideMark/>
          </w:tcPr>
          <w:p w14:paraId="6BDFBB8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45</w:t>
            </w:r>
          </w:p>
        </w:tc>
        <w:tc>
          <w:tcPr>
            <w:tcW w:w="3240" w:type="dxa"/>
            <w:gridSpan w:val="2"/>
            <w:noWrap/>
            <w:vAlign w:val="center"/>
            <w:hideMark/>
          </w:tcPr>
          <w:p w14:paraId="0129141E"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Wholesale and retail trade</w:t>
            </w:r>
          </w:p>
        </w:tc>
        <w:tc>
          <w:tcPr>
            <w:tcW w:w="990" w:type="dxa"/>
            <w:gridSpan w:val="2"/>
            <w:noWrap/>
            <w:vAlign w:val="center"/>
            <w:hideMark/>
          </w:tcPr>
          <w:p w14:paraId="1FF564B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282.10</w:t>
            </w:r>
          </w:p>
        </w:tc>
        <w:tc>
          <w:tcPr>
            <w:tcW w:w="900" w:type="dxa"/>
            <w:noWrap/>
            <w:vAlign w:val="center"/>
            <w:hideMark/>
          </w:tcPr>
          <w:p w14:paraId="2424B112"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41.18</w:t>
            </w:r>
          </w:p>
        </w:tc>
        <w:tc>
          <w:tcPr>
            <w:tcW w:w="1190" w:type="dxa"/>
            <w:vAlign w:val="center"/>
          </w:tcPr>
          <w:p w14:paraId="2EA9CB8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17,088</w:t>
            </w:r>
          </w:p>
        </w:tc>
        <w:tc>
          <w:tcPr>
            <w:tcW w:w="1060" w:type="dxa"/>
            <w:vAlign w:val="center"/>
          </w:tcPr>
          <w:p w14:paraId="42F2D7C5"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12.15</w:t>
            </w:r>
          </w:p>
        </w:tc>
      </w:tr>
      <w:tr w:rsidR="00847000" w:rsidRPr="00F82264" w14:paraId="3D6C4EC1"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7C57520"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49-53, 60-61</w:t>
            </w:r>
          </w:p>
        </w:tc>
        <w:tc>
          <w:tcPr>
            <w:tcW w:w="1015" w:type="dxa"/>
            <w:noWrap/>
            <w:vAlign w:val="center"/>
            <w:hideMark/>
          </w:tcPr>
          <w:p w14:paraId="3D2B066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46-50, 52</w:t>
            </w:r>
          </w:p>
        </w:tc>
        <w:tc>
          <w:tcPr>
            <w:tcW w:w="3240" w:type="dxa"/>
            <w:gridSpan w:val="2"/>
            <w:noWrap/>
            <w:vAlign w:val="center"/>
            <w:hideMark/>
          </w:tcPr>
          <w:p w14:paraId="36A12C41"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Transport, storage and communication</w:t>
            </w:r>
          </w:p>
        </w:tc>
        <w:tc>
          <w:tcPr>
            <w:tcW w:w="990" w:type="dxa"/>
            <w:gridSpan w:val="2"/>
            <w:noWrap/>
            <w:vAlign w:val="center"/>
            <w:hideMark/>
          </w:tcPr>
          <w:p w14:paraId="602B921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53.53</w:t>
            </w:r>
          </w:p>
        </w:tc>
        <w:tc>
          <w:tcPr>
            <w:tcW w:w="900" w:type="dxa"/>
            <w:noWrap/>
            <w:vAlign w:val="center"/>
            <w:hideMark/>
          </w:tcPr>
          <w:p w14:paraId="0290DD2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7.81</w:t>
            </w:r>
          </w:p>
        </w:tc>
        <w:tc>
          <w:tcPr>
            <w:tcW w:w="1190" w:type="dxa"/>
            <w:vAlign w:val="center"/>
          </w:tcPr>
          <w:p w14:paraId="0A8084E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64,695</w:t>
            </w:r>
          </w:p>
        </w:tc>
        <w:tc>
          <w:tcPr>
            <w:tcW w:w="1060" w:type="dxa"/>
            <w:vAlign w:val="center"/>
          </w:tcPr>
          <w:p w14:paraId="7F781937"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46.00</w:t>
            </w:r>
          </w:p>
        </w:tc>
      </w:tr>
      <w:tr w:rsidR="00847000" w:rsidRPr="00F82264" w14:paraId="697D0D13"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F160F83"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64-66</w:t>
            </w:r>
          </w:p>
        </w:tc>
        <w:tc>
          <w:tcPr>
            <w:tcW w:w="1015" w:type="dxa"/>
            <w:noWrap/>
            <w:vAlign w:val="center"/>
            <w:hideMark/>
          </w:tcPr>
          <w:p w14:paraId="0C5E06C9"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53-55</w:t>
            </w:r>
          </w:p>
        </w:tc>
        <w:tc>
          <w:tcPr>
            <w:tcW w:w="3240" w:type="dxa"/>
            <w:gridSpan w:val="2"/>
            <w:noWrap/>
            <w:vAlign w:val="center"/>
            <w:hideMark/>
          </w:tcPr>
          <w:p w14:paraId="0E36F99B"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Financial intermediation</w:t>
            </w:r>
          </w:p>
        </w:tc>
        <w:tc>
          <w:tcPr>
            <w:tcW w:w="990" w:type="dxa"/>
            <w:gridSpan w:val="2"/>
            <w:noWrap/>
            <w:vAlign w:val="center"/>
            <w:hideMark/>
          </w:tcPr>
          <w:p w14:paraId="6E1265B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14.68</w:t>
            </w:r>
          </w:p>
        </w:tc>
        <w:tc>
          <w:tcPr>
            <w:tcW w:w="900" w:type="dxa"/>
            <w:noWrap/>
            <w:vAlign w:val="center"/>
            <w:hideMark/>
          </w:tcPr>
          <w:p w14:paraId="52D4A5A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2.14</w:t>
            </w:r>
          </w:p>
        </w:tc>
        <w:tc>
          <w:tcPr>
            <w:tcW w:w="1190" w:type="dxa"/>
            <w:vAlign w:val="center"/>
          </w:tcPr>
          <w:p w14:paraId="42E3A38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1,077</w:t>
            </w:r>
          </w:p>
        </w:tc>
        <w:tc>
          <w:tcPr>
            <w:tcW w:w="1060" w:type="dxa"/>
            <w:vAlign w:val="center"/>
          </w:tcPr>
          <w:p w14:paraId="3204494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0.77</w:t>
            </w:r>
          </w:p>
        </w:tc>
      </w:tr>
      <w:tr w:rsidR="00847000" w:rsidRPr="00F82264" w14:paraId="2261684B"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D6B86A3"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33</w:t>
            </w:r>
          </w:p>
        </w:tc>
        <w:tc>
          <w:tcPr>
            <w:tcW w:w="1015" w:type="dxa"/>
            <w:noWrap/>
            <w:vAlign w:val="center"/>
            <w:hideMark/>
          </w:tcPr>
          <w:p w14:paraId="21191B45"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56-57</w:t>
            </w:r>
          </w:p>
        </w:tc>
        <w:tc>
          <w:tcPr>
            <w:tcW w:w="3240" w:type="dxa"/>
            <w:gridSpan w:val="2"/>
            <w:noWrap/>
            <w:vAlign w:val="center"/>
            <w:hideMark/>
          </w:tcPr>
          <w:p w14:paraId="5B37E9E0"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Real estate</w:t>
            </w:r>
          </w:p>
        </w:tc>
        <w:tc>
          <w:tcPr>
            <w:tcW w:w="990" w:type="dxa"/>
            <w:gridSpan w:val="2"/>
            <w:noWrap/>
            <w:vAlign w:val="center"/>
            <w:hideMark/>
          </w:tcPr>
          <w:p w14:paraId="0B141EFA"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119.19</w:t>
            </w:r>
          </w:p>
        </w:tc>
        <w:tc>
          <w:tcPr>
            <w:tcW w:w="900" w:type="dxa"/>
            <w:noWrap/>
            <w:vAlign w:val="center"/>
            <w:hideMark/>
          </w:tcPr>
          <w:p w14:paraId="1DF5262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17.40</w:t>
            </w:r>
          </w:p>
        </w:tc>
        <w:tc>
          <w:tcPr>
            <w:tcW w:w="1190" w:type="dxa"/>
            <w:vAlign w:val="center"/>
          </w:tcPr>
          <w:p w14:paraId="60C65F8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1,089</w:t>
            </w:r>
          </w:p>
        </w:tc>
        <w:tc>
          <w:tcPr>
            <w:tcW w:w="1060" w:type="dxa"/>
            <w:vAlign w:val="center"/>
          </w:tcPr>
          <w:p w14:paraId="354B3C9F"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0.77</w:t>
            </w:r>
          </w:p>
        </w:tc>
      </w:tr>
      <w:tr w:rsidR="00847000" w:rsidRPr="00F82264" w14:paraId="3CA8D2FA"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DEAD87F"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69-82</w:t>
            </w:r>
          </w:p>
        </w:tc>
        <w:tc>
          <w:tcPr>
            <w:tcW w:w="1015" w:type="dxa"/>
            <w:noWrap/>
            <w:vAlign w:val="center"/>
            <w:hideMark/>
          </w:tcPr>
          <w:p w14:paraId="05802C0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58-59</w:t>
            </w:r>
          </w:p>
        </w:tc>
        <w:tc>
          <w:tcPr>
            <w:tcW w:w="3240" w:type="dxa"/>
            <w:gridSpan w:val="2"/>
            <w:noWrap/>
            <w:vAlign w:val="center"/>
            <w:hideMark/>
          </w:tcPr>
          <w:p w14:paraId="21268CC5"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Business activities</w:t>
            </w:r>
          </w:p>
        </w:tc>
        <w:tc>
          <w:tcPr>
            <w:tcW w:w="990" w:type="dxa"/>
            <w:gridSpan w:val="2"/>
            <w:noWrap/>
            <w:vAlign w:val="center"/>
            <w:hideMark/>
          </w:tcPr>
          <w:p w14:paraId="5EF3352F"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34.55</w:t>
            </w:r>
          </w:p>
        </w:tc>
        <w:tc>
          <w:tcPr>
            <w:tcW w:w="900" w:type="dxa"/>
            <w:noWrap/>
            <w:vAlign w:val="center"/>
            <w:hideMark/>
          </w:tcPr>
          <w:p w14:paraId="334C4130"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5.04</w:t>
            </w:r>
          </w:p>
        </w:tc>
        <w:tc>
          <w:tcPr>
            <w:tcW w:w="1190" w:type="dxa"/>
            <w:vAlign w:val="center"/>
          </w:tcPr>
          <w:p w14:paraId="0F6DA49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5,780</w:t>
            </w:r>
          </w:p>
        </w:tc>
        <w:tc>
          <w:tcPr>
            <w:tcW w:w="1060" w:type="dxa"/>
            <w:vAlign w:val="center"/>
          </w:tcPr>
          <w:p w14:paraId="7C50A3CC"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4.11</w:t>
            </w:r>
          </w:p>
        </w:tc>
      </w:tr>
      <w:tr w:rsidR="00847000" w:rsidRPr="00F82264" w14:paraId="71ACABA7"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3B2A30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55-56</w:t>
            </w:r>
          </w:p>
        </w:tc>
        <w:tc>
          <w:tcPr>
            <w:tcW w:w="1015" w:type="dxa"/>
            <w:noWrap/>
            <w:vAlign w:val="center"/>
            <w:hideMark/>
          </w:tcPr>
          <w:p w14:paraId="67260894"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61</w:t>
            </w:r>
          </w:p>
        </w:tc>
        <w:tc>
          <w:tcPr>
            <w:tcW w:w="3240" w:type="dxa"/>
            <w:gridSpan w:val="2"/>
            <w:noWrap/>
            <w:vAlign w:val="center"/>
            <w:hideMark/>
          </w:tcPr>
          <w:p w14:paraId="39241452"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Accommodation and food service</w:t>
            </w:r>
          </w:p>
        </w:tc>
        <w:tc>
          <w:tcPr>
            <w:tcW w:w="990" w:type="dxa"/>
            <w:gridSpan w:val="2"/>
            <w:noWrap/>
            <w:vAlign w:val="center"/>
            <w:hideMark/>
          </w:tcPr>
          <w:p w14:paraId="382C5F9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28.16</w:t>
            </w:r>
          </w:p>
        </w:tc>
        <w:tc>
          <w:tcPr>
            <w:tcW w:w="900" w:type="dxa"/>
            <w:noWrap/>
            <w:vAlign w:val="center"/>
            <w:hideMark/>
          </w:tcPr>
          <w:p w14:paraId="195CCB00"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4.11</w:t>
            </w:r>
          </w:p>
        </w:tc>
        <w:tc>
          <w:tcPr>
            <w:tcW w:w="1190" w:type="dxa"/>
            <w:vAlign w:val="center"/>
          </w:tcPr>
          <w:p w14:paraId="17E484FC"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3,180</w:t>
            </w:r>
          </w:p>
        </w:tc>
        <w:tc>
          <w:tcPr>
            <w:tcW w:w="1060" w:type="dxa"/>
            <w:vAlign w:val="center"/>
          </w:tcPr>
          <w:p w14:paraId="34CE840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2.26</w:t>
            </w:r>
          </w:p>
        </w:tc>
      </w:tr>
      <w:tr w:rsidR="00847000" w:rsidRPr="00F82264" w14:paraId="67DE3010"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8422A12"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85</w:t>
            </w:r>
          </w:p>
        </w:tc>
        <w:tc>
          <w:tcPr>
            <w:tcW w:w="1015" w:type="dxa"/>
            <w:noWrap/>
            <w:vAlign w:val="center"/>
            <w:hideMark/>
          </w:tcPr>
          <w:p w14:paraId="6D54A68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62</w:t>
            </w:r>
          </w:p>
        </w:tc>
        <w:tc>
          <w:tcPr>
            <w:tcW w:w="3240" w:type="dxa"/>
            <w:gridSpan w:val="2"/>
            <w:noWrap/>
            <w:vAlign w:val="center"/>
            <w:hideMark/>
          </w:tcPr>
          <w:p w14:paraId="6384F5B6"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Education</w:t>
            </w:r>
          </w:p>
        </w:tc>
        <w:tc>
          <w:tcPr>
            <w:tcW w:w="990" w:type="dxa"/>
            <w:gridSpan w:val="2"/>
            <w:noWrap/>
            <w:vAlign w:val="center"/>
            <w:hideMark/>
          </w:tcPr>
          <w:p w14:paraId="7ED32659"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1.06</w:t>
            </w:r>
          </w:p>
        </w:tc>
        <w:tc>
          <w:tcPr>
            <w:tcW w:w="900" w:type="dxa"/>
            <w:noWrap/>
            <w:vAlign w:val="center"/>
            <w:hideMark/>
          </w:tcPr>
          <w:p w14:paraId="05731F5E"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0.15</w:t>
            </w:r>
          </w:p>
        </w:tc>
        <w:tc>
          <w:tcPr>
            <w:tcW w:w="1190" w:type="dxa"/>
            <w:vAlign w:val="center"/>
          </w:tcPr>
          <w:p w14:paraId="2C87168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1,021</w:t>
            </w:r>
          </w:p>
        </w:tc>
        <w:tc>
          <w:tcPr>
            <w:tcW w:w="1060" w:type="dxa"/>
            <w:vAlign w:val="center"/>
          </w:tcPr>
          <w:p w14:paraId="557796BA"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0.73</w:t>
            </w:r>
          </w:p>
        </w:tc>
      </w:tr>
      <w:tr w:rsidR="00847000" w:rsidRPr="00F82264" w14:paraId="667D3D45"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51E6D57D"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86-88</w:t>
            </w:r>
          </w:p>
        </w:tc>
        <w:tc>
          <w:tcPr>
            <w:tcW w:w="1015" w:type="dxa"/>
            <w:noWrap/>
            <w:vAlign w:val="center"/>
            <w:hideMark/>
          </w:tcPr>
          <w:p w14:paraId="1F990A0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63</w:t>
            </w:r>
          </w:p>
        </w:tc>
        <w:tc>
          <w:tcPr>
            <w:tcW w:w="3240" w:type="dxa"/>
            <w:gridSpan w:val="2"/>
            <w:noWrap/>
            <w:vAlign w:val="center"/>
            <w:hideMark/>
          </w:tcPr>
          <w:p w14:paraId="4D22A4C8"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Health</w:t>
            </w:r>
          </w:p>
        </w:tc>
        <w:tc>
          <w:tcPr>
            <w:tcW w:w="990" w:type="dxa"/>
            <w:gridSpan w:val="2"/>
            <w:noWrap/>
            <w:vAlign w:val="center"/>
            <w:hideMark/>
          </w:tcPr>
          <w:p w14:paraId="45185842"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1.66</w:t>
            </w:r>
          </w:p>
        </w:tc>
        <w:tc>
          <w:tcPr>
            <w:tcW w:w="900" w:type="dxa"/>
            <w:noWrap/>
            <w:vAlign w:val="center"/>
            <w:hideMark/>
          </w:tcPr>
          <w:p w14:paraId="51FEC06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0.24</w:t>
            </w:r>
          </w:p>
        </w:tc>
        <w:tc>
          <w:tcPr>
            <w:tcW w:w="1190" w:type="dxa"/>
            <w:vAlign w:val="center"/>
          </w:tcPr>
          <w:p w14:paraId="3527325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575</w:t>
            </w:r>
          </w:p>
        </w:tc>
        <w:tc>
          <w:tcPr>
            <w:tcW w:w="1060" w:type="dxa"/>
            <w:vAlign w:val="center"/>
          </w:tcPr>
          <w:p w14:paraId="3BC3ED8E"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0.41</w:t>
            </w:r>
          </w:p>
        </w:tc>
      </w:tr>
      <w:tr w:rsidR="00847000" w:rsidRPr="00F82264" w14:paraId="7BC67AAD" w14:textId="77777777" w:rsidTr="003D098B">
        <w:trPr>
          <w:trHeight w:val="26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6DA4745A"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90</w:t>
            </w:r>
          </w:p>
        </w:tc>
        <w:tc>
          <w:tcPr>
            <w:tcW w:w="1015" w:type="dxa"/>
            <w:noWrap/>
            <w:vAlign w:val="center"/>
            <w:hideMark/>
          </w:tcPr>
          <w:p w14:paraId="59109D4D"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64</w:t>
            </w:r>
          </w:p>
        </w:tc>
        <w:tc>
          <w:tcPr>
            <w:tcW w:w="3240" w:type="dxa"/>
            <w:gridSpan w:val="2"/>
            <w:noWrap/>
            <w:vAlign w:val="center"/>
            <w:hideMark/>
          </w:tcPr>
          <w:p w14:paraId="6D6F6F82" w14:textId="77777777" w:rsidR="00847000" w:rsidRPr="00F82264" w:rsidRDefault="00847000" w:rsidP="003D098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Arts and entertainment</w:t>
            </w:r>
          </w:p>
        </w:tc>
        <w:tc>
          <w:tcPr>
            <w:tcW w:w="990" w:type="dxa"/>
            <w:gridSpan w:val="2"/>
            <w:noWrap/>
            <w:vAlign w:val="center"/>
            <w:hideMark/>
          </w:tcPr>
          <w:p w14:paraId="6715B49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3.99</w:t>
            </w:r>
          </w:p>
        </w:tc>
        <w:tc>
          <w:tcPr>
            <w:tcW w:w="900" w:type="dxa"/>
            <w:noWrap/>
            <w:vAlign w:val="center"/>
            <w:hideMark/>
          </w:tcPr>
          <w:p w14:paraId="46BD7066"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0.58</w:t>
            </w:r>
          </w:p>
        </w:tc>
        <w:tc>
          <w:tcPr>
            <w:tcW w:w="1190" w:type="dxa"/>
            <w:vAlign w:val="center"/>
          </w:tcPr>
          <w:p w14:paraId="6C8DE2B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230</w:t>
            </w:r>
          </w:p>
        </w:tc>
        <w:tc>
          <w:tcPr>
            <w:tcW w:w="1060" w:type="dxa"/>
            <w:vAlign w:val="center"/>
          </w:tcPr>
          <w:p w14:paraId="1A3EF194" w14:textId="77777777" w:rsidR="00847000" w:rsidRPr="00F82264" w:rsidRDefault="00847000" w:rsidP="003D09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264">
              <w:rPr>
                <w:rFonts w:cstheme="minorHAnsi"/>
                <w:sz w:val="20"/>
                <w:szCs w:val="20"/>
              </w:rPr>
              <w:t>0.16</w:t>
            </w:r>
          </w:p>
        </w:tc>
      </w:tr>
      <w:tr w:rsidR="00847000" w:rsidRPr="00F82264" w14:paraId="61E71A98" w14:textId="77777777" w:rsidTr="003D098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325" w:type="dxa"/>
            <w:tcBorders>
              <w:bottom w:val="single" w:sz="2" w:space="0" w:color="808080" w:themeColor="background1" w:themeShade="80"/>
            </w:tcBorders>
            <w:noWrap/>
            <w:vAlign w:val="center"/>
            <w:hideMark/>
          </w:tcPr>
          <w:p w14:paraId="085D3CBB" w14:textId="77777777" w:rsidR="00847000" w:rsidRPr="00F82264" w:rsidRDefault="00847000" w:rsidP="003D098B">
            <w:pPr>
              <w:jc w:val="center"/>
              <w:rPr>
                <w:rFonts w:asciiTheme="minorHAnsi" w:eastAsia="Times New Roman" w:hAnsiTheme="minorHAnsi" w:cstheme="minorHAnsi"/>
                <w:i w:val="0"/>
                <w:iCs w:val="0"/>
                <w:sz w:val="20"/>
                <w:szCs w:val="20"/>
                <w:lang w:val="en-US"/>
              </w:rPr>
            </w:pPr>
            <w:r w:rsidRPr="00F82264">
              <w:rPr>
                <w:rFonts w:asciiTheme="minorHAnsi" w:eastAsia="Times New Roman" w:hAnsiTheme="minorHAnsi" w:cstheme="minorHAnsi"/>
                <w:i w:val="0"/>
                <w:iCs w:val="0"/>
                <w:sz w:val="20"/>
                <w:szCs w:val="20"/>
                <w:lang w:val="en-US"/>
              </w:rPr>
              <w:t>91-99</w:t>
            </w:r>
          </w:p>
        </w:tc>
        <w:tc>
          <w:tcPr>
            <w:tcW w:w="1015" w:type="dxa"/>
            <w:tcBorders>
              <w:bottom w:val="single" w:sz="2" w:space="0" w:color="808080" w:themeColor="background1" w:themeShade="80"/>
            </w:tcBorders>
            <w:noWrap/>
            <w:vAlign w:val="center"/>
            <w:hideMark/>
          </w:tcPr>
          <w:p w14:paraId="7BEF8B66"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65</w:t>
            </w:r>
          </w:p>
        </w:tc>
        <w:tc>
          <w:tcPr>
            <w:tcW w:w="3240" w:type="dxa"/>
            <w:gridSpan w:val="2"/>
            <w:tcBorders>
              <w:bottom w:val="single" w:sz="2" w:space="0" w:color="808080" w:themeColor="background1" w:themeShade="80"/>
            </w:tcBorders>
            <w:noWrap/>
            <w:vAlign w:val="center"/>
            <w:hideMark/>
          </w:tcPr>
          <w:p w14:paraId="2FC3D479" w14:textId="77777777" w:rsidR="00847000" w:rsidRPr="00F82264" w:rsidRDefault="00847000" w:rsidP="003D098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US"/>
              </w:rPr>
            </w:pPr>
            <w:r w:rsidRPr="00F82264">
              <w:rPr>
                <w:rFonts w:eastAsia="Times New Roman" w:cstheme="minorHAnsi"/>
                <w:sz w:val="20"/>
                <w:szCs w:val="20"/>
                <w:lang w:val="en-US"/>
              </w:rPr>
              <w:t>Other services</w:t>
            </w:r>
          </w:p>
        </w:tc>
        <w:tc>
          <w:tcPr>
            <w:tcW w:w="990" w:type="dxa"/>
            <w:gridSpan w:val="2"/>
            <w:tcBorders>
              <w:bottom w:val="single" w:sz="2" w:space="0" w:color="808080" w:themeColor="background1" w:themeShade="80"/>
            </w:tcBorders>
            <w:noWrap/>
            <w:vAlign w:val="center"/>
            <w:hideMark/>
          </w:tcPr>
          <w:p w14:paraId="06BAE8B9"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17.39</w:t>
            </w:r>
          </w:p>
        </w:tc>
        <w:tc>
          <w:tcPr>
            <w:tcW w:w="900" w:type="dxa"/>
            <w:tcBorders>
              <w:bottom w:val="single" w:sz="2" w:space="0" w:color="808080" w:themeColor="background1" w:themeShade="80"/>
            </w:tcBorders>
            <w:noWrap/>
            <w:vAlign w:val="center"/>
            <w:hideMark/>
          </w:tcPr>
          <w:p w14:paraId="4B7EAE9D"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2.54</w:t>
            </w:r>
          </w:p>
        </w:tc>
        <w:tc>
          <w:tcPr>
            <w:tcW w:w="1190" w:type="dxa"/>
            <w:tcBorders>
              <w:bottom w:val="single" w:sz="2" w:space="0" w:color="808080" w:themeColor="background1" w:themeShade="80"/>
            </w:tcBorders>
            <w:vAlign w:val="center"/>
          </w:tcPr>
          <w:p w14:paraId="55FD99B8"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2,284</w:t>
            </w:r>
          </w:p>
        </w:tc>
        <w:tc>
          <w:tcPr>
            <w:tcW w:w="1060" w:type="dxa"/>
            <w:tcBorders>
              <w:bottom w:val="single" w:sz="2" w:space="0" w:color="808080" w:themeColor="background1" w:themeShade="80"/>
            </w:tcBorders>
            <w:vAlign w:val="center"/>
          </w:tcPr>
          <w:p w14:paraId="7CFF1C21" w14:textId="77777777" w:rsidR="00847000" w:rsidRPr="00F82264" w:rsidRDefault="00847000" w:rsidP="003D098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2264">
              <w:rPr>
                <w:rFonts w:cstheme="minorHAnsi"/>
                <w:sz w:val="20"/>
                <w:szCs w:val="20"/>
              </w:rPr>
              <w:t>1.62</w:t>
            </w:r>
          </w:p>
        </w:tc>
      </w:tr>
    </w:tbl>
    <w:p w14:paraId="79F415C1" w14:textId="77777777" w:rsidR="00847000" w:rsidRPr="00F82264" w:rsidRDefault="00847000" w:rsidP="00847000">
      <w:pPr>
        <w:jc w:val="center"/>
        <w:rPr>
          <w:rFonts w:cstheme="minorHAnsi"/>
          <w:b/>
        </w:rPr>
      </w:pPr>
      <w:r w:rsidRPr="00F82264">
        <w:rPr>
          <w:rFonts w:cstheme="minorHAnsi"/>
          <w:i/>
        </w:rPr>
        <w:t>Source of basic data:</w:t>
      </w:r>
      <w:r w:rsidRPr="00F82264">
        <w:rPr>
          <w:rFonts w:cstheme="minorHAnsi"/>
        </w:rPr>
        <w:t xml:space="preserve"> </w:t>
      </w:r>
      <w:r w:rsidRPr="00F82264">
        <w:rPr>
          <w:rFonts w:cstheme="minorHAnsi"/>
          <w:i/>
        </w:rPr>
        <w:t>City Planning and Development Office, Valenzuela City</w:t>
      </w:r>
    </w:p>
    <w:p w14:paraId="46C5E75B" w14:textId="77777777" w:rsidR="00847000" w:rsidRPr="00F82264" w:rsidRDefault="00847000" w:rsidP="00847000">
      <w:pPr>
        <w:jc w:val="center"/>
        <w:rPr>
          <w:rFonts w:cstheme="minorHAnsi"/>
          <w:b/>
        </w:rPr>
      </w:pPr>
    </w:p>
    <w:p w14:paraId="1C5B841F" w14:textId="77777777" w:rsidR="00847000" w:rsidRPr="00E1726A" w:rsidRDefault="00847000" w:rsidP="00847000">
      <w:pPr>
        <w:spacing w:before="120" w:after="240" w:line="240" w:lineRule="auto"/>
        <w:jc w:val="both"/>
        <w:rPr>
          <w:rFonts w:ascii="Times New Roman" w:hAnsi="Times New Roman" w:cs="Times New Roman"/>
          <w:sz w:val="24"/>
          <w:szCs w:val="24"/>
        </w:rPr>
      </w:pPr>
    </w:p>
    <w:p w14:paraId="07DC2B62" w14:textId="77777777" w:rsidR="00847000" w:rsidRDefault="00847000" w:rsidP="00847000">
      <w:pPr>
        <w:spacing w:before="120" w:after="240" w:line="240" w:lineRule="auto"/>
        <w:jc w:val="both"/>
        <w:rPr>
          <w:rFonts w:ascii="Times New Roman" w:hAnsi="Times New Roman" w:cs="Times New Roman"/>
          <w:sz w:val="24"/>
          <w:szCs w:val="24"/>
        </w:rPr>
      </w:pPr>
    </w:p>
    <w:p w14:paraId="2116AEC3" w14:textId="77777777" w:rsidR="00847000" w:rsidRPr="008C07B0" w:rsidRDefault="00847000" w:rsidP="00847000">
      <w:pPr>
        <w:spacing w:before="120" w:after="240" w:line="240" w:lineRule="auto"/>
        <w:jc w:val="both"/>
        <w:rPr>
          <w:rFonts w:ascii="Times New Roman" w:hAnsi="Times New Roman" w:cs="Times New Roman"/>
          <w:sz w:val="24"/>
          <w:szCs w:val="24"/>
        </w:rPr>
      </w:pPr>
    </w:p>
    <w:p w14:paraId="41DCA210" w14:textId="5CFD4CF7" w:rsidR="00C3570D" w:rsidRPr="00AD159F" w:rsidRDefault="00C3570D" w:rsidP="00C3570D">
      <w:pPr>
        <w:ind w:left="720" w:hanging="720"/>
        <w:rPr>
          <w:rFonts w:ascii="Times New Roman" w:hAnsi="Times New Roman" w:cs="Times New Roman"/>
          <w:sz w:val="24"/>
          <w:szCs w:val="24"/>
        </w:rPr>
      </w:pPr>
    </w:p>
    <w:sectPr w:rsidR="00C3570D" w:rsidRPr="00AD159F" w:rsidSect="008C07B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68E5D" w14:textId="77777777" w:rsidR="00CC71E5" w:rsidRDefault="00CC71E5" w:rsidP="0054683D">
      <w:pPr>
        <w:spacing w:after="0" w:line="240" w:lineRule="auto"/>
      </w:pPr>
      <w:r>
        <w:separator/>
      </w:r>
    </w:p>
  </w:endnote>
  <w:endnote w:type="continuationSeparator" w:id="0">
    <w:p w14:paraId="35423714" w14:textId="77777777" w:rsidR="00CC71E5" w:rsidRDefault="00CC71E5" w:rsidP="0054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33119"/>
      <w:docPartObj>
        <w:docPartGallery w:val="Page Numbers (Bottom of Page)"/>
        <w:docPartUnique/>
      </w:docPartObj>
    </w:sdtPr>
    <w:sdtEndPr>
      <w:rPr>
        <w:noProof/>
      </w:rPr>
    </w:sdtEndPr>
    <w:sdtContent>
      <w:p w14:paraId="020116A2" w14:textId="77777777" w:rsidR="0057715F" w:rsidRDefault="00000000">
        <w:pPr>
          <w:jc w:val="center"/>
        </w:pPr>
      </w:p>
    </w:sdtContent>
  </w:sdt>
  <w:p w14:paraId="7ECDEB49" w14:textId="77777777" w:rsidR="0057715F" w:rsidRDefault="005771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14890"/>
      <w:docPartObj>
        <w:docPartGallery w:val="Page Numbers (Bottom of Page)"/>
        <w:docPartUnique/>
      </w:docPartObj>
    </w:sdtPr>
    <w:sdtEndPr>
      <w:rPr>
        <w:noProof/>
      </w:rPr>
    </w:sdtEndPr>
    <w:sdtContent>
      <w:p w14:paraId="279BADA6" w14:textId="77777777" w:rsidR="0057715F" w:rsidRDefault="0057715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A618E0D" w14:textId="77777777" w:rsidR="0057715F" w:rsidRDefault="0057715F" w:rsidP="00B20D55">
    <w:pPr>
      <w:pStyle w:val="Footer"/>
      <w:tabs>
        <w:tab w:val="clear" w:pos="4680"/>
        <w:tab w:val="clear" w:pos="9360"/>
        <w:tab w:val="left" w:pos="65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005060"/>
      <w:docPartObj>
        <w:docPartGallery w:val="Page Numbers (Bottom of Page)"/>
        <w:docPartUnique/>
      </w:docPartObj>
    </w:sdtPr>
    <w:sdtEndPr>
      <w:rPr>
        <w:noProof/>
      </w:rPr>
    </w:sdtEndPr>
    <w:sdtContent>
      <w:p w14:paraId="2C5720CA" w14:textId="6305C384" w:rsidR="0057715F" w:rsidRDefault="0057715F">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19996AF1" w14:textId="63862570" w:rsidR="0057715F" w:rsidRDefault="0057715F" w:rsidP="00B20D55">
    <w:pPr>
      <w:pStyle w:val="Footer"/>
      <w:tabs>
        <w:tab w:val="clear" w:pos="4680"/>
        <w:tab w:val="clear" w:pos="9360"/>
        <w:tab w:val="left" w:pos="6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DD8E" w14:textId="77777777" w:rsidR="00CC71E5" w:rsidRDefault="00CC71E5" w:rsidP="0054683D">
      <w:pPr>
        <w:spacing w:after="0" w:line="240" w:lineRule="auto"/>
      </w:pPr>
      <w:r>
        <w:separator/>
      </w:r>
    </w:p>
  </w:footnote>
  <w:footnote w:type="continuationSeparator" w:id="0">
    <w:p w14:paraId="080843A8" w14:textId="77777777" w:rsidR="00CC71E5" w:rsidRDefault="00CC71E5" w:rsidP="0054683D">
      <w:pPr>
        <w:spacing w:after="0" w:line="240" w:lineRule="auto"/>
      </w:pPr>
      <w:r>
        <w:continuationSeparator/>
      </w:r>
    </w:p>
  </w:footnote>
  <w:footnote w:id="1">
    <w:p w14:paraId="45CC5FC7" w14:textId="6E10AA4D" w:rsidR="0057715F" w:rsidRDefault="0057715F" w:rsidP="00F56E11">
      <w:pPr>
        <w:pStyle w:val="FootnoteText1"/>
      </w:pPr>
      <w:r>
        <w:t>*Authors’ affiliations</w:t>
      </w:r>
    </w:p>
    <w:p w14:paraId="0E27F3C4" w14:textId="55B12F62" w:rsidR="0057715F" w:rsidRPr="00751123" w:rsidRDefault="0057715F" w:rsidP="00751123">
      <w:pPr>
        <w:autoSpaceDE w:val="0"/>
        <w:autoSpaceDN w:val="0"/>
        <w:adjustRightInd w:val="0"/>
        <w:spacing w:after="0" w:line="240" w:lineRule="auto"/>
        <w:rPr>
          <w:rFonts w:ascii="Arial" w:hAnsi="Arial" w:cs="Arial"/>
          <w:sz w:val="16"/>
          <w:szCs w:val="16"/>
        </w:rPr>
      </w:pPr>
      <w:r>
        <w:rPr>
          <w:rStyle w:val="FootnoteReference"/>
        </w:rPr>
        <w:footnoteRef/>
      </w:r>
      <w:r w:rsidRPr="00F56E11">
        <w:rPr>
          <w:rFonts w:ascii="Arial" w:hAnsi="Arial" w:cs="Arial"/>
          <w:sz w:val="16"/>
          <w:szCs w:val="16"/>
        </w:rPr>
        <w:t xml:space="preserve">The study is </w:t>
      </w:r>
      <w:r>
        <w:rPr>
          <w:rFonts w:ascii="Arial" w:hAnsi="Arial" w:cs="Arial"/>
          <w:sz w:val="16"/>
          <w:szCs w:val="16"/>
        </w:rPr>
        <w:t xml:space="preserve">part of the Work Theme 2.1 Coastal Cities at Risk in the Philippines: Investing in Climate and Disaster Resilience, a </w:t>
      </w:r>
      <w:r w:rsidRPr="00751123">
        <w:rPr>
          <w:rFonts w:ascii="Arial" w:hAnsi="Arial" w:cs="Arial"/>
          <w:sz w:val="16"/>
          <w:szCs w:val="16"/>
        </w:rPr>
        <w:t>transdisciplinary (TD) action research project</w:t>
      </w:r>
      <w:r>
        <w:rPr>
          <w:rFonts w:ascii="Arial" w:hAnsi="Arial" w:cs="Arial"/>
          <w:sz w:val="16"/>
          <w:szCs w:val="16"/>
        </w:rPr>
        <w:t xml:space="preserve"> </w:t>
      </w:r>
      <w:r w:rsidRPr="00751123">
        <w:rPr>
          <w:rFonts w:ascii="Arial" w:hAnsi="Arial" w:cs="Arial"/>
          <w:sz w:val="16"/>
          <w:szCs w:val="16"/>
        </w:rPr>
        <w:t>implemented by the</w:t>
      </w:r>
      <w:r>
        <w:rPr>
          <w:rFonts w:ascii="Arial" w:hAnsi="Arial" w:cs="Arial"/>
          <w:sz w:val="16"/>
          <w:szCs w:val="16"/>
        </w:rPr>
        <w:t xml:space="preserve"> </w:t>
      </w:r>
      <w:r w:rsidRPr="00751123">
        <w:rPr>
          <w:rFonts w:ascii="Arial" w:hAnsi="Arial" w:cs="Arial"/>
          <w:sz w:val="16"/>
          <w:szCs w:val="16"/>
        </w:rPr>
        <w:t>Ateneo de Manila University (ADMU) in collaboration with the Manila Observatory and National</w:t>
      </w:r>
      <w:r>
        <w:rPr>
          <w:rFonts w:ascii="Arial" w:hAnsi="Arial" w:cs="Arial"/>
          <w:sz w:val="16"/>
          <w:szCs w:val="16"/>
        </w:rPr>
        <w:t xml:space="preserve"> </w:t>
      </w:r>
      <w:r w:rsidRPr="00751123">
        <w:rPr>
          <w:rFonts w:ascii="Arial" w:hAnsi="Arial" w:cs="Arial"/>
          <w:sz w:val="16"/>
          <w:szCs w:val="16"/>
        </w:rPr>
        <w:t>Resilience Council</w:t>
      </w:r>
      <w:r>
        <w:rPr>
          <w:rFonts w:ascii="Arial" w:hAnsi="Arial" w:cs="Arial"/>
          <w:sz w:val="16"/>
          <w:szCs w:val="16"/>
        </w:rPr>
        <w:t xml:space="preserve"> and supported by </w:t>
      </w:r>
      <w:r w:rsidRPr="00751123">
        <w:rPr>
          <w:rFonts w:ascii="Arial" w:hAnsi="Arial" w:cs="Arial"/>
          <w:sz w:val="16"/>
          <w:szCs w:val="16"/>
        </w:rPr>
        <w:t>International Development Research Centre</w:t>
      </w:r>
      <w:r>
        <w:rPr>
          <w:rFonts w:ascii="Arial" w:hAnsi="Arial" w:cs="Arial"/>
          <w:sz w:val="16"/>
          <w:szCs w:val="16"/>
        </w:rPr>
        <w:t xml:space="preserve"> (IDRC).</w:t>
      </w:r>
    </w:p>
  </w:footnote>
  <w:footnote w:id="2">
    <w:p w14:paraId="55B89FE9" w14:textId="5AC4A8E9" w:rsidR="0057715F" w:rsidRPr="00B30462" w:rsidRDefault="0057715F">
      <w:pPr>
        <w:pStyle w:val="FootnoteText"/>
        <w:rPr>
          <w:lang w:val="en-PH"/>
        </w:rPr>
      </w:pPr>
      <w:r>
        <w:rPr>
          <w:rStyle w:val="FootnoteReference"/>
        </w:rPr>
        <w:footnoteRef/>
      </w:r>
      <w:r>
        <w:t xml:space="preserve"> </w:t>
      </w:r>
      <w:r w:rsidRPr="00B30462">
        <w:rPr>
          <w:rFonts w:ascii="Arial" w:hAnsi="Arial" w:cs="Arial"/>
          <w:sz w:val="16"/>
          <w:szCs w:val="16"/>
        </w:rPr>
        <w:t>Both these approaches can accommodate dynamic analysis when specified correctly.</w:t>
      </w:r>
    </w:p>
  </w:footnote>
  <w:footnote w:id="3">
    <w:p w14:paraId="5221AAD8" w14:textId="77777777" w:rsidR="0057715F" w:rsidRPr="006831C7" w:rsidRDefault="0057715F" w:rsidP="00404E89">
      <w:pPr>
        <w:pStyle w:val="FootnoteText"/>
        <w:rPr>
          <w:lang w:val="en-PH"/>
        </w:rPr>
      </w:pPr>
      <w:r>
        <w:rPr>
          <w:rStyle w:val="FootnoteReference"/>
        </w:rPr>
        <w:footnoteRef/>
      </w:r>
      <w:r>
        <w:t xml:space="preserve"> </w:t>
      </w:r>
      <w:r>
        <w:rPr>
          <w:lang w:val="en-PH"/>
        </w:rPr>
        <w:t xml:space="preserve">The construction of the factor recovery matrix use flood maps data prepared by the team from the </w:t>
      </w:r>
      <w:r w:rsidRPr="006831C7">
        <w:rPr>
          <w:lang w:val="en-PH"/>
        </w:rPr>
        <w:t>Geomatics for Environment and Development</w:t>
      </w:r>
      <w:r w:rsidRPr="009C2A23">
        <w:rPr>
          <w:lang w:val="en-PH"/>
        </w:rPr>
        <w:t xml:space="preserve"> </w:t>
      </w:r>
      <w:r>
        <w:rPr>
          <w:lang w:val="en-PH"/>
        </w:rPr>
        <w:t xml:space="preserve">of the Manila Observatory led by Dr. </w:t>
      </w:r>
      <w:hyperlink r:id="rId1" w:history="1">
        <w:r w:rsidRPr="006831C7">
          <w:rPr>
            <w:lang w:val="en-PH"/>
          </w:rPr>
          <w:t>May Celine Thelma M. Vicente</w:t>
        </w:r>
      </w:hyperlink>
      <w:r>
        <w:rPr>
          <w:lang w:val="en-PH"/>
        </w:rPr>
        <w:t>.</w:t>
      </w:r>
    </w:p>
  </w:footnote>
  <w:footnote w:id="4">
    <w:p w14:paraId="3B6EB30A" w14:textId="77777777" w:rsidR="0057715F" w:rsidRDefault="0057715F" w:rsidP="00847000">
      <w:pPr>
        <w:pStyle w:val="FootnoteText"/>
      </w:pPr>
      <w:r>
        <w:rPr>
          <w:rStyle w:val="FootnoteReference"/>
        </w:rPr>
        <w:footnoteRef/>
      </w:r>
      <w:r w:rsidRPr="00C759B4">
        <w:t xml:space="preserve"> </w:t>
      </w:r>
      <w:r>
        <w:t>U</w:t>
      </w:r>
      <w:r w:rsidRPr="00C759B4">
        <w:t>tilizing the framework from Mathi</w:t>
      </w:r>
      <w:r>
        <w:t>e</w:t>
      </w:r>
      <w:r w:rsidRPr="00C759B4">
        <w:t xml:space="preserve">sen </w:t>
      </w:r>
      <w:r>
        <w:fldChar w:fldCharType="begin" w:fldLock="1"/>
      </w:r>
      <w:r>
        <w:instrText>ADDIN CSL_CITATION {"citationItems":[{"id":"ITEM-1","itemData":{"author":[{"dropping-particle":"","family":"Mathiesen","given":"Lars","non-dropping-particle":"","parse-names":false,"suffix":""}],"chapter-number":"8","container-title":"Economic Equilibrium: Model Formulation and Solution","editor":[{"dropping-particle":"","family":"Manne","given":"A. S.","non-dropping-particle":"","parse-names":false,"suffix":""}],"id":"ITEM-1","issued":{"date-parts":[["1985"]]},"page":"144-162","publisher":"The Mathematical Programming Society","publisher-place":"North-Holland","title":"Computation of Economic Equilibria by a Sequence of Linear Complementarity Problems","type":"chapter"},"suppress-author":1,"uris":["http://www.mendeley.com/documents/?uuid=b0905999-18b6-4ab0-99b2-dd477d7ae240"]}],"mendeley":{"formattedCitation":"(1985)","plainTextFormattedCitation":"(1985)","previouslyFormattedCitation":"(1985)"},"properties":{"noteIndex":0},"schema":"https://github.com/citation-style-language/schema/raw/master/csl-citation.json"}</w:instrText>
      </w:r>
      <w:r>
        <w:fldChar w:fldCharType="separate"/>
      </w:r>
      <w:r w:rsidRPr="00B647C4">
        <w:rPr>
          <w:noProof/>
        </w:rPr>
        <w:t>(1985)</w:t>
      </w:r>
      <w:r>
        <w:fldChar w:fldCharType="end"/>
      </w:r>
      <w:r w:rsidRPr="00C759B4">
        <w:t xml:space="preserve">, Markusen </w:t>
      </w:r>
      <w:r>
        <w:fldChar w:fldCharType="begin" w:fldLock="1"/>
      </w:r>
      <w:r>
        <w:instrText>ADDIN CSL_CITATION {"citationItems":[{"id":"ITEM-1","itemData":{"ISBN":"964-7445-88-1","author":[{"dropping-particle":"","family":"Markusen","given":"James R.","non-dropping-particle":"","parse-names":false,"suffix":""}],"id":"ITEM-1","issued":{"date-parts":[["2002"]]},"publisher":"The MIT Press","publisher-place":"Cambridge","title":"Multinational Firms and the Theory of International Trade","type":"book"},"suppress-author":1,"uris":["http://www.mendeley.com/documents/?uuid=0b5dd809-515b-44b4-a540-8b5c466113a3"]}],"mendeley":{"formattedCitation":"(2002)","plainTextFormattedCitation":"(2002)","previouslyFormattedCitation":"(2002)"},"properties":{"noteIndex":0},"schema":"https://github.com/citation-style-language/schema/raw/master/csl-citation.json"}</w:instrText>
      </w:r>
      <w:r>
        <w:fldChar w:fldCharType="separate"/>
      </w:r>
      <w:r w:rsidRPr="00B647C4">
        <w:rPr>
          <w:noProof/>
        </w:rPr>
        <w:t>(2002)</w:t>
      </w:r>
      <w:r>
        <w:fldChar w:fldCharType="end"/>
      </w:r>
      <w:r>
        <w:t xml:space="preserve"> suggested the solution to solving a series of </w:t>
      </w:r>
      <w:r w:rsidRPr="00C759B4">
        <w:t>production functions, factor supply</w:t>
      </w:r>
      <w:r>
        <w:t>,</w:t>
      </w:r>
      <w:r w:rsidRPr="00C759B4">
        <w:t xml:space="preserve"> and</w:t>
      </w:r>
      <w:r>
        <w:t xml:space="preserve"> consumer</w:t>
      </w:r>
      <w:r w:rsidRPr="00C759B4">
        <w:t xml:space="preserve"> income equatio</w:t>
      </w:r>
      <w:r>
        <w:t>n</w:t>
      </w:r>
      <w:r w:rsidRPr="00C759B4">
        <w:t>s would be to convert the problem into a series of equations</w:t>
      </w:r>
      <w:r>
        <w:t>,</w:t>
      </w:r>
      <w:r w:rsidRPr="00C759B4">
        <w:t xml:space="preserve"> and solve the system. This would be undertaken by solving the underlying cost minimization problem for consumers and producers </w:t>
      </w:r>
      <w:r>
        <w:t>(</w:t>
      </w:r>
      <w:r w:rsidRPr="00C759B4">
        <w:t>i.e., solving for cost and expenditure functions, so that the optimizing behavior is embedded in the solution system</w:t>
      </w:r>
      <w:r>
        <w:t>)</w:t>
      </w:r>
      <w:r w:rsidRPr="00C759B4">
        <w:t>.</w:t>
      </w:r>
      <w:r w:rsidRPr="00C759B4">
        <w:rPr>
          <w:rFonts w:eastAsia="Arial Unicode MS"/>
          <w:kern w:val="1"/>
          <w:lang w:eastAsia="en-PH"/>
        </w:rPr>
        <w:t xml:space="preserve"> </w:t>
      </w:r>
      <w:r w:rsidRPr="00E25AF1">
        <w:rPr>
          <w:rFonts w:eastAsia="Arial Unicode MS"/>
          <w:kern w:val="1"/>
          <w:lang w:eastAsia="en-PH"/>
        </w:rPr>
        <w:t>These equilibrium conditions can then be formulated as a complementarity problem</w:t>
      </w:r>
      <w:r>
        <w:rPr>
          <w:rFonts w:eastAsia="Arial Unicode MS"/>
          <w:kern w:val="1"/>
          <w:lang w:eastAsia="en-PH"/>
        </w:rPr>
        <w:t>,</w:t>
      </w:r>
      <w:r w:rsidRPr="00E25AF1">
        <w:rPr>
          <w:rFonts w:eastAsia="Arial Unicode MS"/>
          <w:kern w:val="1"/>
          <w:lang w:eastAsia="en-PH"/>
        </w:rPr>
        <w:t xml:space="preserve"> in which each inequality is associated with a particular variable; the complimentary variable can be noted as what is not produced if strict inequality in the equation hold</w:t>
      </w:r>
      <w:r>
        <w:rPr>
          <w:rFonts w:eastAsia="Arial Unicode MS"/>
          <w:kern w:val="1"/>
          <w:lang w:eastAsia="en-PH"/>
        </w:rPr>
        <w:t xml:space="preserve">s. </w:t>
      </w:r>
      <w:r w:rsidRPr="00C759B4">
        <w:rPr>
          <w:rFonts w:eastAsia="Arial Unicode MS"/>
          <w:kern w:val="1"/>
          <w:lang w:eastAsia="en-PH"/>
        </w:rPr>
        <w:t xml:space="preserve">As with </w:t>
      </w:r>
      <w:r>
        <w:rPr>
          <w:rFonts w:eastAsia="Arial Unicode MS"/>
          <w:kern w:val="1"/>
          <w:lang w:eastAsia="en-PH"/>
        </w:rPr>
        <w:t>“</w:t>
      </w:r>
      <w:r w:rsidRPr="00C759B4">
        <w:rPr>
          <w:rFonts w:eastAsia="Arial Unicode MS"/>
          <w:kern w:val="1"/>
          <w:lang w:eastAsia="en-PH"/>
        </w:rPr>
        <w:t>strict inequalities</w:t>
      </w:r>
      <w:r>
        <w:rPr>
          <w:rFonts w:eastAsia="Arial Unicode MS"/>
          <w:kern w:val="1"/>
          <w:lang w:eastAsia="en-PH"/>
        </w:rPr>
        <w:t>”</w:t>
      </w:r>
      <w:r w:rsidRPr="00C759B4">
        <w:rPr>
          <w:rFonts w:eastAsia="Arial Unicode MS"/>
          <w:kern w:val="1"/>
          <w:lang w:eastAsia="en-PH"/>
        </w:rPr>
        <w:t xml:space="preserve">, there would be three inequalities in the general equilibrium system: </w:t>
      </w:r>
      <w:r>
        <w:rPr>
          <w:rFonts w:eastAsia="Arial Unicode MS"/>
          <w:kern w:val="1"/>
          <w:lang w:eastAsia="en-PH"/>
        </w:rPr>
        <w:t xml:space="preserve">(1) </w:t>
      </w:r>
      <w:r w:rsidRPr="00C759B4">
        <w:rPr>
          <w:rFonts w:eastAsia="Arial Unicode MS"/>
          <w:kern w:val="1"/>
          <w:lang w:eastAsia="en-PH"/>
        </w:rPr>
        <w:t xml:space="preserve">zero-profit conditions, </w:t>
      </w:r>
      <w:r>
        <w:rPr>
          <w:rFonts w:eastAsia="Arial Unicode MS"/>
          <w:kern w:val="1"/>
          <w:lang w:eastAsia="en-PH"/>
        </w:rPr>
        <w:t xml:space="preserve">(2) </w:t>
      </w:r>
      <w:r w:rsidRPr="00C759B4">
        <w:rPr>
          <w:rFonts w:eastAsia="Arial Unicode MS"/>
          <w:kern w:val="1"/>
          <w:lang w:eastAsia="en-PH"/>
        </w:rPr>
        <w:t>market clearing conditions</w:t>
      </w:r>
      <w:r>
        <w:rPr>
          <w:rFonts w:eastAsia="Arial Unicode MS"/>
          <w:kern w:val="1"/>
          <w:lang w:eastAsia="en-PH"/>
        </w:rPr>
        <w:t>,</w:t>
      </w:r>
      <w:r w:rsidRPr="00C759B4">
        <w:rPr>
          <w:rFonts w:eastAsia="Arial Unicode MS"/>
          <w:kern w:val="1"/>
          <w:lang w:eastAsia="en-PH"/>
        </w:rPr>
        <w:t xml:space="preserve"> and </w:t>
      </w:r>
      <w:r>
        <w:rPr>
          <w:rFonts w:eastAsia="Arial Unicode MS"/>
          <w:kern w:val="1"/>
          <w:lang w:eastAsia="en-PH"/>
        </w:rPr>
        <w:t xml:space="preserve">(3) </w:t>
      </w:r>
      <w:r w:rsidRPr="00C759B4">
        <w:rPr>
          <w:rFonts w:eastAsia="Arial Unicode MS"/>
          <w:kern w:val="1"/>
          <w:lang w:eastAsia="en-PH"/>
        </w:rPr>
        <w:t>income balance.</w:t>
      </w:r>
      <w:r>
        <w:rPr>
          <w:rFonts w:eastAsia="Arial Unicode MS"/>
          <w:kern w:val="1"/>
          <w:lang w:eastAsia="en-PH"/>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7E9"/>
    <w:multiLevelType w:val="hybridMultilevel"/>
    <w:tmpl w:val="D5DC0922"/>
    <w:lvl w:ilvl="0" w:tplc="3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F951FF"/>
    <w:multiLevelType w:val="hybridMultilevel"/>
    <w:tmpl w:val="D430AF4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23C9051B"/>
    <w:multiLevelType w:val="hybridMultilevel"/>
    <w:tmpl w:val="DCE8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ED2CB3"/>
    <w:multiLevelType w:val="hybridMultilevel"/>
    <w:tmpl w:val="F736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5617D"/>
    <w:multiLevelType w:val="hybridMultilevel"/>
    <w:tmpl w:val="F15E318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4F4B283A"/>
    <w:multiLevelType w:val="hybridMultilevel"/>
    <w:tmpl w:val="DF38F606"/>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53936DE1"/>
    <w:multiLevelType w:val="hybridMultilevel"/>
    <w:tmpl w:val="1F348C06"/>
    <w:lvl w:ilvl="0" w:tplc="34090019">
      <w:start w:val="1"/>
      <w:numFmt w:val="lowerLetter"/>
      <w:lvlText w:val="%1."/>
      <w:lvlJc w:val="left"/>
      <w:pPr>
        <w:ind w:left="720" w:hanging="360"/>
      </w:p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5E470FF5"/>
    <w:multiLevelType w:val="hybridMultilevel"/>
    <w:tmpl w:val="95D45D0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8" w15:restartNumberingAfterBreak="0">
    <w:nsid w:val="738342EB"/>
    <w:multiLevelType w:val="hybridMultilevel"/>
    <w:tmpl w:val="E766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053A7F"/>
    <w:multiLevelType w:val="hybridMultilevel"/>
    <w:tmpl w:val="D83C3388"/>
    <w:lvl w:ilvl="0" w:tplc="5516BAF4">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1854303393">
    <w:abstractNumId w:val="9"/>
  </w:num>
  <w:num w:numId="2" w16cid:durableId="2073766837">
    <w:abstractNumId w:val="7"/>
  </w:num>
  <w:num w:numId="3" w16cid:durableId="217514068">
    <w:abstractNumId w:val="3"/>
  </w:num>
  <w:num w:numId="4" w16cid:durableId="880824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6795489">
    <w:abstractNumId w:val="2"/>
  </w:num>
  <w:num w:numId="6" w16cid:durableId="1938902761">
    <w:abstractNumId w:val="4"/>
  </w:num>
  <w:num w:numId="7" w16cid:durableId="455178361">
    <w:abstractNumId w:val="0"/>
  </w:num>
  <w:num w:numId="8" w16cid:durableId="1650940831">
    <w:abstractNumId w:val="8"/>
  </w:num>
  <w:num w:numId="9" w16cid:durableId="1950504605">
    <w:abstractNumId w:val="1"/>
  </w:num>
  <w:num w:numId="10" w16cid:durableId="1972052252">
    <w:abstractNumId w:val="5"/>
  </w:num>
  <w:num w:numId="11" w16cid:durableId="26215004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E0trA0NjA1MLI0MzBQ0lEKTi0uzszPAykwrgUA8FrshSwAAAA="/>
  </w:docVars>
  <w:rsids>
    <w:rsidRoot w:val="0054683D"/>
    <w:rsid w:val="00001555"/>
    <w:rsid w:val="00001B5F"/>
    <w:rsid w:val="00003BD6"/>
    <w:rsid w:val="000103C0"/>
    <w:rsid w:val="00017B54"/>
    <w:rsid w:val="000258E7"/>
    <w:rsid w:val="000352A3"/>
    <w:rsid w:val="0004126E"/>
    <w:rsid w:val="000433E1"/>
    <w:rsid w:val="00051E52"/>
    <w:rsid w:val="00061FC3"/>
    <w:rsid w:val="00064FF9"/>
    <w:rsid w:val="00070612"/>
    <w:rsid w:val="00071481"/>
    <w:rsid w:val="00075C00"/>
    <w:rsid w:val="0008221A"/>
    <w:rsid w:val="000943CD"/>
    <w:rsid w:val="000B01E6"/>
    <w:rsid w:val="000C6E7E"/>
    <w:rsid w:val="000D09F7"/>
    <w:rsid w:val="000D1BFB"/>
    <w:rsid w:val="000E6CB9"/>
    <w:rsid w:val="000E7BB8"/>
    <w:rsid w:val="000F2A9E"/>
    <w:rsid w:val="00112E40"/>
    <w:rsid w:val="00126064"/>
    <w:rsid w:val="0013184D"/>
    <w:rsid w:val="00134331"/>
    <w:rsid w:val="00134696"/>
    <w:rsid w:val="00140466"/>
    <w:rsid w:val="001422C3"/>
    <w:rsid w:val="001452C2"/>
    <w:rsid w:val="0014794A"/>
    <w:rsid w:val="001543B4"/>
    <w:rsid w:val="00154884"/>
    <w:rsid w:val="0015733D"/>
    <w:rsid w:val="00173D1F"/>
    <w:rsid w:val="0017451C"/>
    <w:rsid w:val="00182539"/>
    <w:rsid w:val="00195B79"/>
    <w:rsid w:val="001A74E4"/>
    <w:rsid w:val="001B1CEF"/>
    <w:rsid w:val="001B1DD8"/>
    <w:rsid w:val="001B65D0"/>
    <w:rsid w:val="001C64E0"/>
    <w:rsid w:val="001D39B8"/>
    <w:rsid w:val="001D484A"/>
    <w:rsid w:val="001D560C"/>
    <w:rsid w:val="001D6200"/>
    <w:rsid w:val="001E0815"/>
    <w:rsid w:val="001E5472"/>
    <w:rsid w:val="001F4DF9"/>
    <w:rsid w:val="001F4EAF"/>
    <w:rsid w:val="001F577B"/>
    <w:rsid w:val="001F7CFF"/>
    <w:rsid w:val="00200842"/>
    <w:rsid w:val="00207802"/>
    <w:rsid w:val="002134D2"/>
    <w:rsid w:val="00216536"/>
    <w:rsid w:val="00216DFF"/>
    <w:rsid w:val="00222BDC"/>
    <w:rsid w:val="00231E0B"/>
    <w:rsid w:val="002326E3"/>
    <w:rsid w:val="0024623E"/>
    <w:rsid w:val="00247F62"/>
    <w:rsid w:val="00250760"/>
    <w:rsid w:val="002571F3"/>
    <w:rsid w:val="00263786"/>
    <w:rsid w:val="0027068D"/>
    <w:rsid w:val="0028379F"/>
    <w:rsid w:val="00286D49"/>
    <w:rsid w:val="00290C66"/>
    <w:rsid w:val="0029602F"/>
    <w:rsid w:val="002A1BA0"/>
    <w:rsid w:val="002A34B5"/>
    <w:rsid w:val="002B4ABA"/>
    <w:rsid w:val="002D2725"/>
    <w:rsid w:val="002D5DBF"/>
    <w:rsid w:val="002F057E"/>
    <w:rsid w:val="002F539D"/>
    <w:rsid w:val="0030226A"/>
    <w:rsid w:val="00317EAE"/>
    <w:rsid w:val="003331E9"/>
    <w:rsid w:val="00336927"/>
    <w:rsid w:val="003500F4"/>
    <w:rsid w:val="003501F9"/>
    <w:rsid w:val="003545CD"/>
    <w:rsid w:val="00365CCF"/>
    <w:rsid w:val="00390907"/>
    <w:rsid w:val="003947DA"/>
    <w:rsid w:val="003A06CC"/>
    <w:rsid w:val="003A6959"/>
    <w:rsid w:val="003A731E"/>
    <w:rsid w:val="003B2CD9"/>
    <w:rsid w:val="003D098B"/>
    <w:rsid w:val="003D6732"/>
    <w:rsid w:val="003E3AD9"/>
    <w:rsid w:val="003E4E51"/>
    <w:rsid w:val="003F2EF1"/>
    <w:rsid w:val="003F73DE"/>
    <w:rsid w:val="003F7590"/>
    <w:rsid w:val="00404E89"/>
    <w:rsid w:val="00405DEB"/>
    <w:rsid w:val="00413DC4"/>
    <w:rsid w:val="00423821"/>
    <w:rsid w:val="00423965"/>
    <w:rsid w:val="00424597"/>
    <w:rsid w:val="0044115F"/>
    <w:rsid w:val="00441611"/>
    <w:rsid w:val="00445D99"/>
    <w:rsid w:val="00451479"/>
    <w:rsid w:val="00452E73"/>
    <w:rsid w:val="0046293B"/>
    <w:rsid w:val="00463B1A"/>
    <w:rsid w:val="00464D55"/>
    <w:rsid w:val="0046640A"/>
    <w:rsid w:val="004729F3"/>
    <w:rsid w:val="00474775"/>
    <w:rsid w:val="00484E01"/>
    <w:rsid w:val="00487C62"/>
    <w:rsid w:val="00487CC1"/>
    <w:rsid w:val="004961B9"/>
    <w:rsid w:val="00497CFA"/>
    <w:rsid w:val="004A2B06"/>
    <w:rsid w:val="004A3CC0"/>
    <w:rsid w:val="004B1244"/>
    <w:rsid w:val="004B1ACC"/>
    <w:rsid w:val="004C2818"/>
    <w:rsid w:val="004C2AAF"/>
    <w:rsid w:val="004C692C"/>
    <w:rsid w:val="004D0758"/>
    <w:rsid w:val="004D07BB"/>
    <w:rsid w:val="004D1260"/>
    <w:rsid w:val="004E1362"/>
    <w:rsid w:val="004E54E0"/>
    <w:rsid w:val="004F4279"/>
    <w:rsid w:val="004F42F8"/>
    <w:rsid w:val="005035D9"/>
    <w:rsid w:val="0050360D"/>
    <w:rsid w:val="00503CDF"/>
    <w:rsid w:val="005053EE"/>
    <w:rsid w:val="00505465"/>
    <w:rsid w:val="0051348A"/>
    <w:rsid w:val="005220B6"/>
    <w:rsid w:val="00537D76"/>
    <w:rsid w:val="0054134E"/>
    <w:rsid w:val="00542547"/>
    <w:rsid w:val="0054683D"/>
    <w:rsid w:val="00552C4A"/>
    <w:rsid w:val="00552FE5"/>
    <w:rsid w:val="005628AF"/>
    <w:rsid w:val="0056486F"/>
    <w:rsid w:val="00566293"/>
    <w:rsid w:val="0057098D"/>
    <w:rsid w:val="0057715F"/>
    <w:rsid w:val="00581B0C"/>
    <w:rsid w:val="005824E4"/>
    <w:rsid w:val="00587DC5"/>
    <w:rsid w:val="00590349"/>
    <w:rsid w:val="00595FD3"/>
    <w:rsid w:val="005A01FF"/>
    <w:rsid w:val="005A4E31"/>
    <w:rsid w:val="005B17FF"/>
    <w:rsid w:val="005B1EAB"/>
    <w:rsid w:val="005C0FBE"/>
    <w:rsid w:val="005C2B65"/>
    <w:rsid w:val="005C71E2"/>
    <w:rsid w:val="005D2B53"/>
    <w:rsid w:val="005D2D99"/>
    <w:rsid w:val="005D55B0"/>
    <w:rsid w:val="005D7CB2"/>
    <w:rsid w:val="005D7DF6"/>
    <w:rsid w:val="005E1DB7"/>
    <w:rsid w:val="00602B0E"/>
    <w:rsid w:val="00604008"/>
    <w:rsid w:val="00605D29"/>
    <w:rsid w:val="00625B7E"/>
    <w:rsid w:val="00627985"/>
    <w:rsid w:val="00630ABB"/>
    <w:rsid w:val="0063354C"/>
    <w:rsid w:val="006367A2"/>
    <w:rsid w:val="00637A4C"/>
    <w:rsid w:val="00646208"/>
    <w:rsid w:val="00646B66"/>
    <w:rsid w:val="00661BF3"/>
    <w:rsid w:val="0066400E"/>
    <w:rsid w:val="00667F6E"/>
    <w:rsid w:val="00673E7F"/>
    <w:rsid w:val="00677A83"/>
    <w:rsid w:val="00681D48"/>
    <w:rsid w:val="006B0489"/>
    <w:rsid w:val="006B1CAB"/>
    <w:rsid w:val="006B475D"/>
    <w:rsid w:val="006C577B"/>
    <w:rsid w:val="006D2709"/>
    <w:rsid w:val="006E16FE"/>
    <w:rsid w:val="006E623C"/>
    <w:rsid w:val="006E6FEB"/>
    <w:rsid w:val="006E7102"/>
    <w:rsid w:val="006F4FB1"/>
    <w:rsid w:val="00701CEC"/>
    <w:rsid w:val="00701D2F"/>
    <w:rsid w:val="0070340A"/>
    <w:rsid w:val="007075E5"/>
    <w:rsid w:val="007374DC"/>
    <w:rsid w:val="007422D0"/>
    <w:rsid w:val="00742936"/>
    <w:rsid w:val="007456C9"/>
    <w:rsid w:val="00751123"/>
    <w:rsid w:val="00753B8B"/>
    <w:rsid w:val="00756CA2"/>
    <w:rsid w:val="00757237"/>
    <w:rsid w:val="007623F9"/>
    <w:rsid w:val="0076267E"/>
    <w:rsid w:val="00765042"/>
    <w:rsid w:val="00765C12"/>
    <w:rsid w:val="00771A74"/>
    <w:rsid w:val="00771C93"/>
    <w:rsid w:val="00777712"/>
    <w:rsid w:val="007825C8"/>
    <w:rsid w:val="00784550"/>
    <w:rsid w:val="00791A40"/>
    <w:rsid w:val="00794181"/>
    <w:rsid w:val="007A1732"/>
    <w:rsid w:val="007A7AC7"/>
    <w:rsid w:val="007B0F35"/>
    <w:rsid w:val="007B5FFA"/>
    <w:rsid w:val="007B7E8E"/>
    <w:rsid w:val="007C3F91"/>
    <w:rsid w:val="007D5E4A"/>
    <w:rsid w:val="007E1E93"/>
    <w:rsid w:val="007E28D4"/>
    <w:rsid w:val="007F1374"/>
    <w:rsid w:val="00800FAF"/>
    <w:rsid w:val="0080298C"/>
    <w:rsid w:val="0080307F"/>
    <w:rsid w:val="00803726"/>
    <w:rsid w:val="00804CBE"/>
    <w:rsid w:val="00805D9F"/>
    <w:rsid w:val="00806FA1"/>
    <w:rsid w:val="008114FE"/>
    <w:rsid w:val="00814928"/>
    <w:rsid w:val="00823191"/>
    <w:rsid w:val="008372EA"/>
    <w:rsid w:val="00837315"/>
    <w:rsid w:val="0084239A"/>
    <w:rsid w:val="00845F5C"/>
    <w:rsid w:val="00847000"/>
    <w:rsid w:val="0084784B"/>
    <w:rsid w:val="0086243C"/>
    <w:rsid w:val="00865419"/>
    <w:rsid w:val="00867807"/>
    <w:rsid w:val="00867A3B"/>
    <w:rsid w:val="00877F25"/>
    <w:rsid w:val="0088591B"/>
    <w:rsid w:val="00891967"/>
    <w:rsid w:val="008A575C"/>
    <w:rsid w:val="008B75E2"/>
    <w:rsid w:val="008C073F"/>
    <w:rsid w:val="008C07B0"/>
    <w:rsid w:val="008D0781"/>
    <w:rsid w:val="008E5613"/>
    <w:rsid w:val="008F05A3"/>
    <w:rsid w:val="0091685C"/>
    <w:rsid w:val="00917F69"/>
    <w:rsid w:val="009202AA"/>
    <w:rsid w:val="00923814"/>
    <w:rsid w:val="009248E7"/>
    <w:rsid w:val="009276AD"/>
    <w:rsid w:val="00937617"/>
    <w:rsid w:val="009611BC"/>
    <w:rsid w:val="00961CD8"/>
    <w:rsid w:val="00966AA5"/>
    <w:rsid w:val="00975099"/>
    <w:rsid w:val="0098479B"/>
    <w:rsid w:val="00987F0A"/>
    <w:rsid w:val="00994EF2"/>
    <w:rsid w:val="00996956"/>
    <w:rsid w:val="009B0F49"/>
    <w:rsid w:val="009B17CF"/>
    <w:rsid w:val="009D2381"/>
    <w:rsid w:val="009D3676"/>
    <w:rsid w:val="009E4B11"/>
    <w:rsid w:val="009E5553"/>
    <w:rsid w:val="009E690A"/>
    <w:rsid w:val="009F0B85"/>
    <w:rsid w:val="009F5BB1"/>
    <w:rsid w:val="00A0364B"/>
    <w:rsid w:val="00A07319"/>
    <w:rsid w:val="00A10DC2"/>
    <w:rsid w:val="00A14B7F"/>
    <w:rsid w:val="00A16CF5"/>
    <w:rsid w:val="00A247AD"/>
    <w:rsid w:val="00A26AB7"/>
    <w:rsid w:val="00A27B0C"/>
    <w:rsid w:val="00A348A5"/>
    <w:rsid w:val="00A43996"/>
    <w:rsid w:val="00A46DD8"/>
    <w:rsid w:val="00A669C2"/>
    <w:rsid w:val="00A7052C"/>
    <w:rsid w:val="00A71EE4"/>
    <w:rsid w:val="00A8293F"/>
    <w:rsid w:val="00A83157"/>
    <w:rsid w:val="00A83E08"/>
    <w:rsid w:val="00A86468"/>
    <w:rsid w:val="00A87858"/>
    <w:rsid w:val="00A948EF"/>
    <w:rsid w:val="00AA0C19"/>
    <w:rsid w:val="00AC24A2"/>
    <w:rsid w:val="00AC2E14"/>
    <w:rsid w:val="00AD159F"/>
    <w:rsid w:val="00AD35FC"/>
    <w:rsid w:val="00AE0ABF"/>
    <w:rsid w:val="00AE3B62"/>
    <w:rsid w:val="00AE7126"/>
    <w:rsid w:val="00AF6274"/>
    <w:rsid w:val="00AF73B0"/>
    <w:rsid w:val="00AF7610"/>
    <w:rsid w:val="00B00F9C"/>
    <w:rsid w:val="00B20D55"/>
    <w:rsid w:val="00B30462"/>
    <w:rsid w:val="00B410DF"/>
    <w:rsid w:val="00B57CE6"/>
    <w:rsid w:val="00B65BDB"/>
    <w:rsid w:val="00B72992"/>
    <w:rsid w:val="00B75B5D"/>
    <w:rsid w:val="00B963FE"/>
    <w:rsid w:val="00BA43B7"/>
    <w:rsid w:val="00BA51C2"/>
    <w:rsid w:val="00BA6B1F"/>
    <w:rsid w:val="00BB193C"/>
    <w:rsid w:val="00BB7864"/>
    <w:rsid w:val="00BC17FB"/>
    <w:rsid w:val="00BC1C0E"/>
    <w:rsid w:val="00BC2160"/>
    <w:rsid w:val="00BD50E1"/>
    <w:rsid w:val="00BE1A3A"/>
    <w:rsid w:val="00C037D9"/>
    <w:rsid w:val="00C22499"/>
    <w:rsid w:val="00C23BA9"/>
    <w:rsid w:val="00C23D4B"/>
    <w:rsid w:val="00C24643"/>
    <w:rsid w:val="00C25EBB"/>
    <w:rsid w:val="00C3570D"/>
    <w:rsid w:val="00C35C65"/>
    <w:rsid w:val="00C426B0"/>
    <w:rsid w:val="00C51B35"/>
    <w:rsid w:val="00C53B28"/>
    <w:rsid w:val="00C56A56"/>
    <w:rsid w:val="00C65443"/>
    <w:rsid w:val="00C80FF5"/>
    <w:rsid w:val="00C81304"/>
    <w:rsid w:val="00C92814"/>
    <w:rsid w:val="00CA4E08"/>
    <w:rsid w:val="00CB2855"/>
    <w:rsid w:val="00CC181E"/>
    <w:rsid w:val="00CC4ED7"/>
    <w:rsid w:val="00CC71E5"/>
    <w:rsid w:val="00CF6164"/>
    <w:rsid w:val="00D00F0D"/>
    <w:rsid w:val="00D01549"/>
    <w:rsid w:val="00D16413"/>
    <w:rsid w:val="00D257A5"/>
    <w:rsid w:val="00D27D46"/>
    <w:rsid w:val="00D42A4F"/>
    <w:rsid w:val="00D43A5A"/>
    <w:rsid w:val="00D53167"/>
    <w:rsid w:val="00D578EE"/>
    <w:rsid w:val="00D97836"/>
    <w:rsid w:val="00D97AA1"/>
    <w:rsid w:val="00DA5CAE"/>
    <w:rsid w:val="00DB6DD6"/>
    <w:rsid w:val="00DD14A2"/>
    <w:rsid w:val="00DE4F75"/>
    <w:rsid w:val="00DF2B56"/>
    <w:rsid w:val="00DF30B0"/>
    <w:rsid w:val="00E023B2"/>
    <w:rsid w:val="00E06B8F"/>
    <w:rsid w:val="00E06EBF"/>
    <w:rsid w:val="00E07970"/>
    <w:rsid w:val="00E118EA"/>
    <w:rsid w:val="00E11F58"/>
    <w:rsid w:val="00E171F5"/>
    <w:rsid w:val="00E2467A"/>
    <w:rsid w:val="00E25191"/>
    <w:rsid w:val="00E275E0"/>
    <w:rsid w:val="00E27AF1"/>
    <w:rsid w:val="00E429F9"/>
    <w:rsid w:val="00E4695B"/>
    <w:rsid w:val="00E47DFF"/>
    <w:rsid w:val="00E50C22"/>
    <w:rsid w:val="00E510BD"/>
    <w:rsid w:val="00E51485"/>
    <w:rsid w:val="00E55568"/>
    <w:rsid w:val="00E61468"/>
    <w:rsid w:val="00E669AD"/>
    <w:rsid w:val="00E71511"/>
    <w:rsid w:val="00E71573"/>
    <w:rsid w:val="00E726D2"/>
    <w:rsid w:val="00E73544"/>
    <w:rsid w:val="00E76D21"/>
    <w:rsid w:val="00E80D40"/>
    <w:rsid w:val="00E91965"/>
    <w:rsid w:val="00E93527"/>
    <w:rsid w:val="00E93C3F"/>
    <w:rsid w:val="00E96BA5"/>
    <w:rsid w:val="00EA5418"/>
    <w:rsid w:val="00EC10DD"/>
    <w:rsid w:val="00EC5430"/>
    <w:rsid w:val="00EC5BDF"/>
    <w:rsid w:val="00EE457A"/>
    <w:rsid w:val="00EF1353"/>
    <w:rsid w:val="00F004B1"/>
    <w:rsid w:val="00F007D6"/>
    <w:rsid w:val="00F12EB4"/>
    <w:rsid w:val="00F27D11"/>
    <w:rsid w:val="00F367EA"/>
    <w:rsid w:val="00F43BC2"/>
    <w:rsid w:val="00F56469"/>
    <w:rsid w:val="00F56E11"/>
    <w:rsid w:val="00F614FC"/>
    <w:rsid w:val="00F629D2"/>
    <w:rsid w:val="00F639AF"/>
    <w:rsid w:val="00F67CF6"/>
    <w:rsid w:val="00F74C5A"/>
    <w:rsid w:val="00F807DB"/>
    <w:rsid w:val="00F86698"/>
    <w:rsid w:val="00F86964"/>
    <w:rsid w:val="00FA1D7C"/>
    <w:rsid w:val="00FB4C6F"/>
    <w:rsid w:val="00FC31BA"/>
    <w:rsid w:val="00FC5AF0"/>
    <w:rsid w:val="00FD72A5"/>
    <w:rsid w:val="00FE60F7"/>
    <w:rsid w:val="00FF3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3B595"/>
  <w15:chartTrackingRefBased/>
  <w15:docId w15:val="{0A61D36B-77AF-479B-AB1B-5C7334F9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33D"/>
    <w:pPr>
      <w:keepNext/>
      <w:keepLines/>
      <w:spacing w:before="360" w:after="240" w:line="271" w:lineRule="auto"/>
      <w:jc w:val="both"/>
      <w:outlineLvl w:val="0"/>
    </w:pPr>
    <w:rPr>
      <w:rFonts w:ascii="Calibri" w:eastAsia="MS Gothic" w:hAnsi="Calibri" w:cs="Times New Roman"/>
      <w:b/>
      <w:bCs/>
      <w:color w:val="0F243E"/>
      <w:sz w:val="24"/>
      <w:szCs w:val="32"/>
    </w:rPr>
  </w:style>
  <w:style w:type="paragraph" w:styleId="Heading2">
    <w:name w:val="heading 2"/>
    <w:basedOn w:val="Normal"/>
    <w:next w:val="Normal"/>
    <w:link w:val="Heading2Char"/>
    <w:uiPriority w:val="9"/>
    <w:qFormat/>
    <w:rsid w:val="0015733D"/>
    <w:pPr>
      <w:keepNext/>
      <w:keepLines/>
      <w:spacing w:before="240" w:after="240" w:line="271" w:lineRule="auto"/>
      <w:jc w:val="both"/>
      <w:outlineLvl w:val="1"/>
    </w:pPr>
    <w:rPr>
      <w:rFonts w:ascii="Calibri" w:eastAsia="MS Gothic" w:hAnsi="Calibri" w:cs="Times New Roman"/>
      <w:b/>
      <w:bCs/>
      <w:color w:val="000000"/>
      <w:szCs w:val="26"/>
    </w:rPr>
  </w:style>
  <w:style w:type="paragraph" w:styleId="Heading3">
    <w:name w:val="heading 3"/>
    <w:basedOn w:val="Normal"/>
    <w:next w:val="Normal"/>
    <w:link w:val="Heading3Char"/>
    <w:uiPriority w:val="9"/>
    <w:qFormat/>
    <w:rsid w:val="0015733D"/>
    <w:pPr>
      <w:keepNext/>
      <w:keepLines/>
      <w:spacing w:before="40" w:after="0" w:line="271" w:lineRule="auto"/>
      <w:jc w:val="both"/>
      <w:outlineLvl w:val="2"/>
    </w:pPr>
    <w:rPr>
      <w:rFonts w:ascii="Calibri" w:eastAsia="MS Gothic" w:hAnsi="Calibri" w:cs="Times New Roman"/>
      <w:color w:val="243F60"/>
      <w:sz w:val="24"/>
      <w:szCs w:val="24"/>
    </w:rPr>
  </w:style>
  <w:style w:type="paragraph" w:styleId="Heading4">
    <w:name w:val="heading 4"/>
    <w:basedOn w:val="Normal"/>
    <w:next w:val="Normal"/>
    <w:link w:val="Heading4Char"/>
    <w:uiPriority w:val="9"/>
    <w:qFormat/>
    <w:rsid w:val="0015733D"/>
    <w:pPr>
      <w:keepNext/>
      <w:keepLines/>
      <w:spacing w:before="40" w:after="0" w:line="271" w:lineRule="auto"/>
      <w:ind w:left="714"/>
      <w:jc w:val="both"/>
      <w:outlineLvl w:val="3"/>
    </w:pPr>
    <w:rPr>
      <w:rFonts w:ascii="Calibri" w:eastAsia="MS Gothic" w:hAnsi="Calibri" w:cs="Times New Roman"/>
      <w:i/>
      <w:iCs/>
      <w:color w:val="365F9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33D"/>
    <w:rPr>
      <w:rFonts w:ascii="Calibri" w:eastAsia="MS Gothic" w:hAnsi="Calibri" w:cs="Times New Roman"/>
      <w:b/>
      <w:bCs/>
      <w:color w:val="0F243E"/>
      <w:sz w:val="24"/>
      <w:szCs w:val="32"/>
    </w:rPr>
  </w:style>
  <w:style w:type="character" w:customStyle="1" w:styleId="Heading2Char">
    <w:name w:val="Heading 2 Char"/>
    <w:basedOn w:val="DefaultParagraphFont"/>
    <w:link w:val="Heading2"/>
    <w:uiPriority w:val="9"/>
    <w:rsid w:val="0015733D"/>
    <w:rPr>
      <w:rFonts w:ascii="Calibri" w:eastAsia="MS Gothic" w:hAnsi="Calibri" w:cs="Times New Roman"/>
      <w:b/>
      <w:bCs/>
      <w:color w:val="000000"/>
      <w:szCs w:val="26"/>
    </w:rPr>
  </w:style>
  <w:style w:type="character" w:customStyle="1" w:styleId="Heading3Char">
    <w:name w:val="Heading 3 Char"/>
    <w:basedOn w:val="DefaultParagraphFont"/>
    <w:link w:val="Heading3"/>
    <w:uiPriority w:val="9"/>
    <w:rsid w:val="0015733D"/>
    <w:rPr>
      <w:rFonts w:ascii="Calibri" w:eastAsia="MS Gothic" w:hAnsi="Calibri" w:cs="Times New Roman"/>
      <w:color w:val="243F60"/>
      <w:sz w:val="24"/>
      <w:szCs w:val="24"/>
    </w:rPr>
  </w:style>
  <w:style w:type="character" w:customStyle="1" w:styleId="Heading4Char">
    <w:name w:val="Heading 4 Char"/>
    <w:basedOn w:val="DefaultParagraphFont"/>
    <w:link w:val="Heading4"/>
    <w:uiPriority w:val="9"/>
    <w:rsid w:val="0015733D"/>
    <w:rPr>
      <w:rFonts w:ascii="Calibri" w:eastAsia="MS Gothic" w:hAnsi="Calibri" w:cs="Times New Roman"/>
      <w:i/>
      <w:iCs/>
      <w:color w:val="365F91"/>
      <w:szCs w:val="24"/>
    </w:rPr>
  </w:style>
  <w:style w:type="paragraph" w:styleId="Header">
    <w:name w:val="header"/>
    <w:basedOn w:val="Normal"/>
    <w:link w:val="HeaderChar"/>
    <w:uiPriority w:val="99"/>
    <w:unhideWhenUsed/>
    <w:rsid w:val="00546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83D"/>
  </w:style>
  <w:style w:type="paragraph" w:styleId="Footer">
    <w:name w:val="footer"/>
    <w:basedOn w:val="Normal"/>
    <w:link w:val="FooterChar"/>
    <w:uiPriority w:val="99"/>
    <w:unhideWhenUsed/>
    <w:rsid w:val="00546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83D"/>
  </w:style>
  <w:style w:type="paragraph" w:styleId="ListParagraph">
    <w:name w:val="List Paragraph"/>
    <w:basedOn w:val="Normal"/>
    <w:uiPriority w:val="34"/>
    <w:qFormat/>
    <w:rsid w:val="00464D55"/>
    <w:pPr>
      <w:ind w:left="720"/>
      <w:contextualSpacing/>
    </w:pPr>
  </w:style>
  <w:style w:type="paragraph" w:styleId="BalloonText">
    <w:name w:val="Balloon Text"/>
    <w:basedOn w:val="Normal"/>
    <w:link w:val="BalloonTextChar"/>
    <w:uiPriority w:val="99"/>
    <w:semiHidden/>
    <w:unhideWhenUsed/>
    <w:rsid w:val="0015733D"/>
    <w:pPr>
      <w:spacing w:after="0" w:line="271" w:lineRule="auto"/>
      <w:jc w:val="both"/>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semiHidden/>
    <w:rsid w:val="0015733D"/>
    <w:rPr>
      <w:rFonts w:ascii="Lucida Grande" w:eastAsia="MS Mincho" w:hAnsi="Lucida Grande" w:cs="Lucida Grande"/>
      <w:sz w:val="18"/>
      <w:szCs w:val="18"/>
    </w:rPr>
  </w:style>
  <w:style w:type="character" w:styleId="PageNumber">
    <w:name w:val="page number"/>
    <w:basedOn w:val="DefaultParagraphFont"/>
    <w:uiPriority w:val="99"/>
    <w:semiHidden/>
    <w:unhideWhenUsed/>
    <w:rsid w:val="0015733D"/>
  </w:style>
  <w:style w:type="paragraph" w:styleId="Caption">
    <w:name w:val="caption"/>
    <w:basedOn w:val="Normal"/>
    <w:next w:val="Normal"/>
    <w:uiPriority w:val="35"/>
    <w:qFormat/>
    <w:rsid w:val="0015733D"/>
    <w:pPr>
      <w:spacing w:after="120" w:line="240" w:lineRule="auto"/>
      <w:jc w:val="both"/>
    </w:pPr>
    <w:rPr>
      <w:rFonts w:ascii="Calibri" w:eastAsia="MS Mincho" w:hAnsi="Calibri" w:cs="Times New Roman"/>
      <w:b/>
      <w:bCs/>
      <w:color w:val="000000"/>
      <w:sz w:val="20"/>
      <w:szCs w:val="18"/>
    </w:rPr>
  </w:style>
  <w:style w:type="paragraph" w:styleId="NormalWeb">
    <w:name w:val="Normal (Web)"/>
    <w:basedOn w:val="Normal"/>
    <w:uiPriority w:val="99"/>
    <w:semiHidden/>
    <w:unhideWhenUsed/>
    <w:rsid w:val="0015733D"/>
    <w:pPr>
      <w:spacing w:before="100" w:beforeAutospacing="1" w:after="100" w:afterAutospacing="1" w:line="240" w:lineRule="auto"/>
    </w:pPr>
    <w:rPr>
      <w:rFonts w:ascii="Times" w:eastAsia="MS Mincho" w:hAnsi="Times" w:cs="Times New Roman"/>
      <w:sz w:val="20"/>
      <w:szCs w:val="20"/>
    </w:rPr>
  </w:style>
  <w:style w:type="character" w:customStyle="1" w:styleId="MediumGrid11">
    <w:name w:val="Medium Grid 11"/>
    <w:uiPriority w:val="99"/>
    <w:semiHidden/>
    <w:rsid w:val="0015733D"/>
    <w:rPr>
      <w:color w:val="808080"/>
    </w:rPr>
  </w:style>
  <w:style w:type="paragraph" w:customStyle="1" w:styleId="MediumGrid21">
    <w:name w:val="Medium Grid 21"/>
    <w:uiPriority w:val="1"/>
    <w:qFormat/>
    <w:rsid w:val="0015733D"/>
    <w:pPr>
      <w:spacing w:after="0" w:line="240" w:lineRule="auto"/>
      <w:jc w:val="both"/>
    </w:pPr>
    <w:rPr>
      <w:rFonts w:ascii="Cambria" w:eastAsia="MS Mincho" w:hAnsi="Cambria" w:cs="Times New Roman"/>
      <w:szCs w:val="24"/>
    </w:rPr>
  </w:style>
  <w:style w:type="paragraph" w:styleId="Title">
    <w:name w:val="Title"/>
    <w:basedOn w:val="Normal"/>
    <w:next w:val="Normal"/>
    <w:link w:val="TitleChar"/>
    <w:uiPriority w:val="10"/>
    <w:qFormat/>
    <w:rsid w:val="0015733D"/>
    <w:pPr>
      <w:pBdr>
        <w:bottom w:val="single" w:sz="8" w:space="4" w:color="4F81BD"/>
      </w:pBdr>
      <w:spacing w:after="300" w:line="240" w:lineRule="auto"/>
      <w:contextualSpacing/>
      <w:jc w:val="center"/>
    </w:pPr>
    <w:rPr>
      <w:rFonts w:ascii="Calibri" w:eastAsia="MS Gothic" w:hAnsi="Calibri" w:cs="Times New Roman"/>
      <w:b/>
      <w:color w:val="17365D"/>
      <w:spacing w:val="5"/>
      <w:kern w:val="28"/>
      <w:sz w:val="32"/>
      <w:szCs w:val="52"/>
    </w:rPr>
  </w:style>
  <w:style w:type="character" w:customStyle="1" w:styleId="TitleChar">
    <w:name w:val="Title Char"/>
    <w:basedOn w:val="DefaultParagraphFont"/>
    <w:link w:val="Title"/>
    <w:uiPriority w:val="10"/>
    <w:rsid w:val="0015733D"/>
    <w:rPr>
      <w:rFonts w:ascii="Calibri" w:eastAsia="MS Gothic" w:hAnsi="Calibri" w:cs="Times New Roman"/>
      <w:b/>
      <w:color w:val="17365D"/>
      <w:spacing w:val="5"/>
      <w:kern w:val="28"/>
      <w:sz w:val="32"/>
      <w:szCs w:val="52"/>
    </w:rPr>
  </w:style>
  <w:style w:type="paragraph" w:customStyle="1" w:styleId="ColorfulList-Accent11">
    <w:name w:val="Colorful List - Accent 11"/>
    <w:basedOn w:val="Normal"/>
    <w:uiPriority w:val="34"/>
    <w:qFormat/>
    <w:rsid w:val="0015733D"/>
    <w:pPr>
      <w:spacing w:after="0" w:line="276" w:lineRule="auto"/>
      <w:ind w:left="720"/>
      <w:contextualSpacing/>
      <w:jc w:val="both"/>
    </w:pPr>
    <w:rPr>
      <w:rFonts w:ascii="Cambria" w:eastAsia="Cambria" w:hAnsi="Cambria" w:cs="Times New Roman"/>
      <w:lang w:val="en-PH"/>
    </w:rPr>
  </w:style>
  <w:style w:type="paragraph" w:styleId="TOC1">
    <w:name w:val="toc 1"/>
    <w:basedOn w:val="Normal"/>
    <w:next w:val="Normal"/>
    <w:autoRedefine/>
    <w:uiPriority w:val="39"/>
    <w:unhideWhenUsed/>
    <w:rsid w:val="0015733D"/>
    <w:pPr>
      <w:tabs>
        <w:tab w:val="right" w:leader="dot" w:pos="8630"/>
      </w:tabs>
      <w:spacing w:after="0" w:line="271" w:lineRule="auto"/>
      <w:jc w:val="both"/>
    </w:pPr>
    <w:rPr>
      <w:rFonts w:ascii="Cambria" w:eastAsia="MS Mincho" w:hAnsi="Cambria" w:cs="Times New Roman"/>
      <w:szCs w:val="24"/>
    </w:rPr>
  </w:style>
  <w:style w:type="paragraph" w:styleId="TOC2">
    <w:name w:val="toc 2"/>
    <w:basedOn w:val="Normal"/>
    <w:next w:val="Normal"/>
    <w:autoRedefine/>
    <w:uiPriority w:val="39"/>
    <w:unhideWhenUsed/>
    <w:rsid w:val="00B57CE6"/>
    <w:pPr>
      <w:tabs>
        <w:tab w:val="right" w:leader="dot" w:pos="9016"/>
      </w:tabs>
      <w:spacing w:after="0" w:line="288" w:lineRule="auto"/>
      <w:ind w:left="216"/>
      <w:jc w:val="both"/>
    </w:pPr>
    <w:rPr>
      <w:rFonts w:ascii="Cambria" w:eastAsia="MS Mincho" w:hAnsi="Cambria" w:cs="Times New Roman"/>
      <w:szCs w:val="24"/>
    </w:rPr>
  </w:style>
  <w:style w:type="paragraph" w:styleId="TOC3">
    <w:name w:val="toc 3"/>
    <w:basedOn w:val="Normal"/>
    <w:next w:val="Normal"/>
    <w:autoRedefine/>
    <w:uiPriority w:val="39"/>
    <w:unhideWhenUsed/>
    <w:rsid w:val="0015733D"/>
    <w:pPr>
      <w:spacing w:after="0" w:line="271" w:lineRule="auto"/>
      <w:ind w:left="440"/>
      <w:jc w:val="both"/>
    </w:pPr>
    <w:rPr>
      <w:rFonts w:ascii="Cambria" w:eastAsia="MS Mincho" w:hAnsi="Cambria" w:cs="Times New Roman"/>
      <w:szCs w:val="24"/>
    </w:rPr>
  </w:style>
  <w:style w:type="paragraph" w:styleId="TOC4">
    <w:name w:val="toc 4"/>
    <w:basedOn w:val="Normal"/>
    <w:next w:val="Normal"/>
    <w:autoRedefine/>
    <w:uiPriority w:val="39"/>
    <w:unhideWhenUsed/>
    <w:rsid w:val="0015733D"/>
    <w:pPr>
      <w:spacing w:after="0" w:line="271" w:lineRule="auto"/>
      <w:ind w:left="660"/>
      <w:jc w:val="both"/>
    </w:pPr>
    <w:rPr>
      <w:rFonts w:ascii="Cambria" w:eastAsia="MS Mincho" w:hAnsi="Cambria" w:cs="Times New Roman"/>
      <w:szCs w:val="24"/>
    </w:rPr>
  </w:style>
  <w:style w:type="paragraph" w:styleId="TOC5">
    <w:name w:val="toc 5"/>
    <w:basedOn w:val="Normal"/>
    <w:next w:val="Normal"/>
    <w:autoRedefine/>
    <w:uiPriority w:val="39"/>
    <w:unhideWhenUsed/>
    <w:rsid w:val="0015733D"/>
    <w:pPr>
      <w:spacing w:after="0" w:line="271" w:lineRule="auto"/>
      <w:ind w:left="880"/>
      <w:jc w:val="both"/>
    </w:pPr>
    <w:rPr>
      <w:rFonts w:ascii="Cambria" w:eastAsia="MS Mincho" w:hAnsi="Cambria" w:cs="Times New Roman"/>
      <w:szCs w:val="24"/>
    </w:rPr>
  </w:style>
  <w:style w:type="paragraph" w:styleId="TOC6">
    <w:name w:val="toc 6"/>
    <w:basedOn w:val="Normal"/>
    <w:next w:val="Normal"/>
    <w:autoRedefine/>
    <w:uiPriority w:val="39"/>
    <w:unhideWhenUsed/>
    <w:rsid w:val="0015733D"/>
    <w:pPr>
      <w:spacing w:after="0" w:line="271" w:lineRule="auto"/>
      <w:ind w:left="1100"/>
      <w:jc w:val="both"/>
    </w:pPr>
    <w:rPr>
      <w:rFonts w:ascii="Cambria" w:eastAsia="MS Mincho" w:hAnsi="Cambria" w:cs="Times New Roman"/>
      <w:szCs w:val="24"/>
    </w:rPr>
  </w:style>
  <w:style w:type="paragraph" w:styleId="TOC7">
    <w:name w:val="toc 7"/>
    <w:basedOn w:val="Normal"/>
    <w:next w:val="Normal"/>
    <w:autoRedefine/>
    <w:uiPriority w:val="39"/>
    <w:unhideWhenUsed/>
    <w:rsid w:val="0015733D"/>
    <w:pPr>
      <w:spacing w:after="0" w:line="271" w:lineRule="auto"/>
      <w:ind w:left="1320"/>
      <w:jc w:val="both"/>
    </w:pPr>
    <w:rPr>
      <w:rFonts w:ascii="Cambria" w:eastAsia="MS Mincho" w:hAnsi="Cambria" w:cs="Times New Roman"/>
      <w:szCs w:val="24"/>
    </w:rPr>
  </w:style>
  <w:style w:type="paragraph" w:styleId="TOC8">
    <w:name w:val="toc 8"/>
    <w:basedOn w:val="Normal"/>
    <w:next w:val="Normal"/>
    <w:autoRedefine/>
    <w:uiPriority w:val="39"/>
    <w:unhideWhenUsed/>
    <w:rsid w:val="0015733D"/>
    <w:pPr>
      <w:spacing w:after="0" w:line="271" w:lineRule="auto"/>
      <w:ind w:left="1540"/>
      <w:jc w:val="both"/>
    </w:pPr>
    <w:rPr>
      <w:rFonts w:ascii="Cambria" w:eastAsia="MS Mincho" w:hAnsi="Cambria" w:cs="Times New Roman"/>
      <w:szCs w:val="24"/>
    </w:rPr>
  </w:style>
  <w:style w:type="paragraph" w:styleId="TOC9">
    <w:name w:val="toc 9"/>
    <w:basedOn w:val="Normal"/>
    <w:next w:val="Normal"/>
    <w:autoRedefine/>
    <w:uiPriority w:val="39"/>
    <w:unhideWhenUsed/>
    <w:rsid w:val="0015733D"/>
    <w:pPr>
      <w:spacing w:after="0" w:line="271" w:lineRule="auto"/>
      <w:ind w:left="1760"/>
      <w:jc w:val="both"/>
    </w:pPr>
    <w:rPr>
      <w:rFonts w:ascii="Cambria" w:eastAsia="MS Mincho" w:hAnsi="Cambria" w:cs="Times New Roman"/>
      <w:szCs w:val="24"/>
    </w:rPr>
  </w:style>
  <w:style w:type="paragraph" w:styleId="TableofFigures">
    <w:name w:val="table of figures"/>
    <w:basedOn w:val="Normal"/>
    <w:next w:val="Normal"/>
    <w:uiPriority w:val="99"/>
    <w:unhideWhenUsed/>
    <w:rsid w:val="0015733D"/>
    <w:pPr>
      <w:spacing w:after="0" w:line="271" w:lineRule="auto"/>
      <w:ind w:left="440" w:hanging="440"/>
      <w:jc w:val="both"/>
    </w:pPr>
    <w:rPr>
      <w:rFonts w:ascii="Cambria" w:eastAsia="MS Mincho" w:hAnsi="Cambria" w:cs="Times New Roman"/>
      <w:szCs w:val="24"/>
    </w:rPr>
  </w:style>
  <w:style w:type="character" w:styleId="Hyperlink">
    <w:name w:val="Hyperlink"/>
    <w:uiPriority w:val="99"/>
    <w:unhideWhenUsed/>
    <w:rsid w:val="0015733D"/>
    <w:rPr>
      <w:color w:val="0000FF"/>
      <w:u w:val="single"/>
    </w:rPr>
  </w:style>
  <w:style w:type="paragraph" w:styleId="FootnoteText">
    <w:name w:val="footnote text"/>
    <w:basedOn w:val="Normal"/>
    <w:link w:val="FootnoteTextChar"/>
    <w:uiPriority w:val="99"/>
    <w:unhideWhenUsed/>
    <w:qFormat/>
    <w:rsid w:val="0015733D"/>
    <w:pPr>
      <w:spacing w:after="0" w:line="240" w:lineRule="auto"/>
    </w:pPr>
    <w:rPr>
      <w:rFonts w:ascii="Cambria" w:eastAsia="Cambria" w:hAnsi="Cambria" w:cs="Times New Roman"/>
      <w:sz w:val="18"/>
      <w:szCs w:val="20"/>
    </w:rPr>
  </w:style>
  <w:style w:type="character" w:customStyle="1" w:styleId="FootnoteTextChar">
    <w:name w:val="Footnote Text Char"/>
    <w:basedOn w:val="DefaultParagraphFont"/>
    <w:link w:val="FootnoteText"/>
    <w:uiPriority w:val="99"/>
    <w:rsid w:val="0015733D"/>
    <w:rPr>
      <w:rFonts w:ascii="Cambria" w:eastAsia="Cambria" w:hAnsi="Cambria" w:cs="Times New Roman"/>
      <w:sz w:val="18"/>
      <w:szCs w:val="20"/>
    </w:rPr>
  </w:style>
  <w:style w:type="character" w:styleId="FootnoteReference">
    <w:name w:val="footnote reference"/>
    <w:uiPriority w:val="99"/>
    <w:unhideWhenUsed/>
    <w:rsid w:val="0015733D"/>
    <w:rPr>
      <w:vertAlign w:val="superscript"/>
    </w:rPr>
  </w:style>
  <w:style w:type="paragraph" w:customStyle="1" w:styleId="Default">
    <w:name w:val="Default"/>
    <w:rsid w:val="0015733D"/>
    <w:pPr>
      <w:autoSpaceDE w:val="0"/>
      <w:autoSpaceDN w:val="0"/>
      <w:adjustRightInd w:val="0"/>
      <w:spacing w:after="0" w:line="240" w:lineRule="auto"/>
    </w:pPr>
    <w:rPr>
      <w:rFonts w:ascii="Calibri" w:eastAsia="MS Mincho" w:hAnsi="Calibri" w:cs="Calibri"/>
      <w:color w:val="000000"/>
      <w:sz w:val="24"/>
      <w:szCs w:val="24"/>
      <w:lang w:val="en-PH"/>
    </w:rPr>
  </w:style>
  <w:style w:type="character" w:styleId="CommentReference">
    <w:name w:val="annotation reference"/>
    <w:uiPriority w:val="99"/>
    <w:semiHidden/>
    <w:unhideWhenUsed/>
    <w:rsid w:val="0015733D"/>
    <w:rPr>
      <w:sz w:val="16"/>
      <w:szCs w:val="16"/>
    </w:rPr>
  </w:style>
  <w:style w:type="paragraph" w:styleId="CommentText">
    <w:name w:val="annotation text"/>
    <w:basedOn w:val="Normal"/>
    <w:link w:val="CommentTextChar"/>
    <w:uiPriority w:val="99"/>
    <w:semiHidden/>
    <w:unhideWhenUsed/>
    <w:rsid w:val="0015733D"/>
    <w:pPr>
      <w:spacing w:after="0" w:line="240" w:lineRule="auto"/>
      <w:jc w:val="both"/>
    </w:pPr>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semiHidden/>
    <w:rsid w:val="0015733D"/>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5733D"/>
    <w:rPr>
      <w:b/>
      <w:bCs/>
    </w:rPr>
  </w:style>
  <w:style w:type="character" w:customStyle="1" w:styleId="CommentSubjectChar">
    <w:name w:val="Comment Subject Char"/>
    <w:basedOn w:val="CommentTextChar"/>
    <w:link w:val="CommentSubject"/>
    <w:uiPriority w:val="99"/>
    <w:semiHidden/>
    <w:rsid w:val="0015733D"/>
    <w:rPr>
      <w:rFonts w:ascii="Cambria" w:eastAsia="MS Mincho" w:hAnsi="Cambria" w:cs="Times New Roman"/>
      <w:b/>
      <w:bCs/>
      <w:sz w:val="20"/>
      <w:szCs w:val="20"/>
    </w:rPr>
  </w:style>
  <w:style w:type="character" w:customStyle="1" w:styleId="apple-converted-space">
    <w:name w:val="apple-converted-space"/>
    <w:basedOn w:val="DefaultParagraphFont"/>
    <w:rsid w:val="0015733D"/>
  </w:style>
  <w:style w:type="paragraph" w:styleId="Revision">
    <w:name w:val="Revision"/>
    <w:hidden/>
    <w:uiPriority w:val="71"/>
    <w:rsid w:val="0015733D"/>
    <w:pPr>
      <w:spacing w:after="0" w:line="240" w:lineRule="auto"/>
    </w:pPr>
    <w:rPr>
      <w:rFonts w:ascii="Cambria" w:eastAsia="MS Mincho" w:hAnsi="Cambria" w:cs="Times New Roman"/>
      <w:szCs w:val="24"/>
    </w:rPr>
  </w:style>
  <w:style w:type="paragraph" w:styleId="BodyText">
    <w:name w:val="Body Text"/>
    <w:basedOn w:val="Normal"/>
    <w:link w:val="BodyTextChar"/>
    <w:uiPriority w:val="1"/>
    <w:qFormat/>
    <w:rsid w:val="0015733D"/>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15733D"/>
    <w:rPr>
      <w:rFonts w:ascii="Arial" w:eastAsia="Arial" w:hAnsi="Arial" w:cs="Arial"/>
      <w:sz w:val="24"/>
      <w:szCs w:val="24"/>
      <w:lang w:bidi="en-US"/>
    </w:rPr>
  </w:style>
  <w:style w:type="table" w:customStyle="1" w:styleId="TableGridLight1">
    <w:name w:val="Table Grid Light1"/>
    <w:basedOn w:val="TableNormal"/>
    <w:uiPriority w:val="40"/>
    <w:rsid w:val="0015733D"/>
    <w:pPr>
      <w:spacing w:after="0" w:line="240" w:lineRule="auto"/>
    </w:pPr>
    <w:rPr>
      <w:lang w:val="en-PH"/>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qFormat/>
    <w:rsid w:val="0015733D"/>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99"/>
    <w:rsid w:val="0015733D"/>
    <w:pPr>
      <w:spacing w:after="0" w:line="240" w:lineRule="auto"/>
    </w:pPr>
    <w:rPr>
      <w:rFonts w:ascii="Cambria" w:eastAsia="MS Mincho" w:hAnsi="Cambria" w:cs="Times New Roman"/>
      <w:sz w:val="20"/>
      <w:szCs w:val="20"/>
      <w:lang w:val="en-PH" w:eastAsia="en-PH"/>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ocumentMap">
    <w:name w:val="Document Map"/>
    <w:basedOn w:val="Normal"/>
    <w:link w:val="DocumentMapChar"/>
    <w:uiPriority w:val="99"/>
    <w:semiHidden/>
    <w:unhideWhenUsed/>
    <w:rsid w:val="0015733D"/>
    <w:pPr>
      <w:spacing w:after="0" w:line="240" w:lineRule="auto"/>
      <w:jc w:val="both"/>
    </w:pPr>
    <w:rPr>
      <w:rFonts w:ascii="Lucida Grande" w:eastAsia="MS Mincho" w:hAnsi="Lucida Grande" w:cs="Times New Roman"/>
      <w:sz w:val="24"/>
      <w:szCs w:val="24"/>
    </w:rPr>
  </w:style>
  <w:style w:type="character" w:customStyle="1" w:styleId="DocumentMapChar">
    <w:name w:val="Document Map Char"/>
    <w:basedOn w:val="DefaultParagraphFont"/>
    <w:link w:val="DocumentMap"/>
    <w:uiPriority w:val="99"/>
    <w:semiHidden/>
    <w:rsid w:val="0015733D"/>
    <w:rPr>
      <w:rFonts w:ascii="Lucida Grande" w:eastAsia="MS Mincho" w:hAnsi="Lucida Grande" w:cs="Times New Roman"/>
      <w:sz w:val="24"/>
      <w:szCs w:val="24"/>
    </w:rPr>
  </w:style>
  <w:style w:type="table" w:customStyle="1" w:styleId="PlainTable12">
    <w:name w:val="Plain Table 12"/>
    <w:basedOn w:val="TableNormal"/>
    <w:uiPriority w:val="41"/>
    <w:rsid w:val="0015733D"/>
    <w:pPr>
      <w:spacing w:after="0" w:line="240" w:lineRule="auto"/>
    </w:pPr>
    <w:rPr>
      <w:lang w:val="en-PH"/>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99"/>
    <w:rsid w:val="0015733D"/>
    <w:pPr>
      <w:spacing w:after="0" w:line="240" w:lineRule="auto"/>
    </w:pPr>
    <w:rPr>
      <w:rFonts w:ascii="Cambria" w:eastAsia="MS Mincho" w:hAnsi="Cambria" w:cs="Times New Roman"/>
      <w:sz w:val="20"/>
      <w:szCs w:val="20"/>
      <w:lang w:val="en-PH" w:eastAsia="en-PH"/>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70"/>
    <w:unhideWhenUsed/>
    <w:rsid w:val="0015733D"/>
    <w:pPr>
      <w:spacing w:after="0" w:line="271" w:lineRule="auto"/>
      <w:jc w:val="both"/>
    </w:pPr>
    <w:rPr>
      <w:rFonts w:ascii="Cambria" w:eastAsia="MS Mincho" w:hAnsi="Cambria" w:cs="Times New Roman"/>
      <w:szCs w:val="24"/>
    </w:rPr>
  </w:style>
  <w:style w:type="character" w:styleId="PlaceholderText">
    <w:name w:val="Placeholder Text"/>
    <w:basedOn w:val="DefaultParagraphFont"/>
    <w:uiPriority w:val="99"/>
    <w:semiHidden/>
    <w:rsid w:val="00071481"/>
    <w:rPr>
      <w:color w:val="808080"/>
    </w:rPr>
  </w:style>
  <w:style w:type="paragraph" w:customStyle="1" w:styleId="Titlepagetitle">
    <w:name w:val="Title page: title"/>
    <w:basedOn w:val="Normal"/>
    <w:link w:val="TitlepagetitleChar"/>
    <w:qFormat/>
    <w:rsid w:val="00B20D55"/>
    <w:pPr>
      <w:spacing w:after="0" w:line="240" w:lineRule="auto"/>
      <w:jc w:val="center"/>
    </w:pPr>
    <w:rPr>
      <w:rFonts w:ascii="Arial" w:hAnsi="Arial" w:cs="Arial"/>
      <w:sz w:val="32"/>
      <w:szCs w:val="32"/>
    </w:rPr>
  </w:style>
  <w:style w:type="character" w:customStyle="1" w:styleId="TitlepagetitleChar">
    <w:name w:val="Title page: title Char"/>
    <w:basedOn w:val="DefaultParagraphFont"/>
    <w:link w:val="Titlepagetitle"/>
    <w:rsid w:val="00B20D55"/>
    <w:rPr>
      <w:rFonts w:ascii="Arial" w:hAnsi="Arial" w:cs="Arial"/>
      <w:sz w:val="32"/>
      <w:szCs w:val="32"/>
    </w:rPr>
  </w:style>
  <w:style w:type="paragraph" w:customStyle="1" w:styleId="TitlePageAuthorname">
    <w:name w:val="Title Page: Author name"/>
    <w:basedOn w:val="Normal"/>
    <w:link w:val="TitlePageAuthornameChar"/>
    <w:qFormat/>
    <w:rsid w:val="00B20D55"/>
    <w:pPr>
      <w:spacing w:after="0" w:line="240" w:lineRule="auto"/>
      <w:jc w:val="center"/>
    </w:pPr>
    <w:rPr>
      <w:rFonts w:ascii="Arial" w:hAnsi="Arial" w:cs="Arial"/>
      <w:sz w:val="32"/>
      <w:szCs w:val="32"/>
    </w:rPr>
  </w:style>
  <w:style w:type="paragraph" w:customStyle="1" w:styleId="TitlepagePIDS">
    <w:name w:val="Title page: PIDS"/>
    <w:basedOn w:val="Normal"/>
    <w:link w:val="TitlepagePIDSChar"/>
    <w:qFormat/>
    <w:rsid w:val="00B20D55"/>
    <w:pPr>
      <w:spacing w:after="0" w:line="240" w:lineRule="auto"/>
      <w:jc w:val="center"/>
    </w:pPr>
    <w:rPr>
      <w:rFonts w:ascii="Arial" w:hAnsi="Arial" w:cs="Arial"/>
      <w:sz w:val="32"/>
      <w:szCs w:val="32"/>
    </w:rPr>
  </w:style>
  <w:style w:type="character" w:customStyle="1" w:styleId="TitlePageAuthornameChar">
    <w:name w:val="Title Page: Author name Char"/>
    <w:basedOn w:val="DefaultParagraphFont"/>
    <w:link w:val="TitlePageAuthorname"/>
    <w:rsid w:val="00B20D55"/>
    <w:rPr>
      <w:rFonts w:ascii="Arial" w:hAnsi="Arial" w:cs="Arial"/>
      <w:sz w:val="32"/>
      <w:szCs w:val="32"/>
    </w:rPr>
  </w:style>
  <w:style w:type="paragraph" w:customStyle="1" w:styleId="Titlepagemonthandyearofsubmission">
    <w:name w:val="Title page: month and year of submission"/>
    <w:basedOn w:val="Normal"/>
    <w:link w:val="TitlepagemonthandyearofsubmissionChar"/>
    <w:qFormat/>
    <w:rsid w:val="00B20D55"/>
    <w:pPr>
      <w:spacing w:after="0" w:line="240" w:lineRule="auto"/>
      <w:jc w:val="center"/>
    </w:pPr>
    <w:rPr>
      <w:rFonts w:ascii="Arial" w:hAnsi="Arial" w:cs="Arial"/>
      <w:sz w:val="32"/>
      <w:szCs w:val="32"/>
    </w:rPr>
  </w:style>
  <w:style w:type="character" w:customStyle="1" w:styleId="TitlepagePIDSChar">
    <w:name w:val="Title page: PIDS Char"/>
    <w:basedOn w:val="DefaultParagraphFont"/>
    <w:link w:val="TitlepagePIDS"/>
    <w:rsid w:val="00B20D55"/>
    <w:rPr>
      <w:rFonts w:ascii="Arial" w:hAnsi="Arial" w:cs="Arial"/>
      <w:sz w:val="32"/>
      <w:szCs w:val="32"/>
    </w:rPr>
  </w:style>
  <w:style w:type="character" w:customStyle="1" w:styleId="TitlepagemonthandyearofsubmissionChar">
    <w:name w:val="Title page: month and year of submission Char"/>
    <w:basedOn w:val="DefaultParagraphFont"/>
    <w:link w:val="Titlepagemonthandyearofsubmission"/>
    <w:rsid w:val="00B20D55"/>
    <w:rPr>
      <w:rFonts w:ascii="Arial" w:hAnsi="Arial" w:cs="Arial"/>
      <w:sz w:val="32"/>
      <w:szCs w:val="32"/>
    </w:rPr>
  </w:style>
  <w:style w:type="paragraph" w:customStyle="1" w:styleId="Abstractandkeywordspagetitle">
    <w:name w:val="Abstract and keywords page: title"/>
    <w:basedOn w:val="Normal"/>
    <w:link w:val="AbstractandkeywordspagetitleChar"/>
    <w:qFormat/>
    <w:rsid w:val="00B20D55"/>
    <w:pPr>
      <w:spacing w:after="0" w:line="240" w:lineRule="auto"/>
    </w:pPr>
    <w:rPr>
      <w:rFonts w:ascii="Arial" w:hAnsi="Arial" w:cs="Arial"/>
      <w:b/>
      <w:sz w:val="23"/>
      <w:szCs w:val="23"/>
    </w:rPr>
  </w:style>
  <w:style w:type="paragraph" w:customStyle="1" w:styleId="Abstractandkeywordspagebody">
    <w:name w:val="Abstract and keywords page:body"/>
    <w:basedOn w:val="Normal"/>
    <w:link w:val="AbstractandkeywordspagebodyChar"/>
    <w:qFormat/>
    <w:rsid w:val="00B20D55"/>
    <w:pPr>
      <w:tabs>
        <w:tab w:val="left" w:pos="3600"/>
      </w:tabs>
      <w:spacing w:after="0" w:line="240" w:lineRule="auto"/>
      <w:jc w:val="both"/>
    </w:pPr>
    <w:rPr>
      <w:rFonts w:ascii="Times New Roman" w:hAnsi="Times New Roman" w:cs="Times New Roman"/>
      <w:color w:val="000000" w:themeColor="text1"/>
      <w:sz w:val="24"/>
      <w:szCs w:val="24"/>
    </w:rPr>
  </w:style>
  <w:style w:type="character" w:customStyle="1" w:styleId="AbstractandkeywordspagetitleChar">
    <w:name w:val="Abstract and keywords page: title Char"/>
    <w:basedOn w:val="DefaultParagraphFont"/>
    <w:link w:val="Abstractandkeywordspagetitle"/>
    <w:rsid w:val="00B20D55"/>
    <w:rPr>
      <w:rFonts w:ascii="Arial" w:hAnsi="Arial" w:cs="Arial"/>
      <w:b/>
      <w:sz w:val="23"/>
      <w:szCs w:val="23"/>
    </w:rPr>
  </w:style>
  <w:style w:type="character" w:customStyle="1" w:styleId="AbstractandkeywordspagebodyChar">
    <w:name w:val="Abstract and keywords page:body Char"/>
    <w:basedOn w:val="DefaultParagraphFont"/>
    <w:link w:val="Abstractandkeywordspagebody"/>
    <w:rsid w:val="00B20D55"/>
    <w:rPr>
      <w:rFonts w:ascii="Times New Roman" w:hAnsi="Times New Roman" w:cs="Times New Roman"/>
      <w:color w:val="000000" w:themeColor="text1"/>
      <w:sz w:val="24"/>
      <w:szCs w:val="24"/>
    </w:rPr>
  </w:style>
  <w:style w:type="paragraph" w:customStyle="1" w:styleId="Readingtext">
    <w:name w:val="Reading text"/>
    <w:basedOn w:val="Normal"/>
    <w:link w:val="ReadingtextChar"/>
    <w:autoRedefine/>
    <w:qFormat/>
    <w:rsid w:val="00B20D55"/>
    <w:pPr>
      <w:spacing w:after="0" w:line="240" w:lineRule="auto"/>
      <w:jc w:val="both"/>
    </w:pPr>
    <w:rPr>
      <w:rFonts w:ascii="Times New Roman" w:hAnsi="Times New Roman" w:cs="Times New Roman"/>
      <w:sz w:val="24"/>
      <w:szCs w:val="24"/>
    </w:rPr>
  </w:style>
  <w:style w:type="character" w:customStyle="1" w:styleId="ReadingtextChar">
    <w:name w:val="Reading text Char"/>
    <w:basedOn w:val="DefaultParagraphFont"/>
    <w:link w:val="Readingtext"/>
    <w:rsid w:val="00B20D55"/>
    <w:rPr>
      <w:rFonts w:ascii="Times New Roman" w:hAnsi="Times New Roman" w:cs="Times New Roman"/>
      <w:sz w:val="24"/>
      <w:szCs w:val="24"/>
    </w:rPr>
  </w:style>
  <w:style w:type="paragraph" w:customStyle="1" w:styleId="Mainbodytitle">
    <w:name w:val="Main body: title"/>
    <w:basedOn w:val="Normal"/>
    <w:link w:val="MainbodytitleChar"/>
    <w:qFormat/>
    <w:rsid w:val="0091685C"/>
    <w:pPr>
      <w:spacing w:after="0" w:line="240" w:lineRule="auto"/>
      <w:jc w:val="center"/>
    </w:pPr>
    <w:rPr>
      <w:rFonts w:ascii="Arial" w:hAnsi="Arial" w:cs="Arial"/>
      <w:b/>
      <w:sz w:val="24"/>
      <w:szCs w:val="24"/>
    </w:rPr>
  </w:style>
  <w:style w:type="paragraph" w:customStyle="1" w:styleId="Mainbodyauthor">
    <w:name w:val="Main body: author"/>
    <w:basedOn w:val="Normal"/>
    <w:link w:val="MainbodyauthorChar"/>
    <w:qFormat/>
    <w:rsid w:val="0091685C"/>
    <w:pPr>
      <w:spacing w:after="0" w:line="240" w:lineRule="auto"/>
      <w:jc w:val="center"/>
    </w:pPr>
    <w:rPr>
      <w:rFonts w:ascii="Arial" w:hAnsi="Arial" w:cs="Arial"/>
      <w:b/>
      <w:i/>
      <w:sz w:val="24"/>
      <w:szCs w:val="24"/>
    </w:rPr>
  </w:style>
  <w:style w:type="character" w:customStyle="1" w:styleId="MainbodytitleChar">
    <w:name w:val="Main body: title Char"/>
    <w:basedOn w:val="DefaultParagraphFont"/>
    <w:link w:val="Mainbodytitle"/>
    <w:rsid w:val="0091685C"/>
    <w:rPr>
      <w:rFonts w:ascii="Arial" w:hAnsi="Arial" w:cs="Arial"/>
      <w:b/>
      <w:sz w:val="24"/>
      <w:szCs w:val="24"/>
    </w:rPr>
  </w:style>
  <w:style w:type="character" w:customStyle="1" w:styleId="MainbodyauthorChar">
    <w:name w:val="Main body: author Char"/>
    <w:basedOn w:val="DefaultParagraphFont"/>
    <w:link w:val="Mainbodyauthor"/>
    <w:rsid w:val="0091685C"/>
    <w:rPr>
      <w:rFonts w:ascii="Arial" w:hAnsi="Arial" w:cs="Arial"/>
      <w:b/>
      <w:i/>
      <w:sz w:val="24"/>
      <w:szCs w:val="24"/>
    </w:rPr>
  </w:style>
  <w:style w:type="paragraph" w:customStyle="1" w:styleId="FootnoteText1">
    <w:name w:val="Footnote Text1"/>
    <w:basedOn w:val="Normal"/>
    <w:link w:val="FootnotetextChar0"/>
    <w:qFormat/>
    <w:rsid w:val="00F56E11"/>
    <w:pPr>
      <w:spacing w:after="0" w:line="240" w:lineRule="auto"/>
      <w:jc w:val="both"/>
    </w:pPr>
    <w:rPr>
      <w:rFonts w:ascii="Arial" w:hAnsi="Arial" w:cs="Arial"/>
      <w:sz w:val="16"/>
      <w:szCs w:val="16"/>
    </w:rPr>
  </w:style>
  <w:style w:type="character" w:customStyle="1" w:styleId="FootnotetextChar0">
    <w:name w:val="Footnote text Char"/>
    <w:basedOn w:val="DefaultParagraphFont"/>
    <w:link w:val="FootnoteText1"/>
    <w:rsid w:val="00F56E11"/>
    <w:rPr>
      <w:rFonts w:ascii="Arial" w:hAnsi="Arial" w:cs="Arial"/>
      <w:sz w:val="16"/>
      <w:szCs w:val="16"/>
    </w:rPr>
  </w:style>
  <w:style w:type="paragraph" w:styleId="TOCHeading">
    <w:name w:val="TOC Heading"/>
    <w:basedOn w:val="Heading1"/>
    <w:next w:val="Normal"/>
    <w:uiPriority w:val="39"/>
    <w:unhideWhenUsed/>
    <w:qFormat/>
    <w:rsid w:val="005D2B53"/>
    <w:pPr>
      <w:spacing w:before="240" w:after="0" w:line="259" w:lineRule="auto"/>
      <w:jc w:val="left"/>
      <w:outlineLvl w:val="9"/>
    </w:pPr>
    <w:rPr>
      <w:rFonts w:asciiTheme="majorHAnsi" w:eastAsiaTheme="majorEastAsia" w:hAnsiTheme="majorHAnsi" w:cstheme="majorBidi"/>
      <w:b w:val="0"/>
      <w:bCs w:val="0"/>
      <w:color w:val="2F5496" w:themeColor="accent1" w:themeShade="BF"/>
      <w:sz w:val="32"/>
    </w:rPr>
  </w:style>
  <w:style w:type="character" w:customStyle="1" w:styleId="UnresolvedMention1">
    <w:name w:val="Unresolved Mention1"/>
    <w:basedOn w:val="DefaultParagraphFont"/>
    <w:uiPriority w:val="99"/>
    <w:semiHidden/>
    <w:unhideWhenUsed/>
    <w:rsid w:val="00552FE5"/>
    <w:rPr>
      <w:color w:val="808080"/>
      <w:shd w:val="clear" w:color="auto" w:fill="E6E6E6"/>
    </w:rPr>
  </w:style>
  <w:style w:type="character" w:styleId="Emphasis">
    <w:name w:val="Emphasis"/>
    <w:basedOn w:val="DefaultParagraphFont"/>
    <w:uiPriority w:val="20"/>
    <w:qFormat/>
    <w:rsid w:val="00681D48"/>
    <w:rPr>
      <w:i/>
      <w:iCs/>
    </w:rPr>
  </w:style>
  <w:style w:type="table" w:styleId="PlainTable3">
    <w:name w:val="Plain Table 3"/>
    <w:basedOn w:val="TableNormal"/>
    <w:uiPriority w:val="43"/>
    <w:rsid w:val="008C07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404E89"/>
    <w:pPr>
      <w:spacing w:after="0" w:line="240" w:lineRule="auto"/>
    </w:pPr>
    <w:rPr>
      <w:lang w:val="en-P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404E89"/>
    <w:rPr>
      <w:b/>
      <w:bCs/>
    </w:rPr>
  </w:style>
  <w:style w:type="table" w:styleId="TableGridLight">
    <w:name w:val="Grid Table Light"/>
    <w:basedOn w:val="TableNormal"/>
    <w:uiPriority w:val="40"/>
    <w:rsid w:val="00404E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404E89"/>
    <w:pPr>
      <w:spacing w:after="0" w:line="240" w:lineRule="auto"/>
    </w:pPr>
    <w:rPr>
      <w:lang w:val="en-PH"/>
    </w:rPr>
  </w:style>
  <w:style w:type="paragraph" w:customStyle="1" w:styleId="TableTitle">
    <w:name w:val="Table Title"/>
    <w:aliases w:val="TableTitle"/>
    <w:basedOn w:val="Normal"/>
    <w:uiPriority w:val="17"/>
    <w:qFormat/>
    <w:rsid w:val="00404E89"/>
    <w:pPr>
      <w:tabs>
        <w:tab w:val="left" w:pos="900"/>
      </w:tabs>
      <w:spacing w:before="480" w:after="120" w:line="240" w:lineRule="auto"/>
    </w:pPr>
    <w:rPr>
      <w:rFonts w:ascii="Times New Roman" w:hAnsi="Times New Roman" w:cs="Times New Roman"/>
      <w:sz w:val="24"/>
      <w:szCs w:val="24"/>
      <w:shd w:val="clear" w:color="auto" w:fill="FFFFFF"/>
    </w:rPr>
  </w:style>
  <w:style w:type="paragraph" w:customStyle="1" w:styleId="FigureTitle">
    <w:name w:val="Figure Title"/>
    <w:aliases w:val="FigTitle"/>
    <w:next w:val="FigureDescription"/>
    <w:uiPriority w:val="20"/>
    <w:qFormat/>
    <w:rsid w:val="00404E89"/>
    <w:pPr>
      <w:tabs>
        <w:tab w:val="left" w:pos="990"/>
      </w:tabs>
      <w:spacing w:before="760" w:after="0" w:line="480" w:lineRule="auto"/>
    </w:pPr>
    <w:rPr>
      <w:rFonts w:ascii="Times New Roman" w:hAnsi="Times New Roman" w:cs="Times New Roman"/>
      <w:sz w:val="24"/>
      <w:szCs w:val="24"/>
      <w:shd w:val="clear" w:color="auto" w:fill="FFFFFF"/>
    </w:rPr>
  </w:style>
  <w:style w:type="paragraph" w:customStyle="1" w:styleId="FigureDescription">
    <w:name w:val="Figure Description"/>
    <w:aliases w:val="FigDesc"/>
    <w:basedOn w:val="Normal"/>
    <w:next w:val="Normal"/>
    <w:uiPriority w:val="21"/>
    <w:qFormat/>
    <w:rsid w:val="00404E89"/>
    <w:pPr>
      <w:spacing w:after="800" w:line="240" w:lineRule="auto"/>
    </w:pPr>
    <w:rPr>
      <w:rFonts w:ascii="Times New Roman" w:hAnsi="Times New Roman" w:cs="Times New Roman"/>
      <w:i/>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4925">
      <w:bodyDiv w:val="1"/>
      <w:marLeft w:val="0"/>
      <w:marRight w:val="0"/>
      <w:marTop w:val="0"/>
      <w:marBottom w:val="0"/>
      <w:divBdr>
        <w:top w:val="none" w:sz="0" w:space="0" w:color="auto"/>
        <w:left w:val="none" w:sz="0" w:space="0" w:color="auto"/>
        <w:bottom w:val="none" w:sz="0" w:space="0" w:color="auto"/>
        <w:right w:val="none" w:sz="0" w:space="0" w:color="auto"/>
      </w:divBdr>
      <w:divsChild>
        <w:div w:id="1080369421">
          <w:marLeft w:val="0"/>
          <w:marRight w:val="0"/>
          <w:marTop w:val="0"/>
          <w:marBottom w:val="0"/>
          <w:divBdr>
            <w:top w:val="none" w:sz="0" w:space="0" w:color="auto"/>
            <w:left w:val="none" w:sz="0" w:space="0" w:color="auto"/>
            <w:bottom w:val="none" w:sz="0" w:space="0" w:color="auto"/>
            <w:right w:val="none" w:sz="0" w:space="0" w:color="auto"/>
          </w:divBdr>
        </w:div>
      </w:divsChild>
    </w:div>
    <w:div w:id="247736272">
      <w:bodyDiv w:val="1"/>
      <w:marLeft w:val="0"/>
      <w:marRight w:val="0"/>
      <w:marTop w:val="0"/>
      <w:marBottom w:val="0"/>
      <w:divBdr>
        <w:top w:val="none" w:sz="0" w:space="0" w:color="auto"/>
        <w:left w:val="none" w:sz="0" w:space="0" w:color="auto"/>
        <w:bottom w:val="none" w:sz="0" w:space="0" w:color="auto"/>
        <w:right w:val="none" w:sz="0" w:space="0" w:color="auto"/>
      </w:divBdr>
    </w:div>
    <w:div w:id="302783013">
      <w:bodyDiv w:val="1"/>
      <w:marLeft w:val="0"/>
      <w:marRight w:val="0"/>
      <w:marTop w:val="0"/>
      <w:marBottom w:val="0"/>
      <w:divBdr>
        <w:top w:val="none" w:sz="0" w:space="0" w:color="auto"/>
        <w:left w:val="none" w:sz="0" w:space="0" w:color="auto"/>
        <w:bottom w:val="none" w:sz="0" w:space="0" w:color="auto"/>
        <w:right w:val="none" w:sz="0" w:space="0" w:color="auto"/>
      </w:divBdr>
    </w:div>
    <w:div w:id="309873087">
      <w:bodyDiv w:val="1"/>
      <w:marLeft w:val="0"/>
      <w:marRight w:val="0"/>
      <w:marTop w:val="0"/>
      <w:marBottom w:val="0"/>
      <w:divBdr>
        <w:top w:val="none" w:sz="0" w:space="0" w:color="auto"/>
        <w:left w:val="none" w:sz="0" w:space="0" w:color="auto"/>
        <w:bottom w:val="none" w:sz="0" w:space="0" w:color="auto"/>
        <w:right w:val="none" w:sz="0" w:space="0" w:color="auto"/>
      </w:divBdr>
    </w:div>
    <w:div w:id="366613187">
      <w:bodyDiv w:val="1"/>
      <w:marLeft w:val="0"/>
      <w:marRight w:val="0"/>
      <w:marTop w:val="0"/>
      <w:marBottom w:val="0"/>
      <w:divBdr>
        <w:top w:val="none" w:sz="0" w:space="0" w:color="auto"/>
        <w:left w:val="none" w:sz="0" w:space="0" w:color="auto"/>
        <w:bottom w:val="none" w:sz="0" w:space="0" w:color="auto"/>
        <w:right w:val="none" w:sz="0" w:space="0" w:color="auto"/>
      </w:divBdr>
    </w:div>
    <w:div w:id="393431101">
      <w:bodyDiv w:val="1"/>
      <w:marLeft w:val="0"/>
      <w:marRight w:val="0"/>
      <w:marTop w:val="0"/>
      <w:marBottom w:val="0"/>
      <w:divBdr>
        <w:top w:val="none" w:sz="0" w:space="0" w:color="auto"/>
        <w:left w:val="none" w:sz="0" w:space="0" w:color="auto"/>
        <w:bottom w:val="none" w:sz="0" w:space="0" w:color="auto"/>
        <w:right w:val="none" w:sz="0" w:space="0" w:color="auto"/>
      </w:divBdr>
      <w:divsChild>
        <w:div w:id="85924900">
          <w:marLeft w:val="0"/>
          <w:marRight w:val="0"/>
          <w:marTop w:val="0"/>
          <w:marBottom w:val="0"/>
          <w:divBdr>
            <w:top w:val="none" w:sz="0" w:space="0" w:color="auto"/>
            <w:left w:val="none" w:sz="0" w:space="0" w:color="auto"/>
            <w:bottom w:val="none" w:sz="0" w:space="0" w:color="auto"/>
            <w:right w:val="none" w:sz="0" w:space="0" w:color="auto"/>
          </w:divBdr>
        </w:div>
        <w:div w:id="749694166">
          <w:marLeft w:val="-108"/>
          <w:marRight w:val="0"/>
          <w:marTop w:val="0"/>
          <w:marBottom w:val="0"/>
          <w:divBdr>
            <w:top w:val="none" w:sz="0" w:space="0" w:color="auto"/>
            <w:left w:val="none" w:sz="0" w:space="0" w:color="auto"/>
            <w:bottom w:val="none" w:sz="0" w:space="0" w:color="auto"/>
            <w:right w:val="none" w:sz="0" w:space="0" w:color="auto"/>
          </w:divBdr>
        </w:div>
      </w:divsChild>
    </w:div>
    <w:div w:id="412355354">
      <w:bodyDiv w:val="1"/>
      <w:marLeft w:val="0"/>
      <w:marRight w:val="0"/>
      <w:marTop w:val="0"/>
      <w:marBottom w:val="0"/>
      <w:divBdr>
        <w:top w:val="none" w:sz="0" w:space="0" w:color="auto"/>
        <w:left w:val="none" w:sz="0" w:space="0" w:color="auto"/>
        <w:bottom w:val="none" w:sz="0" w:space="0" w:color="auto"/>
        <w:right w:val="none" w:sz="0" w:space="0" w:color="auto"/>
      </w:divBdr>
    </w:div>
    <w:div w:id="436295084">
      <w:bodyDiv w:val="1"/>
      <w:marLeft w:val="0"/>
      <w:marRight w:val="0"/>
      <w:marTop w:val="0"/>
      <w:marBottom w:val="0"/>
      <w:divBdr>
        <w:top w:val="none" w:sz="0" w:space="0" w:color="auto"/>
        <w:left w:val="none" w:sz="0" w:space="0" w:color="auto"/>
        <w:bottom w:val="none" w:sz="0" w:space="0" w:color="auto"/>
        <w:right w:val="none" w:sz="0" w:space="0" w:color="auto"/>
      </w:divBdr>
    </w:div>
    <w:div w:id="538276887">
      <w:bodyDiv w:val="1"/>
      <w:marLeft w:val="0"/>
      <w:marRight w:val="0"/>
      <w:marTop w:val="0"/>
      <w:marBottom w:val="0"/>
      <w:divBdr>
        <w:top w:val="none" w:sz="0" w:space="0" w:color="auto"/>
        <w:left w:val="none" w:sz="0" w:space="0" w:color="auto"/>
        <w:bottom w:val="none" w:sz="0" w:space="0" w:color="auto"/>
        <w:right w:val="none" w:sz="0" w:space="0" w:color="auto"/>
      </w:divBdr>
    </w:div>
    <w:div w:id="919483599">
      <w:bodyDiv w:val="1"/>
      <w:marLeft w:val="0"/>
      <w:marRight w:val="0"/>
      <w:marTop w:val="0"/>
      <w:marBottom w:val="0"/>
      <w:divBdr>
        <w:top w:val="none" w:sz="0" w:space="0" w:color="auto"/>
        <w:left w:val="none" w:sz="0" w:space="0" w:color="auto"/>
        <w:bottom w:val="none" w:sz="0" w:space="0" w:color="auto"/>
        <w:right w:val="none" w:sz="0" w:space="0" w:color="auto"/>
      </w:divBdr>
    </w:div>
    <w:div w:id="1188442919">
      <w:bodyDiv w:val="1"/>
      <w:marLeft w:val="0"/>
      <w:marRight w:val="0"/>
      <w:marTop w:val="0"/>
      <w:marBottom w:val="0"/>
      <w:divBdr>
        <w:top w:val="none" w:sz="0" w:space="0" w:color="auto"/>
        <w:left w:val="none" w:sz="0" w:space="0" w:color="auto"/>
        <w:bottom w:val="none" w:sz="0" w:space="0" w:color="auto"/>
        <w:right w:val="none" w:sz="0" w:space="0" w:color="auto"/>
      </w:divBdr>
    </w:div>
    <w:div w:id="1424842893">
      <w:bodyDiv w:val="1"/>
      <w:marLeft w:val="0"/>
      <w:marRight w:val="0"/>
      <w:marTop w:val="0"/>
      <w:marBottom w:val="0"/>
      <w:divBdr>
        <w:top w:val="none" w:sz="0" w:space="0" w:color="auto"/>
        <w:left w:val="none" w:sz="0" w:space="0" w:color="auto"/>
        <w:bottom w:val="none" w:sz="0" w:space="0" w:color="auto"/>
        <w:right w:val="none" w:sz="0" w:space="0" w:color="auto"/>
      </w:divBdr>
    </w:div>
    <w:div w:id="1533297524">
      <w:bodyDiv w:val="1"/>
      <w:marLeft w:val="0"/>
      <w:marRight w:val="0"/>
      <w:marTop w:val="0"/>
      <w:marBottom w:val="0"/>
      <w:divBdr>
        <w:top w:val="none" w:sz="0" w:space="0" w:color="auto"/>
        <w:left w:val="none" w:sz="0" w:space="0" w:color="auto"/>
        <w:bottom w:val="none" w:sz="0" w:space="0" w:color="auto"/>
        <w:right w:val="none" w:sz="0" w:space="0" w:color="auto"/>
      </w:divBdr>
    </w:div>
    <w:div w:id="1578589422">
      <w:bodyDiv w:val="1"/>
      <w:marLeft w:val="0"/>
      <w:marRight w:val="0"/>
      <w:marTop w:val="0"/>
      <w:marBottom w:val="0"/>
      <w:divBdr>
        <w:top w:val="none" w:sz="0" w:space="0" w:color="auto"/>
        <w:left w:val="none" w:sz="0" w:space="0" w:color="auto"/>
        <w:bottom w:val="none" w:sz="0" w:space="0" w:color="auto"/>
        <w:right w:val="none" w:sz="0" w:space="0" w:color="auto"/>
      </w:divBdr>
    </w:div>
    <w:div w:id="1608541570">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667250232">
      <w:bodyDiv w:val="1"/>
      <w:marLeft w:val="0"/>
      <w:marRight w:val="0"/>
      <w:marTop w:val="0"/>
      <w:marBottom w:val="0"/>
      <w:divBdr>
        <w:top w:val="none" w:sz="0" w:space="0" w:color="auto"/>
        <w:left w:val="none" w:sz="0" w:space="0" w:color="auto"/>
        <w:bottom w:val="none" w:sz="0" w:space="0" w:color="auto"/>
        <w:right w:val="none" w:sz="0" w:space="0" w:color="auto"/>
      </w:divBdr>
    </w:div>
    <w:div w:id="1745909982">
      <w:bodyDiv w:val="1"/>
      <w:marLeft w:val="0"/>
      <w:marRight w:val="0"/>
      <w:marTop w:val="0"/>
      <w:marBottom w:val="0"/>
      <w:divBdr>
        <w:top w:val="none" w:sz="0" w:space="0" w:color="auto"/>
        <w:left w:val="none" w:sz="0" w:space="0" w:color="auto"/>
        <w:bottom w:val="none" w:sz="0" w:space="0" w:color="auto"/>
        <w:right w:val="none" w:sz="0" w:space="0" w:color="auto"/>
      </w:divBdr>
    </w:div>
    <w:div w:id="1780102702">
      <w:bodyDiv w:val="1"/>
      <w:marLeft w:val="0"/>
      <w:marRight w:val="0"/>
      <w:marTop w:val="0"/>
      <w:marBottom w:val="0"/>
      <w:divBdr>
        <w:top w:val="none" w:sz="0" w:space="0" w:color="auto"/>
        <w:left w:val="none" w:sz="0" w:space="0" w:color="auto"/>
        <w:bottom w:val="none" w:sz="0" w:space="0" w:color="auto"/>
        <w:right w:val="none" w:sz="0" w:space="0" w:color="auto"/>
      </w:divBdr>
    </w:div>
    <w:div w:id="1829442661">
      <w:bodyDiv w:val="1"/>
      <w:marLeft w:val="0"/>
      <w:marRight w:val="0"/>
      <w:marTop w:val="0"/>
      <w:marBottom w:val="0"/>
      <w:divBdr>
        <w:top w:val="none" w:sz="0" w:space="0" w:color="auto"/>
        <w:left w:val="none" w:sz="0" w:space="0" w:color="auto"/>
        <w:bottom w:val="none" w:sz="0" w:space="0" w:color="auto"/>
        <w:right w:val="none" w:sz="0" w:space="0" w:color="auto"/>
      </w:divBdr>
    </w:div>
    <w:div w:id="1881437480">
      <w:bodyDiv w:val="1"/>
      <w:marLeft w:val="0"/>
      <w:marRight w:val="0"/>
      <w:marTop w:val="0"/>
      <w:marBottom w:val="0"/>
      <w:divBdr>
        <w:top w:val="none" w:sz="0" w:space="0" w:color="auto"/>
        <w:left w:val="none" w:sz="0" w:space="0" w:color="auto"/>
        <w:bottom w:val="none" w:sz="0" w:space="0" w:color="auto"/>
        <w:right w:val="none" w:sz="0" w:space="0" w:color="auto"/>
      </w:divBdr>
    </w:div>
    <w:div w:id="1887334282">
      <w:bodyDiv w:val="1"/>
      <w:marLeft w:val="0"/>
      <w:marRight w:val="0"/>
      <w:marTop w:val="0"/>
      <w:marBottom w:val="0"/>
      <w:divBdr>
        <w:top w:val="none" w:sz="0" w:space="0" w:color="auto"/>
        <w:left w:val="none" w:sz="0" w:space="0" w:color="auto"/>
        <w:bottom w:val="none" w:sz="0" w:space="0" w:color="auto"/>
        <w:right w:val="none" w:sz="0" w:space="0" w:color="auto"/>
      </w:divBdr>
    </w:div>
    <w:div w:id="1927570534">
      <w:bodyDiv w:val="1"/>
      <w:marLeft w:val="0"/>
      <w:marRight w:val="0"/>
      <w:marTop w:val="0"/>
      <w:marBottom w:val="0"/>
      <w:divBdr>
        <w:top w:val="none" w:sz="0" w:space="0" w:color="auto"/>
        <w:left w:val="none" w:sz="0" w:space="0" w:color="auto"/>
        <w:bottom w:val="none" w:sz="0" w:space="0" w:color="auto"/>
        <w:right w:val="none" w:sz="0" w:space="0" w:color="auto"/>
      </w:divBdr>
    </w:div>
    <w:div w:id="1966538850">
      <w:bodyDiv w:val="1"/>
      <w:marLeft w:val="0"/>
      <w:marRight w:val="0"/>
      <w:marTop w:val="0"/>
      <w:marBottom w:val="0"/>
      <w:divBdr>
        <w:top w:val="none" w:sz="0" w:space="0" w:color="auto"/>
        <w:left w:val="none" w:sz="0" w:space="0" w:color="auto"/>
        <w:bottom w:val="none" w:sz="0" w:space="0" w:color="auto"/>
        <w:right w:val="none" w:sz="0" w:space="0" w:color="auto"/>
      </w:divBdr>
    </w:div>
    <w:div w:id="2008242808">
      <w:bodyDiv w:val="1"/>
      <w:marLeft w:val="0"/>
      <w:marRight w:val="0"/>
      <w:marTop w:val="0"/>
      <w:marBottom w:val="0"/>
      <w:divBdr>
        <w:top w:val="none" w:sz="0" w:space="0" w:color="auto"/>
        <w:left w:val="none" w:sz="0" w:space="0" w:color="auto"/>
        <w:bottom w:val="none" w:sz="0" w:space="0" w:color="auto"/>
        <w:right w:val="none" w:sz="0" w:space="0" w:color="auto"/>
      </w:divBdr>
      <w:divsChild>
        <w:div w:id="976765997">
          <w:marLeft w:val="0"/>
          <w:marRight w:val="0"/>
          <w:marTop w:val="0"/>
          <w:marBottom w:val="0"/>
          <w:divBdr>
            <w:top w:val="none" w:sz="0" w:space="0" w:color="auto"/>
            <w:left w:val="none" w:sz="0" w:space="0" w:color="auto"/>
            <w:bottom w:val="none" w:sz="0" w:space="0" w:color="auto"/>
            <w:right w:val="none" w:sz="0" w:space="0" w:color="auto"/>
          </w:divBdr>
        </w:div>
        <w:div w:id="176388268">
          <w:marLeft w:val="0"/>
          <w:marRight w:val="0"/>
          <w:marTop w:val="0"/>
          <w:marBottom w:val="0"/>
          <w:divBdr>
            <w:top w:val="none" w:sz="0" w:space="0" w:color="auto"/>
            <w:left w:val="none" w:sz="0" w:space="0" w:color="auto"/>
            <w:bottom w:val="none" w:sz="0" w:space="0" w:color="auto"/>
            <w:right w:val="none" w:sz="0" w:space="0" w:color="auto"/>
          </w:divBdr>
        </w:div>
      </w:divsChild>
    </w:div>
    <w:div w:id="2045668967">
      <w:bodyDiv w:val="1"/>
      <w:marLeft w:val="0"/>
      <w:marRight w:val="0"/>
      <w:marTop w:val="0"/>
      <w:marBottom w:val="0"/>
      <w:divBdr>
        <w:top w:val="none" w:sz="0" w:space="0" w:color="auto"/>
        <w:left w:val="none" w:sz="0" w:space="0" w:color="auto"/>
        <w:bottom w:val="none" w:sz="0" w:space="0" w:color="auto"/>
        <w:right w:val="none" w:sz="0" w:space="0" w:color="auto"/>
      </w:divBdr>
    </w:div>
    <w:div w:id="2046254737">
      <w:bodyDiv w:val="1"/>
      <w:marLeft w:val="0"/>
      <w:marRight w:val="0"/>
      <w:marTop w:val="0"/>
      <w:marBottom w:val="0"/>
      <w:divBdr>
        <w:top w:val="none" w:sz="0" w:space="0" w:color="auto"/>
        <w:left w:val="none" w:sz="0" w:space="0" w:color="auto"/>
        <w:bottom w:val="none" w:sz="0" w:space="0" w:color="auto"/>
        <w:right w:val="none" w:sz="0" w:space="0" w:color="auto"/>
      </w:divBdr>
    </w:div>
    <w:div w:id="2100370662">
      <w:bodyDiv w:val="1"/>
      <w:marLeft w:val="0"/>
      <w:marRight w:val="0"/>
      <w:marTop w:val="0"/>
      <w:marBottom w:val="0"/>
      <w:divBdr>
        <w:top w:val="none" w:sz="0" w:space="0" w:color="auto"/>
        <w:left w:val="none" w:sz="0" w:space="0" w:color="auto"/>
        <w:bottom w:val="none" w:sz="0" w:space="0" w:color="auto"/>
        <w:right w:val="none" w:sz="0" w:space="0" w:color="auto"/>
      </w:divBdr>
    </w:div>
    <w:div w:id="2137142127">
      <w:bodyDiv w:val="1"/>
      <w:marLeft w:val="0"/>
      <w:marRight w:val="0"/>
      <w:marTop w:val="0"/>
      <w:marBottom w:val="0"/>
      <w:divBdr>
        <w:top w:val="none" w:sz="0" w:space="0" w:color="auto"/>
        <w:left w:val="none" w:sz="0" w:space="0" w:color="auto"/>
        <w:bottom w:val="none" w:sz="0" w:space="0" w:color="auto"/>
        <w:right w:val="none" w:sz="0" w:space="0" w:color="auto"/>
      </w:divBdr>
    </w:div>
    <w:div w:id="214357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image" Target="media/image5.png"/><Relationship Id="rId47" Type="http://schemas.openxmlformats.org/officeDocument/2006/relationships/image" Target="media/image10.png"/><Relationship Id="rId63" Type="http://schemas.openxmlformats.org/officeDocument/2006/relationships/image" Target="media/image25.png"/><Relationship Id="rId68" Type="http://schemas.openxmlformats.org/officeDocument/2006/relationships/chart" Target="charts/chart31.xml"/><Relationship Id="rId84" Type="http://schemas.openxmlformats.org/officeDocument/2006/relationships/image" Target="media/image26.png"/><Relationship Id="rId89" Type="http://schemas.openxmlformats.org/officeDocument/2006/relationships/image" Target="media/image31.png"/><Relationship Id="rId16" Type="http://schemas.openxmlformats.org/officeDocument/2006/relationships/image" Target="media/image4.png"/><Relationship Id="rId107" Type="http://schemas.openxmlformats.org/officeDocument/2006/relationships/image" Target="media/image9.wmf"/><Relationship Id="rId11" Type="http://schemas.openxmlformats.org/officeDocument/2006/relationships/chart" Target="charts/chart1.xml"/><Relationship Id="rId32" Type="http://schemas.openxmlformats.org/officeDocument/2006/relationships/chart" Target="charts/chart18.xml"/><Relationship Id="rId37" Type="http://schemas.openxmlformats.org/officeDocument/2006/relationships/chart" Target="charts/chart23.xml"/><Relationship Id="rId53" Type="http://schemas.openxmlformats.org/officeDocument/2006/relationships/image" Target="media/image16.png"/><Relationship Id="rId58" Type="http://schemas.openxmlformats.org/officeDocument/2006/relationships/image" Target="media/image21.png"/><Relationship Id="rId74" Type="http://schemas.openxmlformats.org/officeDocument/2006/relationships/chart" Target="charts/chart37.xml"/><Relationship Id="rId79" Type="http://schemas.openxmlformats.org/officeDocument/2006/relationships/chart" Target="charts/chart42.xml"/><Relationship Id="rId102" Type="http://schemas.openxmlformats.org/officeDocument/2006/relationships/image" Target="media/image44.png"/><Relationship Id="rId5" Type="http://schemas.openxmlformats.org/officeDocument/2006/relationships/webSettings" Target="webSettings.xml"/><Relationship Id="rId90" Type="http://schemas.openxmlformats.org/officeDocument/2006/relationships/image" Target="media/image32.png"/><Relationship Id="rId95" Type="http://schemas.openxmlformats.org/officeDocument/2006/relationships/image" Target="media/image37.png"/><Relationship Id="rId22" Type="http://schemas.openxmlformats.org/officeDocument/2006/relationships/chart" Target="charts/chart8.xml"/><Relationship Id="rId27" Type="http://schemas.openxmlformats.org/officeDocument/2006/relationships/chart" Target="charts/chart13.xml"/><Relationship Id="rId43" Type="http://schemas.openxmlformats.org/officeDocument/2006/relationships/image" Target="media/image6.png"/><Relationship Id="rId48" Type="http://schemas.openxmlformats.org/officeDocument/2006/relationships/image" Target="media/image11.png"/><Relationship Id="rId64" Type="http://schemas.openxmlformats.org/officeDocument/2006/relationships/chart" Target="charts/chart27.xml"/><Relationship Id="rId69" Type="http://schemas.openxmlformats.org/officeDocument/2006/relationships/chart" Target="charts/chart32.xml"/><Relationship Id="rId80" Type="http://schemas.openxmlformats.org/officeDocument/2006/relationships/chart" Target="charts/chart43.xml"/><Relationship Id="rId85" Type="http://schemas.openxmlformats.org/officeDocument/2006/relationships/image" Target="media/image27.png"/><Relationship Id="rId12" Type="http://schemas.openxmlformats.org/officeDocument/2006/relationships/chart" Target="charts/chart2.xml"/><Relationship Id="rId17" Type="http://schemas.openxmlformats.org/officeDocument/2006/relationships/footer" Target="footer2.xml"/><Relationship Id="rId33" Type="http://schemas.openxmlformats.org/officeDocument/2006/relationships/chart" Target="charts/chart19.xml"/><Relationship Id="rId38" Type="http://schemas.openxmlformats.org/officeDocument/2006/relationships/chart" Target="charts/chart24.xml"/><Relationship Id="rId59" Type="http://schemas.openxmlformats.org/officeDocument/2006/relationships/image" Target="media/image22.png"/><Relationship Id="rId103" Type="http://schemas.openxmlformats.org/officeDocument/2006/relationships/image" Target="media/image5.wmf"/><Relationship Id="rId108" Type="http://schemas.openxmlformats.org/officeDocument/2006/relationships/image" Target="media/image10.wmf"/><Relationship Id="rId20" Type="http://schemas.openxmlformats.org/officeDocument/2006/relationships/chart" Target="charts/chart6.xml"/><Relationship Id="rId54" Type="http://schemas.openxmlformats.org/officeDocument/2006/relationships/image" Target="media/image17.png"/><Relationship Id="rId62" Type="http://schemas.openxmlformats.org/officeDocument/2006/relationships/chart" Target="charts/chart26.xml"/><Relationship Id="rId70" Type="http://schemas.openxmlformats.org/officeDocument/2006/relationships/chart" Target="charts/chart33.xml"/><Relationship Id="rId75" Type="http://schemas.openxmlformats.org/officeDocument/2006/relationships/chart" Target="charts/chart38.xml"/><Relationship Id="rId83" Type="http://schemas.openxmlformats.org/officeDocument/2006/relationships/chart" Target="charts/chart46.xml"/><Relationship Id="rId88" Type="http://schemas.openxmlformats.org/officeDocument/2006/relationships/image" Target="media/image30.png"/><Relationship Id="rId91" Type="http://schemas.openxmlformats.org/officeDocument/2006/relationships/image" Target="media/image33.png"/><Relationship Id="rId96"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image" Target="media/image12.png"/><Relationship Id="rId57" Type="http://schemas.openxmlformats.org/officeDocument/2006/relationships/image" Target="media/image20.png"/><Relationship Id="rId106" Type="http://schemas.openxmlformats.org/officeDocument/2006/relationships/image" Target="media/image8.wmf"/><Relationship Id="rId10" Type="http://schemas.openxmlformats.org/officeDocument/2006/relationships/image" Target="media/image2.png"/><Relationship Id="rId31" Type="http://schemas.openxmlformats.org/officeDocument/2006/relationships/chart" Target="charts/chart17.xm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chart" Target="charts/chart28.xml"/><Relationship Id="rId73" Type="http://schemas.openxmlformats.org/officeDocument/2006/relationships/chart" Target="charts/chart36.xml"/><Relationship Id="rId78" Type="http://schemas.openxmlformats.org/officeDocument/2006/relationships/chart" Target="charts/chart41.xml"/><Relationship Id="rId81" Type="http://schemas.openxmlformats.org/officeDocument/2006/relationships/chart" Target="charts/chart44.xml"/><Relationship Id="rId86" Type="http://schemas.openxmlformats.org/officeDocument/2006/relationships/image" Target="media/image28.png"/><Relationship Id="rId94" Type="http://schemas.openxmlformats.org/officeDocument/2006/relationships/image" Target="media/image36.png"/><Relationship Id="rId99" Type="http://schemas.openxmlformats.org/officeDocument/2006/relationships/image" Target="media/image41.png"/><Relationship Id="rId101"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3.xml"/><Relationship Id="rId39" Type="http://schemas.openxmlformats.org/officeDocument/2006/relationships/chart" Target="charts/chart25.xml"/><Relationship Id="rId109" Type="http://schemas.openxmlformats.org/officeDocument/2006/relationships/fontTable" Target="fontTable.xml"/><Relationship Id="rId34" Type="http://schemas.openxmlformats.org/officeDocument/2006/relationships/chart" Target="charts/chart20.xm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chart" Target="charts/chart39.xml"/><Relationship Id="rId97" Type="http://schemas.openxmlformats.org/officeDocument/2006/relationships/image" Target="media/image39.png"/><Relationship Id="rId104" Type="http://schemas.openxmlformats.org/officeDocument/2006/relationships/image" Target="media/image6.wmf"/><Relationship Id="rId7" Type="http://schemas.openxmlformats.org/officeDocument/2006/relationships/endnotes" Target="endnotes.xml"/><Relationship Id="rId71" Type="http://schemas.openxmlformats.org/officeDocument/2006/relationships/chart" Target="charts/chart34.xml"/><Relationship Id="rId92" Type="http://schemas.openxmlformats.org/officeDocument/2006/relationships/image" Target="media/image34.png"/><Relationship Id="rId2" Type="http://schemas.openxmlformats.org/officeDocument/2006/relationships/numbering" Target="numbering.xml"/><Relationship Id="rId29" Type="http://schemas.openxmlformats.org/officeDocument/2006/relationships/chart" Target="charts/chart15.xml"/><Relationship Id="rId24" Type="http://schemas.openxmlformats.org/officeDocument/2006/relationships/chart" Target="charts/chart10.xml"/><Relationship Id="rId45" Type="http://schemas.openxmlformats.org/officeDocument/2006/relationships/image" Target="media/image8.png"/><Relationship Id="rId66" Type="http://schemas.openxmlformats.org/officeDocument/2006/relationships/chart" Target="charts/chart29.xml"/><Relationship Id="rId87" Type="http://schemas.openxmlformats.org/officeDocument/2006/relationships/image" Target="media/image29.png"/><Relationship Id="rId110" Type="http://schemas.openxmlformats.org/officeDocument/2006/relationships/theme" Target="theme/theme1.xml"/><Relationship Id="rId61" Type="http://schemas.openxmlformats.org/officeDocument/2006/relationships/image" Target="media/image24.png"/><Relationship Id="rId82" Type="http://schemas.openxmlformats.org/officeDocument/2006/relationships/chart" Target="charts/chart45.xml"/><Relationship Id="rId19" Type="http://schemas.openxmlformats.org/officeDocument/2006/relationships/chart" Target="charts/chart5.xml"/><Relationship Id="rId14" Type="http://schemas.openxmlformats.org/officeDocument/2006/relationships/chart" Target="charts/chart3.xml"/><Relationship Id="rId30" Type="http://schemas.openxmlformats.org/officeDocument/2006/relationships/chart" Target="charts/chart16.xml"/><Relationship Id="rId35" Type="http://schemas.openxmlformats.org/officeDocument/2006/relationships/chart" Target="charts/chart21.xml"/><Relationship Id="rId56" Type="http://schemas.openxmlformats.org/officeDocument/2006/relationships/image" Target="media/image19.png"/><Relationship Id="rId77" Type="http://schemas.openxmlformats.org/officeDocument/2006/relationships/chart" Target="charts/chart40.xml"/><Relationship Id="rId100" Type="http://schemas.openxmlformats.org/officeDocument/2006/relationships/image" Target="media/image42.png"/><Relationship Id="rId105" Type="http://schemas.openxmlformats.org/officeDocument/2006/relationships/image" Target="media/image7.wmf"/><Relationship Id="rId8" Type="http://schemas.openxmlformats.org/officeDocument/2006/relationships/footer" Target="footer1.xml"/><Relationship Id="rId51" Type="http://schemas.openxmlformats.org/officeDocument/2006/relationships/image" Target="media/image14.png"/><Relationship Id="rId72" Type="http://schemas.openxmlformats.org/officeDocument/2006/relationships/chart" Target="charts/chart35.xml"/><Relationship Id="rId93" Type="http://schemas.openxmlformats.org/officeDocument/2006/relationships/image" Target="media/image35.png"/><Relationship Id="rId98" Type="http://schemas.openxmlformats.org/officeDocument/2006/relationships/image" Target="media/image40.png"/><Relationship Id="rId3" Type="http://schemas.openxmlformats.org/officeDocument/2006/relationships/styles" Target="styles.xml"/><Relationship Id="rId25" Type="http://schemas.openxmlformats.org/officeDocument/2006/relationships/chart" Target="charts/chart11.xml"/><Relationship Id="rId46" Type="http://schemas.openxmlformats.org/officeDocument/2006/relationships/image" Target="media/image9.png"/><Relationship Id="rId67" Type="http://schemas.openxmlformats.org/officeDocument/2006/relationships/chart" Target="charts/chart30.xml"/></Relationships>
</file>

<file path=word/_rels/footnotes.xml.rels><?xml version="1.0" encoding="UTF-8" standalone="yes"?>
<Relationships xmlns="http://schemas.openxmlformats.org/package/2006/relationships"><Relationship Id="rId1" Type="http://schemas.openxmlformats.org/officeDocument/2006/relationships/hyperlink" Target="http://www.observatory.ph/people/may-celine-thelma-m-vicen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ssabacani\Desktop\summary_city_psic.xls"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6.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7.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8.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9.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0.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1.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2.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3.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4.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essabacani\Desktop\summary_city_psic.xls"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16.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17.xml"/></Relationships>
</file>

<file path=word/charts/_rels/chart22.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18.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19.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20.xml"/></Relationships>
</file>

<file path=word/charts/_rels/chart25.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21.xml"/></Relationships>
</file>

<file path=word/charts/_rels/chart26.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22.xml"/></Relationships>
</file>

<file path=word/charts/_rels/chart27.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chartUserShapes" Target="../drawings/drawing23.xml"/></Relationships>
</file>

<file path=word/charts/_rels/chart29.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ssabacani\Desktop\summary_city_psic.xls"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chartUserShapes" Target="../drawings/drawing25.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chartUserShapes" Target="../drawings/drawing26.xml"/></Relationships>
</file>

<file path=word/charts/_rels/chart32.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chartUserShapes" Target="../drawings/drawing27.xml"/></Relationships>
</file>

<file path=word/charts/_rels/chart33.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chartUserShapes" Target="../drawings/drawing28.xml"/></Relationships>
</file>

<file path=word/charts/_rels/chart34.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29.xml"/></Relationships>
</file>

<file path=word/charts/_rels/chart35.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chartUserShapes" Target="../drawings/drawing30.xml"/></Relationships>
</file>

<file path=word/charts/_rels/chart36.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31.xml"/></Relationships>
</file>

<file path=word/charts/_rels/chart37.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32.xml"/></Relationships>
</file>

<file path=word/charts/_rels/chart38.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chartUserShapes" Target="../drawings/drawing33.xml"/></Relationships>
</file>

<file path=word/charts/_rels/chart39.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chartUserShapes" Target="../drawings/drawing3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essabacani\Desktop\summary_city_psic.xls"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chartUserShapes" Target="../drawings/drawing35.xml"/></Relationships>
</file>

<file path=word/charts/_rels/chart41.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chartUserShapes" Target="../drawings/drawing36.xml"/></Relationships>
</file>

<file path=word/charts/_rels/chart42.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37.xml"/></Relationships>
</file>

<file path=word/charts/_rels/chart43.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chartUserShapes" Target="../drawings/drawing38.xml"/></Relationships>
</file>

<file path=word/charts/_rels/chart44.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chartUserShapes" Target="../drawings/drawing39.xml"/></Relationships>
</file>

<file path=word/charts/_rels/chart45.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40.xml"/></Relationships>
</file>

<file path=word/charts/_rels/chart46.xml.rels><?xml version="1.0" encoding="UTF-8" standalone="yes"?>
<Relationships xmlns="http://schemas.openxmlformats.org/package/2006/relationships"><Relationship Id="rId3" Type="http://schemas.openxmlformats.org/officeDocument/2006/relationships/oleObject" Target="file:////Users\ramonclarete\Documents\Current%20projects\CCARPH\Tables%20and%20Charts%20Valenzuela%20sim%20results%20.xlsx"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41.xml"/></Relationships>
</file>

<file path=word/charts/_rels/chart5.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8.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4.xml"/></Relationships>
</file>

<file path=word/charts/_rels/chart9.xml.rels><?xml version="1.0" encoding="UTF-8" standalone="yes"?>
<Relationships xmlns="http://schemas.openxmlformats.org/package/2006/relationships"><Relationship Id="rId3" Type="http://schemas.openxmlformats.org/officeDocument/2006/relationships/oleObject" Target="file:////Users\ramonclarete\Documents\Current%20projects\BSAFE\B-SAFEContracting\Staff\CCAR%20PH%20Valenzuela%20CGE%20results.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D9-4E8A-9B19-7C255C5E66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D9-4E8A-9B19-7C255C5E66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D9-4E8A-9B19-7C255C5E663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3D9-4E8A-9B19-7C255C5E663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3D9-4E8A-9B19-7C255C5E663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3D9-4E8A-9B19-7C255C5E663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3D9-4E8A-9B19-7C255C5E663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3D9-4E8A-9B19-7C255C5E663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3D9-4E8A-9B19-7C255C5E663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3D9-4E8A-9B19-7C255C5E6630}"/>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3D9-4E8A-9B19-7C255C5E6630}"/>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D3D9-4E8A-9B19-7C255C5E6630}"/>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D3D9-4E8A-9B19-7C255C5E6630}"/>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D3D9-4E8A-9B19-7C255C5E663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ind!$A$2:$A$15</c:f>
              <c:strCache>
                <c:ptCount val="14"/>
                <c:pt idx="0">
                  <c:v>Food and beverages</c:v>
                </c:pt>
                <c:pt idx="1">
                  <c:v>Textiles</c:v>
                </c:pt>
                <c:pt idx="2">
                  <c:v>Wearing apparel</c:v>
                </c:pt>
                <c:pt idx="3">
                  <c:v>Leather and related products</c:v>
                </c:pt>
                <c:pt idx="4">
                  <c:v>Wood and Wood products, etc.</c:v>
                </c:pt>
                <c:pt idx="5">
                  <c:v>Paper and products</c:v>
                </c:pt>
                <c:pt idx="6">
                  <c:v>Printing, publishing and information</c:v>
                </c:pt>
                <c:pt idx="7">
                  <c:v>Chemicals and minerals</c:v>
                </c:pt>
                <c:pt idx="8">
                  <c:v>Rubber and plastic</c:v>
                </c:pt>
                <c:pt idx="9">
                  <c:v>Metals</c:v>
                </c:pt>
                <c:pt idx="10">
                  <c:v>Computers, machinery and equipment</c:v>
                </c:pt>
                <c:pt idx="11">
                  <c:v>Furnitures</c:v>
                </c:pt>
                <c:pt idx="12">
                  <c:v>Other manufacturing</c:v>
                </c:pt>
                <c:pt idx="13">
                  <c:v>Electricity, gas and water</c:v>
                </c:pt>
              </c:strCache>
            </c:strRef>
          </c:cat>
          <c:val>
            <c:numRef>
              <c:f>ind!$B$2:$B$15</c:f>
              <c:numCache>
                <c:formatCode>General</c:formatCode>
                <c:ptCount val="14"/>
                <c:pt idx="0">
                  <c:v>383</c:v>
                </c:pt>
                <c:pt idx="1">
                  <c:v>56</c:v>
                </c:pt>
                <c:pt idx="2">
                  <c:v>181</c:v>
                </c:pt>
                <c:pt idx="3">
                  <c:v>43</c:v>
                </c:pt>
                <c:pt idx="4">
                  <c:v>20</c:v>
                </c:pt>
                <c:pt idx="5">
                  <c:v>62</c:v>
                </c:pt>
                <c:pt idx="6">
                  <c:v>275</c:v>
                </c:pt>
                <c:pt idx="7">
                  <c:v>111</c:v>
                </c:pt>
                <c:pt idx="8">
                  <c:v>417</c:v>
                </c:pt>
                <c:pt idx="9">
                  <c:v>87</c:v>
                </c:pt>
                <c:pt idx="10">
                  <c:v>27</c:v>
                </c:pt>
                <c:pt idx="11">
                  <c:v>64</c:v>
                </c:pt>
                <c:pt idx="12">
                  <c:v>525</c:v>
                </c:pt>
                <c:pt idx="13">
                  <c:v>358</c:v>
                </c:pt>
              </c:numCache>
            </c:numRef>
          </c:val>
          <c:extLst>
            <c:ext xmlns:c16="http://schemas.microsoft.com/office/drawing/2014/chart" uri="{C3380CC4-5D6E-409C-BE32-E72D297353CC}">
              <c16:uniqueId val="{0000001C-D3D9-4E8A-9B19-7C255C5E663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1'!$C$6</c:f>
              <c:strCache>
                <c:ptCount val="1"/>
                <c:pt idx="0">
                  <c:v>chem</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Results!$B$9:$BB$9</c:f>
              <c:numCache>
                <c:formatCode>General</c:formatCode>
                <c:ptCount val="53"/>
                <c:pt idx="0">
                  <c:v>1</c:v>
                </c:pt>
                <c:pt idx="1">
                  <c:v>0.59299999999999997</c:v>
                </c:pt>
                <c:pt idx="2">
                  <c:v>0.61799999999999999</c:v>
                </c:pt>
                <c:pt idx="3">
                  <c:v>0.65400000000000003</c:v>
                </c:pt>
                <c:pt idx="4">
                  <c:v>0.65600000000000003</c:v>
                </c:pt>
                <c:pt idx="5">
                  <c:v>0.68300000000000005</c:v>
                </c:pt>
                <c:pt idx="6">
                  <c:v>0.68400000000000005</c:v>
                </c:pt>
                <c:pt idx="7">
                  <c:v>0.71499999999999997</c:v>
                </c:pt>
                <c:pt idx="8">
                  <c:v>0.75800000000000001</c:v>
                </c:pt>
                <c:pt idx="9">
                  <c:v>0.8</c:v>
                </c:pt>
                <c:pt idx="10">
                  <c:v>0.84299999999999997</c:v>
                </c:pt>
                <c:pt idx="11">
                  <c:v>0.876</c:v>
                </c:pt>
                <c:pt idx="12">
                  <c:v>0.878</c:v>
                </c:pt>
                <c:pt idx="13">
                  <c:v>0.96299999999999997</c:v>
                </c:pt>
                <c:pt idx="14">
                  <c:v>0.96499999999999997</c:v>
                </c:pt>
                <c:pt idx="15">
                  <c:v>0.96699999999999997</c:v>
                </c:pt>
                <c:pt idx="16">
                  <c:v>0.96899999999999997</c:v>
                </c:pt>
                <c:pt idx="17">
                  <c:v>0.97199999999999998</c:v>
                </c:pt>
                <c:pt idx="18">
                  <c:v>0.97399999999999998</c:v>
                </c:pt>
                <c:pt idx="19">
                  <c:v>0.97599999999999998</c:v>
                </c:pt>
                <c:pt idx="20">
                  <c:v>0.97899999999999998</c:v>
                </c:pt>
                <c:pt idx="21">
                  <c:v>0.98099999999999998</c:v>
                </c:pt>
                <c:pt idx="22">
                  <c:v>0.98299999999999998</c:v>
                </c:pt>
                <c:pt idx="23">
                  <c:v>0.98599999999999999</c:v>
                </c:pt>
                <c:pt idx="24">
                  <c:v>0.98799999999999999</c:v>
                </c:pt>
                <c:pt idx="25">
                  <c:v>0.99</c:v>
                </c:pt>
                <c:pt idx="26">
                  <c:v>0.99199999999999999</c:v>
                </c:pt>
                <c:pt idx="27">
                  <c:v>0.99399999999999999</c:v>
                </c:pt>
                <c:pt idx="28">
                  <c:v>0.997</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CE1D-47DB-A2F1-F306903BFB90}"/>
            </c:ext>
          </c:extLst>
        </c:ser>
        <c:dLbls>
          <c:showLegendKey val="0"/>
          <c:showVal val="0"/>
          <c:showCatName val="0"/>
          <c:showSerName val="0"/>
          <c:showPercent val="0"/>
          <c:showBubbleSize val="0"/>
        </c:dLbls>
        <c:smooth val="0"/>
        <c:axId val="-1230923648"/>
        <c:axId val="-1230927456"/>
      </c:lineChart>
      <c:catAx>
        <c:axId val="-123092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7456"/>
        <c:crosses val="autoZero"/>
        <c:auto val="1"/>
        <c:lblAlgn val="ctr"/>
        <c:lblOffset val="100"/>
        <c:noMultiLvlLbl val="0"/>
      </c:catAx>
      <c:valAx>
        <c:axId val="-123092745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3648"/>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'Figure 2 and Table 1'!$C$7</c:f>
              <c:strCache>
                <c:ptCount val="1"/>
                <c:pt idx="0">
                  <c:v>rupl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Results!$B$10:$BB$10</c:f>
              <c:numCache>
                <c:formatCode>General</c:formatCode>
                <c:ptCount val="53"/>
                <c:pt idx="0">
                  <c:v>1</c:v>
                </c:pt>
                <c:pt idx="1">
                  <c:v>0.65</c:v>
                </c:pt>
                <c:pt idx="2">
                  <c:v>0.66800000000000004</c:v>
                </c:pt>
                <c:pt idx="3">
                  <c:v>0.748</c:v>
                </c:pt>
                <c:pt idx="4">
                  <c:v>0.81299999999999994</c:v>
                </c:pt>
                <c:pt idx="5">
                  <c:v>0.88500000000000001</c:v>
                </c:pt>
                <c:pt idx="6">
                  <c:v>0.88600000000000001</c:v>
                </c:pt>
                <c:pt idx="7">
                  <c:v>0.9</c:v>
                </c:pt>
                <c:pt idx="8">
                  <c:v>0.91900000000000004</c:v>
                </c:pt>
                <c:pt idx="9">
                  <c:v>0.93600000000000005</c:v>
                </c:pt>
                <c:pt idx="10">
                  <c:v>0.95099999999999996</c:v>
                </c:pt>
                <c:pt idx="11">
                  <c:v>0.96299999999999997</c:v>
                </c:pt>
                <c:pt idx="12">
                  <c:v>0.96399999999999997</c:v>
                </c:pt>
                <c:pt idx="13">
                  <c:v>0.98799999999999999</c:v>
                </c:pt>
                <c:pt idx="14">
                  <c:v>0.98899999999999999</c:v>
                </c:pt>
                <c:pt idx="15">
                  <c:v>0.99</c:v>
                </c:pt>
                <c:pt idx="16">
                  <c:v>0.99</c:v>
                </c:pt>
                <c:pt idx="17">
                  <c:v>0.99099999999999999</c:v>
                </c:pt>
                <c:pt idx="18">
                  <c:v>0.99199999999999999</c:v>
                </c:pt>
                <c:pt idx="19">
                  <c:v>0.99299999999999999</c:v>
                </c:pt>
                <c:pt idx="20">
                  <c:v>0.99399999999999999</c:v>
                </c:pt>
                <c:pt idx="21">
                  <c:v>0.995</c:v>
                </c:pt>
                <c:pt idx="22">
                  <c:v>0.995</c:v>
                </c:pt>
                <c:pt idx="23">
                  <c:v>0.996</c:v>
                </c:pt>
                <c:pt idx="24">
                  <c:v>0.997</c:v>
                </c:pt>
                <c:pt idx="25">
                  <c:v>0.997</c:v>
                </c:pt>
                <c:pt idx="26">
                  <c:v>0.998</c:v>
                </c:pt>
                <c:pt idx="27">
                  <c:v>0.998</c:v>
                </c:pt>
                <c:pt idx="28">
                  <c:v>0.999</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8D56-4B9E-B55C-16EA792E7E93}"/>
            </c:ext>
          </c:extLst>
        </c:ser>
        <c:dLbls>
          <c:showLegendKey val="0"/>
          <c:showVal val="0"/>
          <c:showCatName val="0"/>
          <c:showSerName val="0"/>
          <c:showPercent val="0"/>
          <c:showBubbleSize val="0"/>
        </c:dLbls>
        <c:smooth val="0"/>
        <c:axId val="-1230928544"/>
        <c:axId val="-1230929088"/>
      </c:lineChart>
      <c:catAx>
        <c:axId val="-123092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9088"/>
        <c:crosses val="autoZero"/>
        <c:auto val="1"/>
        <c:lblAlgn val="ctr"/>
        <c:lblOffset val="100"/>
        <c:noMultiLvlLbl val="0"/>
      </c:catAx>
      <c:valAx>
        <c:axId val="-123092908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8544"/>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1'!$C$8</c:f>
              <c:strCache>
                <c:ptCount val="1"/>
                <c:pt idx="0">
                  <c:v>metl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Results!$B$11:$BB$11</c:f>
              <c:numCache>
                <c:formatCode>General</c:formatCode>
                <c:ptCount val="53"/>
                <c:pt idx="0">
                  <c:v>1</c:v>
                </c:pt>
                <c:pt idx="1">
                  <c:v>0.38</c:v>
                </c:pt>
                <c:pt idx="2">
                  <c:v>0.41699999999999998</c:v>
                </c:pt>
                <c:pt idx="3">
                  <c:v>0.53400000000000003</c:v>
                </c:pt>
                <c:pt idx="4">
                  <c:v>0.64100000000000001</c:v>
                </c:pt>
                <c:pt idx="5">
                  <c:v>0.77500000000000002</c:v>
                </c:pt>
                <c:pt idx="6">
                  <c:v>0.77800000000000002</c:v>
                </c:pt>
                <c:pt idx="7">
                  <c:v>0.81200000000000006</c:v>
                </c:pt>
                <c:pt idx="8">
                  <c:v>0.85399999999999998</c:v>
                </c:pt>
                <c:pt idx="9">
                  <c:v>0.88900000000000001</c:v>
                </c:pt>
                <c:pt idx="10">
                  <c:v>0.91900000000000004</c:v>
                </c:pt>
                <c:pt idx="11">
                  <c:v>0.93899999999999995</c:v>
                </c:pt>
                <c:pt idx="12">
                  <c:v>0.94199999999999995</c:v>
                </c:pt>
                <c:pt idx="13">
                  <c:v>0.97499999999999998</c:v>
                </c:pt>
                <c:pt idx="14">
                  <c:v>0.97599999999999998</c:v>
                </c:pt>
                <c:pt idx="15">
                  <c:v>0.97799999999999998</c:v>
                </c:pt>
                <c:pt idx="16">
                  <c:v>0.97899999999999998</c:v>
                </c:pt>
                <c:pt idx="17">
                  <c:v>0.98099999999999998</c:v>
                </c:pt>
                <c:pt idx="18">
                  <c:v>0.98299999999999998</c:v>
                </c:pt>
                <c:pt idx="19">
                  <c:v>0.98499999999999999</c:v>
                </c:pt>
                <c:pt idx="20">
                  <c:v>0.98699999999999999</c:v>
                </c:pt>
                <c:pt idx="21">
                  <c:v>0.98799999999999999</c:v>
                </c:pt>
                <c:pt idx="22">
                  <c:v>0.99</c:v>
                </c:pt>
                <c:pt idx="23">
                  <c:v>0.99099999999999999</c:v>
                </c:pt>
                <c:pt idx="24">
                  <c:v>0.99299999999999999</c:v>
                </c:pt>
                <c:pt idx="25">
                  <c:v>0.99399999999999999</c:v>
                </c:pt>
                <c:pt idx="26">
                  <c:v>0.995</c:v>
                </c:pt>
                <c:pt idx="27">
                  <c:v>0.997</c:v>
                </c:pt>
                <c:pt idx="28">
                  <c:v>0.998</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9C17-4B7D-AB22-0050D319B18E}"/>
            </c:ext>
          </c:extLst>
        </c:ser>
        <c:dLbls>
          <c:showLegendKey val="0"/>
          <c:showVal val="0"/>
          <c:showCatName val="0"/>
          <c:showSerName val="0"/>
          <c:showPercent val="0"/>
          <c:showBubbleSize val="0"/>
        </c:dLbls>
        <c:smooth val="0"/>
        <c:axId val="-1230922016"/>
        <c:axId val="-1230928000"/>
      </c:lineChart>
      <c:catAx>
        <c:axId val="-123092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8000"/>
        <c:crosses val="autoZero"/>
        <c:auto val="1"/>
        <c:lblAlgn val="ctr"/>
        <c:lblOffset val="100"/>
        <c:noMultiLvlLbl val="0"/>
      </c:catAx>
      <c:valAx>
        <c:axId val="-123092800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2016"/>
        <c:crosses val="autoZero"/>
        <c:crossBetween val="between"/>
        <c:majorUnit val="0.25"/>
        <c:minorUnit val="0.2"/>
      </c:valAx>
      <c:spPr>
        <a:noFill/>
        <a:ln>
          <a:noFill/>
        </a:ln>
        <a:effectLst/>
      </c:spPr>
    </c:plotArea>
    <c:legend>
      <c:legendPos val="b"/>
      <c:layout>
        <c:manualLayout>
          <c:xMode val="edge"/>
          <c:yMode val="edge"/>
          <c:x val="0.13782590740924316"/>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1'!$C$9</c:f>
              <c:strCache>
                <c:ptCount val="1"/>
                <c:pt idx="0">
                  <c:v>mach</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Results!$B$12:$BB$12</c:f>
              <c:numCache>
                <c:formatCode>General</c:formatCode>
                <c:ptCount val="53"/>
                <c:pt idx="0">
                  <c:v>1</c:v>
                </c:pt>
                <c:pt idx="1">
                  <c:v>0.36199999999999999</c:v>
                </c:pt>
                <c:pt idx="2">
                  <c:v>0.39</c:v>
                </c:pt>
                <c:pt idx="3">
                  <c:v>0.41599999999999998</c:v>
                </c:pt>
                <c:pt idx="4">
                  <c:v>0.40799999999999997</c:v>
                </c:pt>
                <c:pt idx="5">
                  <c:v>0.42599999999999999</c:v>
                </c:pt>
                <c:pt idx="6">
                  <c:v>0.42699999999999999</c:v>
                </c:pt>
                <c:pt idx="7">
                  <c:v>0.48</c:v>
                </c:pt>
                <c:pt idx="8">
                  <c:v>0.53800000000000003</c:v>
                </c:pt>
                <c:pt idx="9">
                  <c:v>0.58599999999999997</c:v>
                </c:pt>
                <c:pt idx="10">
                  <c:v>0.64600000000000002</c:v>
                </c:pt>
                <c:pt idx="11">
                  <c:v>0.70599999999999996</c:v>
                </c:pt>
                <c:pt idx="12">
                  <c:v>0.71899999999999997</c:v>
                </c:pt>
                <c:pt idx="13">
                  <c:v>0.82399999999999995</c:v>
                </c:pt>
                <c:pt idx="14">
                  <c:v>0.83599999999999997</c:v>
                </c:pt>
                <c:pt idx="15">
                  <c:v>0.84899999999999998</c:v>
                </c:pt>
                <c:pt idx="16">
                  <c:v>0.85199999999999998</c:v>
                </c:pt>
                <c:pt idx="17">
                  <c:v>0.86499999999999999</c:v>
                </c:pt>
                <c:pt idx="18">
                  <c:v>0.878</c:v>
                </c:pt>
                <c:pt idx="19">
                  <c:v>0.89100000000000001</c:v>
                </c:pt>
                <c:pt idx="20">
                  <c:v>0.90400000000000003</c:v>
                </c:pt>
                <c:pt idx="21">
                  <c:v>0.90700000000000003</c:v>
                </c:pt>
                <c:pt idx="22">
                  <c:v>0.92</c:v>
                </c:pt>
                <c:pt idx="23">
                  <c:v>0.93300000000000005</c:v>
                </c:pt>
                <c:pt idx="24">
                  <c:v>0.94499999999999995</c:v>
                </c:pt>
                <c:pt idx="25">
                  <c:v>0.95799999999999996</c:v>
                </c:pt>
                <c:pt idx="26">
                  <c:v>0.96</c:v>
                </c:pt>
                <c:pt idx="27">
                  <c:v>0.97399999999999998</c:v>
                </c:pt>
                <c:pt idx="28">
                  <c:v>0.98599999999999999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FEE3-488B-BA9D-76B7707E2253}"/>
            </c:ext>
          </c:extLst>
        </c:ser>
        <c:dLbls>
          <c:showLegendKey val="0"/>
          <c:showVal val="0"/>
          <c:showCatName val="0"/>
          <c:showSerName val="0"/>
          <c:showPercent val="0"/>
          <c:showBubbleSize val="0"/>
        </c:dLbls>
        <c:smooth val="0"/>
        <c:axId val="-1230924736"/>
        <c:axId val="-1230926912"/>
      </c:lineChart>
      <c:catAx>
        <c:axId val="-123092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6912"/>
        <c:crosses val="autoZero"/>
        <c:auto val="1"/>
        <c:lblAlgn val="ctr"/>
        <c:lblOffset val="100"/>
        <c:noMultiLvlLbl val="0"/>
      </c:catAx>
      <c:valAx>
        <c:axId val="-1230926912"/>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0924736"/>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'Figure 2 and Table 1'!$C$10</c:f>
              <c:strCache>
                <c:ptCount val="1"/>
                <c:pt idx="0">
                  <c:v>otmn</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Results!$B$13:$BB$13</c:f>
              <c:numCache>
                <c:formatCode>General</c:formatCode>
                <c:ptCount val="53"/>
                <c:pt idx="0">
                  <c:v>1</c:v>
                </c:pt>
                <c:pt idx="1">
                  <c:v>0.35199999999999998</c:v>
                </c:pt>
                <c:pt idx="2">
                  <c:v>0.36599999999999999</c:v>
                </c:pt>
                <c:pt idx="3">
                  <c:v>0.44400000000000001</c:v>
                </c:pt>
                <c:pt idx="4">
                  <c:v>0.53400000000000003</c:v>
                </c:pt>
                <c:pt idx="5">
                  <c:v>0.65</c:v>
                </c:pt>
                <c:pt idx="6">
                  <c:v>0.66200000000000003</c:v>
                </c:pt>
                <c:pt idx="7">
                  <c:v>0.69899999999999995</c:v>
                </c:pt>
                <c:pt idx="8">
                  <c:v>0.73699999999999999</c:v>
                </c:pt>
                <c:pt idx="9">
                  <c:v>0.77400000000000002</c:v>
                </c:pt>
                <c:pt idx="10">
                  <c:v>0.80900000000000005</c:v>
                </c:pt>
                <c:pt idx="11">
                  <c:v>0.84299999999999997</c:v>
                </c:pt>
                <c:pt idx="12">
                  <c:v>0.85299999999999998</c:v>
                </c:pt>
                <c:pt idx="13">
                  <c:v>0.91</c:v>
                </c:pt>
                <c:pt idx="14">
                  <c:v>0.91700000000000004</c:v>
                </c:pt>
                <c:pt idx="15">
                  <c:v>0.92600000000000005</c:v>
                </c:pt>
                <c:pt idx="16">
                  <c:v>0.92700000000000005</c:v>
                </c:pt>
                <c:pt idx="17">
                  <c:v>0.93500000000000005</c:v>
                </c:pt>
                <c:pt idx="18">
                  <c:v>0.94299999999999995</c:v>
                </c:pt>
                <c:pt idx="19">
                  <c:v>0.94499999999999995</c:v>
                </c:pt>
                <c:pt idx="20">
                  <c:v>0.95299999999999996</c:v>
                </c:pt>
                <c:pt idx="21">
                  <c:v>0.96099999999999997</c:v>
                </c:pt>
                <c:pt idx="22">
                  <c:v>0.96199999999999997</c:v>
                </c:pt>
                <c:pt idx="23">
                  <c:v>0.97</c:v>
                </c:pt>
                <c:pt idx="24">
                  <c:v>0.97699999999999998</c:v>
                </c:pt>
                <c:pt idx="25">
                  <c:v>0.97799999999999998</c:v>
                </c:pt>
                <c:pt idx="26">
                  <c:v>0.98399999999999999</c:v>
                </c:pt>
                <c:pt idx="27">
                  <c:v>0.99099999999999999</c:v>
                </c:pt>
                <c:pt idx="28">
                  <c:v>0.99199999999999999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2ECC-40E4-8DE1-E60016FA3A25}"/>
            </c:ext>
          </c:extLst>
        </c:ser>
        <c:dLbls>
          <c:showLegendKey val="0"/>
          <c:showVal val="0"/>
          <c:showCatName val="0"/>
          <c:showSerName val="0"/>
          <c:showPercent val="0"/>
          <c:showBubbleSize val="0"/>
        </c:dLbls>
        <c:smooth val="0"/>
        <c:axId val="-1220519568"/>
        <c:axId val="-1220519024"/>
      </c:lineChart>
      <c:catAx>
        <c:axId val="-122051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0519024"/>
        <c:crosses val="autoZero"/>
        <c:auto val="1"/>
        <c:lblAlgn val="ctr"/>
        <c:lblOffset val="100"/>
        <c:noMultiLvlLbl val="0"/>
      </c:catAx>
      <c:valAx>
        <c:axId val="-1220519024"/>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0519568"/>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1'!$C$11</c:f>
              <c:strCache>
                <c:ptCount val="1"/>
                <c:pt idx="0">
                  <c:v>util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Results!$B$14:$BB$14</c:f>
              <c:numCache>
                <c:formatCode>General</c:formatCode>
                <c:ptCount val="53"/>
                <c:pt idx="0">
                  <c:v>1</c:v>
                </c:pt>
                <c:pt idx="1">
                  <c:v>0.38</c:v>
                </c:pt>
                <c:pt idx="2">
                  <c:v>0.40500000000000003</c:v>
                </c:pt>
                <c:pt idx="3">
                  <c:v>0.42</c:v>
                </c:pt>
                <c:pt idx="4">
                  <c:v>0.40100000000000002</c:v>
                </c:pt>
                <c:pt idx="5">
                  <c:v>0.39500000000000002</c:v>
                </c:pt>
                <c:pt idx="6">
                  <c:v>0.40699999999999997</c:v>
                </c:pt>
                <c:pt idx="7">
                  <c:v>0.45600000000000002</c:v>
                </c:pt>
                <c:pt idx="8">
                  <c:v>0.51</c:v>
                </c:pt>
                <c:pt idx="9">
                  <c:v>0.56599999999999995</c:v>
                </c:pt>
                <c:pt idx="10">
                  <c:v>0.61599999999999999</c:v>
                </c:pt>
                <c:pt idx="11">
                  <c:v>0.67700000000000005</c:v>
                </c:pt>
                <c:pt idx="12">
                  <c:v>0.69499999999999995</c:v>
                </c:pt>
                <c:pt idx="13">
                  <c:v>0.80900000000000005</c:v>
                </c:pt>
                <c:pt idx="14">
                  <c:v>0.81200000000000006</c:v>
                </c:pt>
                <c:pt idx="15">
                  <c:v>0.82499999999999996</c:v>
                </c:pt>
                <c:pt idx="16">
                  <c:v>0.83799999999999997</c:v>
                </c:pt>
                <c:pt idx="17">
                  <c:v>0.85299999999999998</c:v>
                </c:pt>
                <c:pt idx="18">
                  <c:v>0.86699999999999999</c:v>
                </c:pt>
                <c:pt idx="19">
                  <c:v>0.86899999999999999</c:v>
                </c:pt>
                <c:pt idx="20">
                  <c:v>0.88400000000000001</c:v>
                </c:pt>
                <c:pt idx="21">
                  <c:v>0.89800000000000002</c:v>
                </c:pt>
                <c:pt idx="22">
                  <c:v>0.91100000000000003</c:v>
                </c:pt>
                <c:pt idx="23">
                  <c:v>0.92600000000000005</c:v>
                </c:pt>
                <c:pt idx="24">
                  <c:v>0.93899999999999995</c:v>
                </c:pt>
                <c:pt idx="25">
                  <c:v>0.94199999999999995</c:v>
                </c:pt>
                <c:pt idx="26">
                  <c:v>0.95599999999999996</c:v>
                </c:pt>
                <c:pt idx="27">
                  <c:v>0.97099999999999997</c:v>
                </c:pt>
                <c:pt idx="28">
                  <c:v>0.98499999999999999</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704D-4C65-8777-654D58AF192D}"/>
            </c:ext>
          </c:extLst>
        </c:ser>
        <c:dLbls>
          <c:showLegendKey val="0"/>
          <c:showVal val="0"/>
          <c:showCatName val="0"/>
          <c:showSerName val="0"/>
          <c:showPercent val="0"/>
          <c:showBubbleSize val="0"/>
        </c:dLbls>
        <c:smooth val="0"/>
        <c:axId val="-1220517392"/>
        <c:axId val="-1220520656"/>
      </c:lineChart>
      <c:catAx>
        <c:axId val="-122051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0520656"/>
        <c:crosses val="autoZero"/>
        <c:auto val="1"/>
        <c:lblAlgn val="ctr"/>
        <c:lblOffset val="100"/>
        <c:noMultiLvlLbl val="0"/>
      </c:catAx>
      <c:valAx>
        <c:axId val="-122052065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0517392"/>
        <c:crosses val="autoZero"/>
        <c:crossBetween val="between"/>
        <c:majorUnit val="0.25"/>
        <c:minorUnit val="0.2"/>
      </c:valAx>
      <c:spPr>
        <a:noFill/>
        <a:ln>
          <a:noFill/>
        </a:ln>
        <a:effectLst/>
      </c:spPr>
    </c:plotArea>
    <c:legend>
      <c:legendPos val="b"/>
      <c:layout>
        <c:manualLayout>
          <c:xMode val="edge"/>
          <c:yMode val="edge"/>
          <c:x val="0.13782590740924316"/>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1'!$C$12</c:f>
              <c:strCache>
                <c:ptCount val="1"/>
                <c:pt idx="0">
                  <c:v>trad</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Results!$B$15:$BB$15</c:f>
              <c:numCache>
                <c:formatCode>General</c:formatCode>
                <c:ptCount val="53"/>
                <c:pt idx="0">
                  <c:v>1</c:v>
                </c:pt>
                <c:pt idx="1">
                  <c:v>0.46899999999999997</c:v>
                </c:pt>
                <c:pt idx="2">
                  <c:v>0.70499999999999996</c:v>
                </c:pt>
                <c:pt idx="3">
                  <c:v>0.77400000000000002</c:v>
                </c:pt>
                <c:pt idx="4">
                  <c:v>0.84099999999999997</c:v>
                </c:pt>
                <c:pt idx="5">
                  <c:v>0.92900000000000005</c:v>
                </c:pt>
                <c:pt idx="6">
                  <c:v>0.93</c:v>
                </c:pt>
                <c:pt idx="7">
                  <c:v>0.93400000000000005</c:v>
                </c:pt>
                <c:pt idx="8">
                  <c:v>0.94</c:v>
                </c:pt>
                <c:pt idx="9">
                  <c:v>0.94599999999999995</c:v>
                </c:pt>
                <c:pt idx="10">
                  <c:v>0.95399999999999996</c:v>
                </c:pt>
                <c:pt idx="11">
                  <c:v>0.96099999999999997</c:v>
                </c:pt>
                <c:pt idx="12">
                  <c:v>0.96299999999999997</c:v>
                </c:pt>
                <c:pt idx="13">
                  <c:v>0.98</c:v>
                </c:pt>
                <c:pt idx="14">
                  <c:v>0.98099999999999998</c:v>
                </c:pt>
                <c:pt idx="15">
                  <c:v>0.98199999999999998</c:v>
                </c:pt>
                <c:pt idx="16">
                  <c:v>0.98299999999999998</c:v>
                </c:pt>
                <c:pt idx="17">
                  <c:v>0.98499999999999999</c:v>
                </c:pt>
                <c:pt idx="18">
                  <c:v>0.98599999999999999</c:v>
                </c:pt>
                <c:pt idx="19">
                  <c:v>0.98699999999999999</c:v>
                </c:pt>
                <c:pt idx="20">
                  <c:v>0.98899999999999999</c:v>
                </c:pt>
                <c:pt idx="21">
                  <c:v>0.99</c:v>
                </c:pt>
                <c:pt idx="22">
                  <c:v>0.99099999999999999</c:v>
                </c:pt>
                <c:pt idx="23">
                  <c:v>0.99299999999999999</c:v>
                </c:pt>
                <c:pt idx="24">
                  <c:v>0.99399999999999999</c:v>
                </c:pt>
                <c:pt idx="25">
                  <c:v>0.995</c:v>
                </c:pt>
                <c:pt idx="26">
                  <c:v>0.995</c:v>
                </c:pt>
                <c:pt idx="27">
                  <c:v>0.997</c:v>
                </c:pt>
                <c:pt idx="28">
                  <c:v>0.998</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8363-42A5-B0A4-E68BA14C9E39}"/>
            </c:ext>
          </c:extLst>
        </c:ser>
        <c:dLbls>
          <c:showLegendKey val="0"/>
          <c:showVal val="0"/>
          <c:showCatName val="0"/>
          <c:showSerName val="0"/>
          <c:showPercent val="0"/>
          <c:showBubbleSize val="0"/>
        </c:dLbls>
        <c:smooth val="0"/>
        <c:axId val="-1220516304"/>
        <c:axId val="-1220523376"/>
      </c:lineChart>
      <c:catAx>
        <c:axId val="-122051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0523376"/>
        <c:crosses val="autoZero"/>
        <c:auto val="1"/>
        <c:lblAlgn val="ctr"/>
        <c:lblOffset val="100"/>
        <c:noMultiLvlLbl val="0"/>
      </c:catAx>
      <c:valAx>
        <c:axId val="-122052337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0516304"/>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'Figure 2 and Table 1'!$C$13</c:f>
              <c:strCache>
                <c:ptCount val="1"/>
                <c:pt idx="0">
                  <c:v>tran</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Results!$B$16:$BB$16</c:f>
              <c:numCache>
                <c:formatCode>General</c:formatCode>
                <c:ptCount val="53"/>
                <c:pt idx="0">
                  <c:v>1</c:v>
                </c:pt>
                <c:pt idx="1">
                  <c:v>0.45300000000000001</c:v>
                </c:pt>
                <c:pt idx="2">
                  <c:v>0.46700000000000003</c:v>
                </c:pt>
                <c:pt idx="3">
                  <c:v>0.48599999999999999</c:v>
                </c:pt>
                <c:pt idx="4">
                  <c:v>0.48599999999999999</c:v>
                </c:pt>
                <c:pt idx="5">
                  <c:v>0.68500000000000005</c:v>
                </c:pt>
                <c:pt idx="6">
                  <c:v>0.68799999999999994</c:v>
                </c:pt>
                <c:pt idx="7">
                  <c:v>0.71799999999999997</c:v>
                </c:pt>
                <c:pt idx="8">
                  <c:v>0.755</c:v>
                </c:pt>
                <c:pt idx="9">
                  <c:v>0.78800000000000003</c:v>
                </c:pt>
                <c:pt idx="10">
                  <c:v>0.81899999999999995</c:v>
                </c:pt>
                <c:pt idx="11">
                  <c:v>0.85</c:v>
                </c:pt>
                <c:pt idx="12">
                  <c:v>0.85399999999999998</c:v>
                </c:pt>
                <c:pt idx="13">
                  <c:v>0.92200000000000004</c:v>
                </c:pt>
                <c:pt idx="14">
                  <c:v>0.92600000000000005</c:v>
                </c:pt>
                <c:pt idx="15">
                  <c:v>0.93400000000000005</c:v>
                </c:pt>
                <c:pt idx="16">
                  <c:v>0.93899999999999995</c:v>
                </c:pt>
                <c:pt idx="17">
                  <c:v>0.94699999999999995</c:v>
                </c:pt>
                <c:pt idx="18">
                  <c:v>0.95399999999999996</c:v>
                </c:pt>
                <c:pt idx="19">
                  <c:v>0.96199999999999997</c:v>
                </c:pt>
                <c:pt idx="20">
                  <c:v>0.96899999999999997</c:v>
                </c:pt>
                <c:pt idx="21">
                  <c:v>0.97699999999999998</c:v>
                </c:pt>
                <c:pt idx="22">
                  <c:v>0.98399999999999999</c:v>
                </c:pt>
                <c:pt idx="23">
                  <c:v>0.99099999999999999</c:v>
                </c:pt>
                <c:pt idx="24">
                  <c:v>0.99199999999999999</c:v>
                </c:pt>
                <c:pt idx="25">
                  <c:v>0.99299999999999999</c:v>
                </c:pt>
                <c:pt idx="26">
                  <c:v>0.99399999999999999</c:v>
                </c:pt>
                <c:pt idx="27">
                  <c:v>0.996</c:v>
                </c:pt>
                <c:pt idx="28">
                  <c:v>0.998</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7277-4A03-8450-856EDC55B8DD}"/>
            </c:ext>
          </c:extLst>
        </c:ser>
        <c:dLbls>
          <c:showLegendKey val="0"/>
          <c:showVal val="0"/>
          <c:showCatName val="0"/>
          <c:showSerName val="0"/>
          <c:showPercent val="0"/>
          <c:showBubbleSize val="0"/>
        </c:dLbls>
        <c:smooth val="0"/>
        <c:axId val="-976697744"/>
        <c:axId val="-976696656"/>
      </c:lineChart>
      <c:catAx>
        <c:axId val="-97669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6656"/>
        <c:crosses val="autoZero"/>
        <c:auto val="1"/>
        <c:lblAlgn val="ctr"/>
        <c:lblOffset val="100"/>
        <c:noMultiLvlLbl val="0"/>
      </c:catAx>
      <c:valAx>
        <c:axId val="-97669665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7744"/>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1'!$C$14</c:f>
              <c:strCache>
                <c:ptCount val="1"/>
                <c:pt idx="0">
                  <c:v>fina</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Results!$B$17:$BB$17</c:f>
              <c:numCache>
                <c:formatCode>General</c:formatCode>
                <c:ptCount val="53"/>
                <c:pt idx="0">
                  <c:v>1</c:v>
                </c:pt>
                <c:pt idx="1">
                  <c:v>0.69499999999999995</c:v>
                </c:pt>
                <c:pt idx="2">
                  <c:v>0.69699999999999995</c:v>
                </c:pt>
                <c:pt idx="3">
                  <c:v>0.76400000000000001</c:v>
                </c:pt>
                <c:pt idx="4">
                  <c:v>0.82899999999999996</c:v>
                </c:pt>
                <c:pt idx="5">
                  <c:v>0.89100000000000001</c:v>
                </c:pt>
                <c:pt idx="6">
                  <c:v>0.89200000000000002</c:v>
                </c:pt>
                <c:pt idx="7">
                  <c:v>0.9</c:v>
                </c:pt>
                <c:pt idx="8">
                  <c:v>0.91</c:v>
                </c:pt>
                <c:pt idx="9">
                  <c:v>0.92</c:v>
                </c:pt>
                <c:pt idx="10">
                  <c:v>0.93200000000000005</c:v>
                </c:pt>
                <c:pt idx="11">
                  <c:v>0.94299999999999995</c:v>
                </c:pt>
                <c:pt idx="12">
                  <c:v>0.94499999999999995</c:v>
                </c:pt>
                <c:pt idx="13">
                  <c:v>0.97</c:v>
                </c:pt>
                <c:pt idx="14">
                  <c:v>0.97199999999999998</c:v>
                </c:pt>
                <c:pt idx="15">
                  <c:v>0.97399999999999998</c:v>
                </c:pt>
                <c:pt idx="16">
                  <c:v>0.97499999999999998</c:v>
                </c:pt>
                <c:pt idx="17">
                  <c:v>0.97699999999999998</c:v>
                </c:pt>
                <c:pt idx="18">
                  <c:v>0.97899999999999998</c:v>
                </c:pt>
                <c:pt idx="19">
                  <c:v>0.98099999999999998</c:v>
                </c:pt>
                <c:pt idx="20">
                  <c:v>0.98299999999999998</c:v>
                </c:pt>
                <c:pt idx="21">
                  <c:v>0.98499999999999999</c:v>
                </c:pt>
                <c:pt idx="22">
                  <c:v>0.98699999999999999</c:v>
                </c:pt>
                <c:pt idx="23">
                  <c:v>0.98899999999999999</c:v>
                </c:pt>
                <c:pt idx="24">
                  <c:v>0.99</c:v>
                </c:pt>
                <c:pt idx="25">
                  <c:v>0.99199999999999999</c:v>
                </c:pt>
                <c:pt idx="26">
                  <c:v>0.99299999999999999</c:v>
                </c:pt>
                <c:pt idx="27">
                  <c:v>0.995</c:v>
                </c:pt>
                <c:pt idx="28">
                  <c:v>0.997</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546E-4C32-A093-66B86A4778CD}"/>
            </c:ext>
          </c:extLst>
        </c:ser>
        <c:dLbls>
          <c:showLegendKey val="0"/>
          <c:showVal val="0"/>
          <c:showCatName val="0"/>
          <c:showSerName val="0"/>
          <c:showPercent val="0"/>
          <c:showBubbleSize val="0"/>
        </c:dLbls>
        <c:smooth val="0"/>
        <c:axId val="-976697200"/>
        <c:axId val="-976695568"/>
      </c:lineChart>
      <c:catAx>
        <c:axId val="-97669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5568"/>
        <c:crosses val="autoZero"/>
        <c:auto val="1"/>
        <c:lblAlgn val="ctr"/>
        <c:lblOffset val="100"/>
        <c:noMultiLvlLbl val="0"/>
      </c:catAx>
      <c:valAx>
        <c:axId val="-97669556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7200"/>
        <c:crosses val="autoZero"/>
        <c:crossBetween val="between"/>
        <c:majorUnit val="0.25"/>
        <c:minorUnit val="0.2"/>
      </c:valAx>
      <c:spPr>
        <a:noFill/>
        <a:ln>
          <a:noFill/>
        </a:ln>
        <a:effectLst/>
      </c:spPr>
    </c:plotArea>
    <c:legend>
      <c:legendPos val="b"/>
      <c:layout>
        <c:manualLayout>
          <c:xMode val="edge"/>
          <c:yMode val="edge"/>
          <c:x val="0.13782590740924316"/>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1'!$C$15</c:f>
              <c:strCache>
                <c:ptCount val="1"/>
                <c:pt idx="0">
                  <c:v>real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Results!$B$18:$BB$18</c:f>
              <c:numCache>
                <c:formatCode>General</c:formatCode>
                <c:ptCount val="53"/>
                <c:pt idx="0">
                  <c:v>1</c:v>
                </c:pt>
                <c:pt idx="1">
                  <c:v>0.10299999999999999</c:v>
                </c:pt>
                <c:pt idx="2">
                  <c:v>0.12</c:v>
                </c:pt>
                <c:pt idx="3">
                  <c:v>0.58199999999999996</c:v>
                </c:pt>
                <c:pt idx="4">
                  <c:v>0.53</c:v>
                </c:pt>
                <c:pt idx="5">
                  <c:v>0.51</c:v>
                </c:pt>
                <c:pt idx="6">
                  <c:v>0.51200000000000001</c:v>
                </c:pt>
                <c:pt idx="7">
                  <c:v>0.54300000000000004</c:v>
                </c:pt>
                <c:pt idx="8">
                  <c:v>0.58199999999999996</c:v>
                </c:pt>
                <c:pt idx="9">
                  <c:v>0.624</c:v>
                </c:pt>
                <c:pt idx="10">
                  <c:v>0.67100000000000004</c:v>
                </c:pt>
                <c:pt idx="11">
                  <c:v>0.72</c:v>
                </c:pt>
                <c:pt idx="12">
                  <c:v>0.72599999999999998</c:v>
                </c:pt>
                <c:pt idx="13">
                  <c:v>0.84599999999999997</c:v>
                </c:pt>
                <c:pt idx="14">
                  <c:v>0.85299999999999998</c:v>
                </c:pt>
                <c:pt idx="15">
                  <c:v>0.86</c:v>
                </c:pt>
                <c:pt idx="16">
                  <c:v>0.86799999999999999</c:v>
                </c:pt>
                <c:pt idx="17">
                  <c:v>0.879</c:v>
                </c:pt>
                <c:pt idx="18">
                  <c:v>0.88800000000000001</c:v>
                </c:pt>
                <c:pt idx="19">
                  <c:v>0.89600000000000002</c:v>
                </c:pt>
                <c:pt idx="20">
                  <c:v>0.90700000000000003</c:v>
                </c:pt>
                <c:pt idx="21">
                  <c:v>0.91700000000000004</c:v>
                </c:pt>
                <c:pt idx="22">
                  <c:v>0.92500000000000004</c:v>
                </c:pt>
                <c:pt idx="23">
                  <c:v>0.93500000000000005</c:v>
                </c:pt>
                <c:pt idx="24">
                  <c:v>0.94399999999999995</c:v>
                </c:pt>
                <c:pt idx="25">
                  <c:v>0.95299999999999996</c:v>
                </c:pt>
                <c:pt idx="26">
                  <c:v>0.96199999999999997</c:v>
                </c:pt>
                <c:pt idx="27">
                  <c:v>0.97499999999999998</c:v>
                </c:pt>
                <c:pt idx="28">
                  <c:v>0.98599999999999999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ACA0-4FC3-84ED-29C0DC775458}"/>
            </c:ext>
          </c:extLst>
        </c:ser>
        <c:dLbls>
          <c:showLegendKey val="0"/>
          <c:showVal val="0"/>
          <c:showCatName val="0"/>
          <c:showSerName val="0"/>
          <c:showPercent val="0"/>
          <c:showBubbleSize val="0"/>
        </c:dLbls>
        <c:smooth val="0"/>
        <c:axId val="-976695024"/>
        <c:axId val="-976694480"/>
      </c:lineChart>
      <c:catAx>
        <c:axId val="-97669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4480"/>
        <c:crosses val="autoZero"/>
        <c:auto val="1"/>
        <c:lblAlgn val="ctr"/>
        <c:lblOffset val="100"/>
        <c:noMultiLvlLbl val="0"/>
      </c:catAx>
      <c:valAx>
        <c:axId val="-97669448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5024"/>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EC4-4789-A543-AF77EB3BDCE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EC4-4789-A543-AF77EB3BDC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EC4-4789-A543-AF77EB3BDC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EC4-4789-A543-AF77EB3BDCE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EC4-4789-A543-AF77EB3BDCE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EC4-4789-A543-AF77EB3BDCE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EC4-4789-A543-AF77EB3BDCE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EC4-4789-A543-AF77EB3BDCE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EC4-4789-A543-AF77EB3BDCE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EC4-4789-A543-AF77EB3BDCE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EC4-4789-A543-AF77EB3BDCE4}"/>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EC4-4789-A543-AF77EB3BDCE4}"/>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EC4-4789-A543-AF77EB3BDCE4}"/>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6EC4-4789-A543-AF77EB3BDCE4}"/>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ind!$D$2:$D$15</c:f>
              <c:strCache>
                <c:ptCount val="14"/>
                <c:pt idx="0">
                  <c:v>Food and beverages</c:v>
                </c:pt>
                <c:pt idx="1">
                  <c:v>Textiles</c:v>
                </c:pt>
                <c:pt idx="2">
                  <c:v>Wearing apparel</c:v>
                </c:pt>
                <c:pt idx="3">
                  <c:v>Leather and related products</c:v>
                </c:pt>
                <c:pt idx="4">
                  <c:v>Wood and Wood products, etc.</c:v>
                </c:pt>
                <c:pt idx="5">
                  <c:v>Paper and products</c:v>
                </c:pt>
                <c:pt idx="6">
                  <c:v>Printing, publishing and information</c:v>
                </c:pt>
                <c:pt idx="7">
                  <c:v>Chemicals and minerals</c:v>
                </c:pt>
                <c:pt idx="8">
                  <c:v>Rubber and plastic</c:v>
                </c:pt>
                <c:pt idx="9">
                  <c:v>Metals</c:v>
                </c:pt>
                <c:pt idx="10">
                  <c:v>Computers, machinery and equipment</c:v>
                </c:pt>
                <c:pt idx="11">
                  <c:v>Furnitures</c:v>
                </c:pt>
                <c:pt idx="12">
                  <c:v>Other manufacturing</c:v>
                </c:pt>
                <c:pt idx="13">
                  <c:v>Electricity, gas and water</c:v>
                </c:pt>
              </c:strCache>
            </c:strRef>
          </c:cat>
          <c:val>
            <c:numRef>
              <c:f>ind!$E$2:$E$15</c:f>
              <c:numCache>
                <c:formatCode>_(* #,##0.00_);_(* \(#,##0.00\);_(* "-"??_);_(@_)</c:formatCode>
                <c:ptCount val="14"/>
                <c:pt idx="0">
                  <c:v>27272120320</c:v>
                </c:pt>
                <c:pt idx="1">
                  <c:v>5326894080</c:v>
                </c:pt>
                <c:pt idx="2">
                  <c:v>2321209600</c:v>
                </c:pt>
                <c:pt idx="3">
                  <c:v>401499712</c:v>
                </c:pt>
                <c:pt idx="4">
                  <c:v>551882304</c:v>
                </c:pt>
                <c:pt idx="5">
                  <c:v>9292638208</c:v>
                </c:pt>
                <c:pt idx="6">
                  <c:v>1025804032</c:v>
                </c:pt>
                <c:pt idx="7">
                  <c:v>18186803200</c:v>
                </c:pt>
                <c:pt idx="8">
                  <c:v>31826436096</c:v>
                </c:pt>
                <c:pt idx="9">
                  <c:v>21795407872</c:v>
                </c:pt>
                <c:pt idx="10">
                  <c:v>1668302848</c:v>
                </c:pt>
                <c:pt idx="11">
                  <c:v>1790727040</c:v>
                </c:pt>
                <c:pt idx="12">
                  <c:v>12861144064</c:v>
                </c:pt>
                <c:pt idx="13">
                  <c:v>3801490688</c:v>
                </c:pt>
              </c:numCache>
            </c:numRef>
          </c:val>
          <c:extLst>
            <c:ext xmlns:c16="http://schemas.microsoft.com/office/drawing/2014/chart" uri="{C3380CC4-5D6E-409C-BE32-E72D297353CC}">
              <c16:uniqueId val="{0000001C-6EC4-4789-A543-AF77EB3BDCE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'Figure 2 and Table 1'!$C$16</c:f>
              <c:strCache>
                <c:ptCount val="1"/>
                <c:pt idx="0">
                  <c:v>busa</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Results!$B$19:$BB$19</c:f>
              <c:numCache>
                <c:formatCode>General</c:formatCode>
                <c:ptCount val="53"/>
                <c:pt idx="0">
                  <c:v>1</c:v>
                </c:pt>
                <c:pt idx="1">
                  <c:v>0.28999999999999998</c:v>
                </c:pt>
                <c:pt idx="2">
                  <c:v>0.28299999999999997</c:v>
                </c:pt>
                <c:pt idx="3">
                  <c:v>0.48</c:v>
                </c:pt>
                <c:pt idx="4">
                  <c:v>0.69</c:v>
                </c:pt>
                <c:pt idx="5">
                  <c:v>0.94099999999999995</c:v>
                </c:pt>
                <c:pt idx="6">
                  <c:v>0.94299999999999995</c:v>
                </c:pt>
                <c:pt idx="7">
                  <c:v>0.94199999999999995</c:v>
                </c:pt>
                <c:pt idx="8">
                  <c:v>0.94499999999999995</c:v>
                </c:pt>
                <c:pt idx="9">
                  <c:v>0.94899999999999995</c:v>
                </c:pt>
                <c:pt idx="10">
                  <c:v>0.95499999999999996</c:v>
                </c:pt>
                <c:pt idx="11">
                  <c:v>0.96099999999999997</c:v>
                </c:pt>
                <c:pt idx="12">
                  <c:v>0.96399999999999997</c:v>
                </c:pt>
                <c:pt idx="13">
                  <c:v>0.97899999999999998</c:v>
                </c:pt>
                <c:pt idx="14">
                  <c:v>0.97899999999999998</c:v>
                </c:pt>
                <c:pt idx="15">
                  <c:v>0.98099999999999998</c:v>
                </c:pt>
                <c:pt idx="16">
                  <c:v>0.98199999999999998</c:v>
                </c:pt>
                <c:pt idx="17">
                  <c:v>0.98399999999999999</c:v>
                </c:pt>
                <c:pt idx="18">
                  <c:v>0.98599999999999999</c:v>
                </c:pt>
                <c:pt idx="19">
                  <c:v>0.98799999999999999</c:v>
                </c:pt>
                <c:pt idx="20">
                  <c:v>0.98899999999999999</c:v>
                </c:pt>
                <c:pt idx="21">
                  <c:v>0.99099999999999999</c:v>
                </c:pt>
                <c:pt idx="22">
                  <c:v>0.99299999999999999</c:v>
                </c:pt>
                <c:pt idx="23">
                  <c:v>0.995</c:v>
                </c:pt>
                <c:pt idx="24">
                  <c:v>0.995</c:v>
                </c:pt>
                <c:pt idx="25">
                  <c:v>0.996</c:v>
                </c:pt>
                <c:pt idx="26">
                  <c:v>0.996</c:v>
                </c:pt>
                <c:pt idx="27">
                  <c:v>0.997</c:v>
                </c:pt>
                <c:pt idx="28">
                  <c:v>0.998</c:v>
                </c:pt>
                <c:pt idx="29">
                  <c:v>0.998</c:v>
                </c:pt>
                <c:pt idx="30">
                  <c:v>0.998</c:v>
                </c:pt>
                <c:pt idx="31">
                  <c:v>0.998</c:v>
                </c:pt>
                <c:pt idx="32">
                  <c:v>0.998</c:v>
                </c:pt>
                <c:pt idx="33">
                  <c:v>0.998</c:v>
                </c:pt>
                <c:pt idx="34">
                  <c:v>0.998</c:v>
                </c:pt>
                <c:pt idx="35">
                  <c:v>0.998</c:v>
                </c:pt>
                <c:pt idx="36">
                  <c:v>0.998</c:v>
                </c:pt>
                <c:pt idx="37">
                  <c:v>0.998</c:v>
                </c:pt>
                <c:pt idx="38">
                  <c:v>0.998</c:v>
                </c:pt>
                <c:pt idx="39">
                  <c:v>0.998</c:v>
                </c:pt>
                <c:pt idx="40">
                  <c:v>0.998</c:v>
                </c:pt>
                <c:pt idx="41">
                  <c:v>0.998</c:v>
                </c:pt>
                <c:pt idx="42">
                  <c:v>0.998</c:v>
                </c:pt>
                <c:pt idx="43">
                  <c:v>0.998</c:v>
                </c:pt>
                <c:pt idx="44">
                  <c:v>0.998</c:v>
                </c:pt>
                <c:pt idx="45">
                  <c:v>0.998</c:v>
                </c:pt>
                <c:pt idx="46">
                  <c:v>0.998</c:v>
                </c:pt>
                <c:pt idx="47">
                  <c:v>0.998</c:v>
                </c:pt>
                <c:pt idx="48">
                  <c:v>0.998</c:v>
                </c:pt>
                <c:pt idx="49">
                  <c:v>0.998</c:v>
                </c:pt>
                <c:pt idx="50">
                  <c:v>0.998</c:v>
                </c:pt>
                <c:pt idx="51">
                  <c:v>0.998</c:v>
                </c:pt>
                <c:pt idx="52">
                  <c:v>0.998</c:v>
                </c:pt>
              </c:numCache>
            </c:numRef>
          </c:val>
          <c:smooth val="1"/>
          <c:extLst>
            <c:ext xmlns:c16="http://schemas.microsoft.com/office/drawing/2014/chart" uri="{C3380CC4-5D6E-409C-BE32-E72D297353CC}">
              <c16:uniqueId val="{00000000-DEE5-4750-92EA-AC572B459CC9}"/>
            </c:ext>
          </c:extLst>
        </c:ser>
        <c:dLbls>
          <c:showLegendKey val="0"/>
          <c:showVal val="0"/>
          <c:showCatName val="0"/>
          <c:showSerName val="0"/>
          <c:showPercent val="0"/>
          <c:showBubbleSize val="0"/>
        </c:dLbls>
        <c:smooth val="0"/>
        <c:axId val="-976691216"/>
        <c:axId val="-976698288"/>
      </c:lineChart>
      <c:catAx>
        <c:axId val="-97669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8288"/>
        <c:crosses val="autoZero"/>
        <c:auto val="1"/>
        <c:lblAlgn val="ctr"/>
        <c:lblOffset val="100"/>
        <c:noMultiLvlLbl val="0"/>
      </c:catAx>
      <c:valAx>
        <c:axId val="-97669828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6691216"/>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1'!$C$17</c:f>
              <c:strCache>
                <c:ptCount val="1"/>
                <c:pt idx="0">
                  <c:v>ppsr</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Results!$B$20:$BB$20</c:f>
              <c:numCache>
                <c:formatCode>General</c:formatCode>
                <c:ptCount val="53"/>
                <c:pt idx="0">
                  <c:v>1</c:v>
                </c:pt>
                <c:pt idx="1">
                  <c:v>0.79800000000000004</c:v>
                </c:pt>
                <c:pt idx="2">
                  <c:v>0.88800000000000001</c:v>
                </c:pt>
                <c:pt idx="3">
                  <c:v>0.92100000000000004</c:v>
                </c:pt>
                <c:pt idx="4">
                  <c:v>0.94499999999999995</c:v>
                </c:pt>
                <c:pt idx="5">
                  <c:v>1.113</c:v>
                </c:pt>
                <c:pt idx="6">
                  <c:v>1.115</c:v>
                </c:pt>
                <c:pt idx="7">
                  <c:v>1.097</c:v>
                </c:pt>
                <c:pt idx="8">
                  <c:v>1.079</c:v>
                </c:pt>
                <c:pt idx="9">
                  <c:v>1.0660000000000001</c:v>
                </c:pt>
                <c:pt idx="10">
                  <c:v>1.054</c:v>
                </c:pt>
                <c:pt idx="11">
                  <c:v>1.0449999999999999</c:v>
                </c:pt>
                <c:pt idx="12">
                  <c:v>1.0469999999999999</c:v>
                </c:pt>
                <c:pt idx="13">
                  <c:v>1.0289999999999999</c:v>
                </c:pt>
                <c:pt idx="14">
                  <c:v>1.028</c:v>
                </c:pt>
                <c:pt idx="15">
                  <c:v>1.0289999999999999</c:v>
                </c:pt>
                <c:pt idx="16">
                  <c:v>1.03</c:v>
                </c:pt>
                <c:pt idx="17">
                  <c:v>1.0309999999999999</c:v>
                </c:pt>
                <c:pt idx="18">
                  <c:v>1.032</c:v>
                </c:pt>
                <c:pt idx="19">
                  <c:v>1.0329999999999999</c:v>
                </c:pt>
                <c:pt idx="20">
                  <c:v>1.034</c:v>
                </c:pt>
                <c:pt idx="21">
                  <c:v>1.036</c:v>
                </c:pt>
                <c:pt idx="22">
                  <c:v>1.0369999999999999</c:v>
                </c:pt>
                <c:pt idx="23">
                  <c:v>1.038</c:v>
                </c:pt>
                <c:pt idx="24">
                  <c:v>1.038</c:v>
                </c:pt>
                <c:pt idx="25">
                  <c:v>1.0389999999999999</c:v>
                </c:pt>
                <c:pt idx="26">
                  <c:v>1.04</c:v>
                </c:pt>
                <c:pt idx="27">
                  <c:v>1.0409999999999999</c:v>
                </c:pt>
                <c:pt idx="28">
                  <c:v>1.042</c:v>
                </c:pt>
                <c:pt idx="29">
                  <c:v>1.0429999999999999</c:v>
                </c:pt>
                <c:pt idx="30">
                  <c:v>1.0429999999999999</c:v>
                </c:pt>
                <c:pt idx="31">
                  <c:v>1.0429999999999999</c:v>
                </c:pt>
                <c:pt idx="32">
                  <c:v>1.0429999999999999</c:v>
                </c:pt>
                <c:pt idx="33">
                  <c:v>1.0429999999999999</c:v>
                </c:pt>
                <c:pt idx="34">
                  <c:v>1.0429999999999999</c:v>
                </c:pt>
                <c:pt idx="35">
                  <c:v>1.0429999999999999</c:v>
                </c:pt>
                <c:pt idx="36">
                  <c:v>1.0429999999999999</c:v>
                </c:pt>
                <c:pt idx="37">
                  <c:v>1.0429999999999999</c:v>
                </c:pt>
                <c:pt idx="38">
                  <c:v>1.0429999999999999</c:v>
                </c:pt>
                <c:pt idx="39">
                  <c:v>1.0429999999999999</c:v>
                </c:pt>
                <c:pt idx="40">
                  <c:v>1.0429999999999999</c:v>
                </c:pt>
                <c:pt idx="41">
                  <c:v>1.0429999999999999</c:v>
                </c:pt>
                <c:pt idx="42">
                  <c:v>1.0429999999999999</c:v>
                </c:pt>
                <c:pt idx="43">
                  <c:v>1.0429999999999999</c:v>
                </c:pt>
                <c:pt idx="44">
                  <c:v>1.0429999999999999</c:v>
                </c:pt>
                <c:pt idx="45">
                  <c:v>1.0429999999999999</c:v>
                </c:pt>
                <c:pt idx="46">
                  <c:v>1.0429999999999999</c:v>
                </c:pt>
                <c:pt idx="47">
                  <c:v>1.0429999999999999</c:v>
                </c:pt>
                <c:pt idx="48">
                  <c:v>1.0429999999999999</c:v>
                </c:pt>
                <c:pt idx="49">
                  <c:v>1.0429999999999999</c:v>
                </c:pt>
                <c:pt idx="50">
                  <c:v>1.0429999999999999</c:v>
                </c:pt>
                <c:pt idx="51">
                  <c:v>1.0429999999999999</c:v>
                </c:pt>
                <c:pt idx="52">
                  <c:v>1.0429999999999999</c:v>
                </c:pt>
              </c:numCache>
            </c:numRef>
          </c:val>
          <c:smooth val="1"/>
          <c:extLst>
            <c:ext xmlns:c16="http://schemas.microsoft.com/office/drawing/2014/chart" uri="{C3380CC4-5D6E-409C-BE32-E72D297353CC}">
              <c16:uniqueId val="{00000000-EDC5-404C-B22C-3F32A5A2FF3E}"/>
            </c:ext>
          </c:extLst>
        </c:ser>
        <c:dLbls>
          <c:showLegendKey val="0"/>
          <c:showVal val="0"/>
          <c:showCatName val="0"/>
          <c:showSerName val="0"/>
          <c:showPercent val="0"/>
          <c:showBubbleSize val="0"/>
        </c:dLbls>
        <c:smooth val="0"/>
        <c:axId val="-1140524560"/>
        <c:axId val="-1140527824"/>
      </c:lineChart>
      <c:catAx>
        <c:axId val="-114052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0527824"/>
        <c:crosses val="autoZero"/>
        <c:auto val="1"/>
        <c:lblAlgn val="ctr"/>
        <c:lblOffset val="100"/>
        <c:noMultiLvlLbl val="0"/>
      </c:catAx>
      <c:valAx>
        <c:axId val="-1140527824"/>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0524560"/>
        <c:crosses val="autoZero"/>
        <c:crossBetween val="between"/>
        <c:majorUnit val="0.25"/>
        <c:minorUnit val="0.2"/>
      </c:valAx>
      <c:spPr>
        <a:noFill/>
        <a:ln>
          <a:noFill/>
        </a:ln>
        <a:effectLst/>
      </c:spPr>
    </c:plotArea>
    <c:legend>
      <c:legendPos val="b"/>
      <c:layout>
        <c:manualLayout>
          <c:xMode val="edge"/>
          <c:yMode val="edge"/>
          <c:x val="0.13782590740924316"/>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1'!$C$18</c:f>
              <c:strCache>
                <c:ptCount val="1"/>
                <c:pt idx="0">
                  <c:v>htrt</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Results!$B$21:$BB$21</c:f>
              <c:numCache>
                <c:formatCode>General</c:formatCode>
                <c:ptCount val="53"/>
                <c:pt idx="0">
                  <c:v>1</c:v>
                </c:pt>
                <c:pt idx="1">
                  <c:v>0.57199999999999995</c:v>
                </c:pt>
                <c:pt idx="2">
                  <c:v>0.58799999999999997</c:v>
                </c:pt>
                <c:pt idx="3">
                  <c:v>0.83299999999999996</c:v>
                </c:pt>
                <c:pt idx="4">
                  <c:v>0.88800000000000001</c:v>
                </c:pt>
                <c:pt idx="5">
                  <c:v>0.95499999999999996</c:v>
                </c:pt>
                <c:pt idx="6">
                  <c:v>0.95499999999999996</c:v>
                </c:pt>
                <c:pt idx="7">
                  <c:v>0.95799999999999996</c:v>
                </c:pt>
                <c:pt idx="8">
                  <c:v>0.96099999999999997</c:v>
                </c:pt>
                <c:pt idx="9">
                  <c:v>0.96499999999999997</c:v>
                </c:pt>
                <c:pt idx="10">
                  <c:v>0.97</c:v>
                </c:pt>
                <c:pt idx="11">
                  <c:v>0.97499999999999998</c:v>
                </c:pt>
                <c:pt idx="12">
                  <c:v>0.97599999999999998</c:v>
                </c:pt>
                <c:pt idx="13">
                  <c:v>0.98699999999999999</c:v>
                </c:pt>
                <c:pt idx="14">
                  <c:v>0.98699999999999999</c:v>
                </c:pt>
                <c:pt idx="15">
                  <c:v>0.98799999999999999</c:v>
                </c:pt>
                <c:pt idx="16">
                  <c:v>0.98899999999999999</c:v>
                </c:pt>
                <c:pt idx="17">
                  <c:v>0.99</c:v>
                </c:pt>
                <c:pt idx="18">
                  <c:v>0.99099999999999999</c:v>
                </c:pt>
                <c:pt idx="19">
                  <c:v>0.99199999999999999</c:v>
                </c:pt>
                <c:pt idx="20">
                  <c:v>0.99299999999999999</c:v>
                </c:pt>
                <c:pt idx="21">
                  <c:v>0.99399999999999999</c:v>
                </c:pt>
                <c:pt idx="22">
                  <c:v>0.99399999999999999</c:v>
                </c:pt>
                <c:pt idx="23">
                  <c:v>0.995</c:v>
                </c:pt>
                <c:pt idx="24">
                  <c:v>0.996</c:v>
                </c:pt>
                <c:pt idx="25">
                  <c:v>0.997</c:v>
                </c:pt>
                <c:pt idx="26">
                  <c:v>0.997</c:v>
                </c:pt>
                <c:pt idx="27">
                  <c:v>0.998</c:v>
                </c:pt>
                <c:pt idx="28">
                  <c:v>0.999</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BA0A-49E9-A011-B5B63339169D}"/>
            </c:ext>
          </c:extLst>
        </c:ser>
        <c:dLbls>
          <c:showLegendKey val="0"/>
          <c:showVal val="0"/>
          <c:showCatName val="0"/>
          <c:showSerName val="0"/>
          <c:showPercent val="0"/>
          <c:showBubbleSize val="0"/>
        </c:dLbls>
        <c:smooth val="0"/>
        <c:axId val="-1140525104"/>
        <c:axId val="-1140526192"/>
      </c:lineChart>
      <c:catAx>
        <c:axId val="-114052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0526192"/>
        <c:crosses val="autoZero"/>
        <c:auto val="1"/>
        <c:lblAlgn val="ctr"/>
        <c:lblOffset val="100"/>
        <c:noMultiLvlLbl val="0"/>
      </c:catAx>
      <c:valAx>
        <c:axId val="-1140526192"/>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0525104"/>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'Figure 2 and Table 1'!$C$19</c:f>
              <c:strCache>
                <c:ptCount val="1"/>
                <c:pt idx="0">
                  <c:v>educ</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Results!$B$22:$BB$22</c:f>
              <c:numCache>
                <c:formatCode>General</c:formatCode>
                <c:ptCount val="53"/>
                <c:pt idx="0">
                  <c:v>1</c:v>
                </c:pt>
                <c:pt idx="1">
                  <c:v>0.39900000000000002</c:v>
                </c:pt>
                <c:pt idx="2">
                  <c:v>0.40500000000000003</c:v>
                </c:pt>
                <c:pt idx="3">
                  <c:v>0.46100000000000002</c:v>
                </c:pt>
                <c:pt idx="4">
                  <c:v>0.53600000000000003</c:v>
                </c:pt>
                <c:pt idx="5">
                  <c:v>0.83499999999999996</c:v>
                </c:pt>
                <c:pt idx="6">
                  <c:v>0.84899999999999998</c:v>
                </c:pt>
                <c:pt idx="7">
                  <c:v>0.878</c:v>
                </c:pt>
                <c:pt idx="8">
                  <c:v>0.89700000000000002</c:v>
                </c:pt>
                <c:pt idx="9">
                  <c:v>0.91700000000000004</c:v>
                </c:pt>
                <c:pt idx="10">
                  <c:v>0.93700000000000006</c:v>
                </c:pt>
                <c:pt idx="11">
                  <c:v>0.95599999999999996</c:v>
                </c:pt>
                <c:pt idx="12">
                  <c:v>0.95799999999999996</c:v>
                </c:pt>
                <c:pt idx="13">
                  <c:v>0.995</c:v>
                </c:pt>
                <c:pt idx="14">
                  <c:v>0.99399999999999999</c:v>
                </c:pt>
                <c:pt idx="15">
                  <c:v>0.996</c:v>
                </c:pt>
                <c:pt idx="16">
                  <c:v>0.996</c:v>
                </c:pt>
                <c:pt idx="17">
                  <c:v>0.996</c:v>
                </c:pt>
                <c:pt idx="18">
                  <c:v>0.997</c:v>
                </c:pt>
                <c:pt idx="19">
                  <c:v>0.998</c:v>
                </c:pt>
                <c:pt idx="20">
                  <c:v>0.998</c:v>
                </c:pt>
                <c:pt idx="21">
                  <c:v>0.998</c:v>
                </c:pt>
                <c:pt idx="22">
                  <c:v>0.999</c:v>
                </c:pt>
                <c:pt idx="23">
                  <c:v>1</c:v>
                </c:pt>
                <c:pt idx="24">
                  <c:v>1</c:v>
                </c:pt>
                <c:pt idx="25">
                  <c:v>1</c:v>
                </c:pt>
                <c:pt idx="26">
                  <c:v>0.999</c:v>
                </c:pt>
                <c:pt idx="27">
                  <c:v>0.999</c:v>
                </c:pt>
                <c:pt idx="28">
                  <c:v>0.999</c:v>
                </c:pt>
                <c:pt idx="29">
                  <c:v>0.998</c:v>
                </c:pt>
                <c:pt idx="30">
                  <c:v>0.998</c:v>
                </c:pt>
                <c:pt idx="31">
                  <c:v>0.998</c:v>
                </c:pt>
                <c:pt idx="32">
                  <c:v>0.998</c:v>
                </c:pt>
                <c:pt idx="33">
                  <c:v>0.998</c:v>
                </c:pt>
                <c:pt idx="34">
                  <c:v>0.998</c:v>
                </c:pt>
                <c:pt idx="35">
                  <c:v>0.998</c:v>
                </c:pt>
                <c:pt idx="36">
                  <c:v>0.998</c:v>
                </c:pt>
                <c:pt idx="37">
                  <c:v>0.998</c:v>
                </c:pt>
                <c:pt idx="38">
                  <c:v>0.998</c:v>
                </c:pt>
                <c:pt idx="39">
                  <c:v>0.998</c:v>
                </c:pt>
                <c:pt idx="40">
                  <c:v>0.998</c:v>
                </c:pt>
                <c:pt idx="41">
                  <c:v>0.998</c:v>
                </c:pt>
                <c:pt idx="42">
                  <c:v>0.998</c:v>
                </c:pt>
                <c:pt idx="43">
                  <c:v>0.998</c:v>
                </c:pt>
                <c:pt idx="44">
                  <c:v>0.998</c:v>
                </c:pt>
                <c:pt idx="45">
                  <c:v>0.998</c:v>
                </c:pt>
                <c:pt idx="46">
                  <c:v>0.998</c:v>
                </c:pt>
                <c:pt idx="47">
                  <c:v>0.998</c:v>
                </c:pt>
                <c:pt idx="48">
                  <c:v>0.998</c:v>
                </c:pt>
                <c:pt idx="49">
                  <c:v>0.998</c:v>
                </c:pt>
                <c:pt idx="50">
                  <c:v>0.998</c:v>
                </c:pt>
                <c:pt idx="51">
                  <c:v>0.998</c:v>
                </c:pt>
                <c:pt idx="52">
                  <c:v>0.998</c:v>
                </c:pt>
              </c:numCache>
            </c:numRef>
          </c:val>
          <c:smooth val="1"/>
          <c:extLst>
            <c:ext xmlns:c16="http://schemas.microsoft.com/office/drawing/2014/chart" uri="{C3380CC4-5D6E-409C-BE32-E72D297353CC}">
              <c16:uniqueId val="{00000000-BB70-4791-B41A-8DEA6969940D}"/>
            </c:ext>
          </c:extLst>
        </c:ser>
        <c:dLbls>
          <c:showLegendKey val="0"/>
          <c:showVal val="0"/>
          <c:showCatName val="0"/>
          <c:showSerName val="0"/>
          <c:showPercent val="0"/>
          <c:showBubbleSize val="0"/>
        </c:dLbls>
        <c:smooth val="0"/>
        <c:axId val="-1140528912"/>
        <c:axId val="-1140528368"/>
      </c:lineChart>
      <c:catAx>
        <c:axId val="-11405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0528368"/>
        <c:crosses val="autoZero"/>
        <c:auto val="1"/>
        <c:lblAlgn val="ctr"/>
        <c:lblOffset val="100"/>
        <c:noMultiLvlLbl val="0"/>
      </c:catAx>
      <c:valAx>
        <c:axId val="-114052836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0528912"/>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1'!$C$20</c:f>
              <c:strCache>
                <c:ptCount val="1"/>
                <c:pt idx="0">
                  <c:v>heal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Results!$B$23:$BB$23</c:f>
              <c:numCache>
                <c:formatCode>General</c:formatCode>
                <c:ptCount val="53"/>
                <c:pt idx="0">
                  <c:v>1</c:v>
                </c:pt>
                <c:pt idx="1">
                  <c:v>0.68300000000000005</c:v>
                </c:pt>
                <c:pt idx="2">
                  <c:v>0.67900000000000005</c:v>
                </c:pt>
                <c:pt idx="3">
                  <c:v>0.751</c:v>
                </c:pt>
                <c:pt idx="4">
                  <c:v>0.84899999999999998</c:v>
                </c:pt>
                <c:pt idx="5">
                  <c:v>0.97099999999999997</c:v>
                </c:pt>
                <c:pt idx="6">
                  <c:v>0.98099999999999998</c:v>
                </c:pt>
                <c:pt idx="7">
                  <c:v>0.97899999999999998</c:v>
                </c:pt>
                <c:pt idx="8">
                  <c:v>0.97799999999999998</c:v>
                </c:pt>
                <c:pt idx="9">
                  <c:v>0.97899999999999998</c:v>
                </c:pt>
                <c:pt idx="10">
                  <c:v>0.98</c:v>
                </c:pt>
                <c:pt idx="11">
                  <c:v>0.98299999999999998</c:v>
                </c:pt>
                <c:pt idx="12">
                  <c:v>0.98399999999999999</c:v>
                </c:pt>
                <c:pt idx="13">
                  <c:v>0.99</c:v>
                </c:pt>
                <c:pt idx="14">
                  <c:v>0.99</c:v>
                </c:pt>
                <c:pt idx="15">
                  <c:v>0.99099999999999999</c:v>
                </c:pt>
                <c:pt idx="16">
                  <c:v>0.99199999999999999</c:v>
                </c:pt>
                <c:pt idx="17">
                  <c:v>0.99299999999999999</c:v>
                </c:pt>
                <c:pt idx="18">
                  <c:v>0.99299999999999999</c:v>
                </c:pt>
                <c:pt idx="19">
                  <c:v>0.99399999999999999</c:v>
                </c:pt>
                <c:pt idx="20">
                  <c:v>0.995</c:v>
                </c:pt>
                <c:pt idx="21">
                  <c:v>0.996</c:v>
                </c:pt>
                <c:pt idx="22">
                  <c:v>0.996</c:v>
                </c:pt>
                <c:pt idx="23">
                  <c:v>0.997</c:v>
                </c:pt>
                <c:pt idx="24">
                  <c:v>0.998</c:v>
                </c:pt>
                <c:pt idx="25">
                  <c:v>0.998</c:v>
                </c:pt>
                <c:pt idx="26">
                  <c:v>0.998</c:v>
                </c:pt>
                <c:pt idx="27">
                  <c:v>0.998</c:v>
                </c:pt>
                <c:pt idx="28">
                  <c:v>0.999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E061-46DA-89D5-33032B750E49}"/>
            </c:ext>
          </c:extLst>
        </c:ser>
        <c:dLbls>
          <c:showLegendKey val="0"/>
          <c:showVal val="0"/>
          <c:showCatName val="0"/>
          <c:showSerName val="0"/>
          <c:showPercent val="0"/>
          <c:showBubbleSize val="0"/>
        </c:dLbls>
        <c:smooth val="0"/>
        <c:axId val="-1033220224"/>
        <c:axId val="-1033226208"/>
      </c:lineChart>
      <c:catAx>
        <c:axId val="-103322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33226208"/>
        <c:crosses val="autoZero"/>
        <c:auto val="1"/>
        <c:lblAlgn val="ctr"/>
        <c:lblOffset val="100"/>
        <c:noMultiLvlLbl val="0"/>
      </c:catAx>
      <c:valAx>
        <c:axId val="-103322620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33220224"/>
        <c:crosses val="autoZero"/>
        <c:crossBetween val="between"/>
        <c:majorUnit val="0.25"/>
        <c:minorUnit val="0.2"/>
      </c:valAx>
      <c:spPr>
        <a:noFill/>
        <a:ln>
          <a:noFill/>
        </a:ln>
        <a:effectLst/>
      </c:spPr>
    </c:plotArea>
    <c:legend>
      <c:legendPos val="b"/>
      <c:layout>
        <c:manualLayout>
          <c:xMode val="edge"/>
          <c:yMode val="edge"/>
          <c:x val="0.13782590740924316"/>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1'!$C$21</c:f>
              <c:strCache>
                <c:ptCount val="1"/>
                <c:pt idx="0">
                  <c:v>otsr</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Results!$B$24:$BB$24</c:f>
              <c:numCache>
                <c:formatCode>General</c:formatCode>
                <c:ptCount val="53"/>
                <c:pt idx="0">
                  <c:v>1</c:v>
                </c:pt>
                <c:pt idx="1">
                  <c:v>0.70099999999999996</c:v>
                </c:pt>
                <c:pt idx="2">
                  <c:v>0.71199999999999997</c:v>
                </c:pt>
                <c:pt idx="3">
                  <c:v>0.77800000000000002</c:v>
                </c:pt>
                <c:pt idx="4">
                  <c:v>0.85099999999999998</c:v>
                </c:pt>
                <c:pt idx="5">
                  <c:v>0.94399999999999995</c:v>
                </c:pt>
                <c:pt idx="6">
                  <c:v>0.94499999999999995</c:v>
                </c:pt>
                <c:pt idx="7">
                  <c:v>0.94699999999999995</c:v>
                </c:pt>
                <c:pt idx="8">
                  <c:v>0.95199999999999996</c:v>
                </c:pt>
                <c:pt idx="9">
                  <c:v>0.95699999999999996</c:v>
                </c:pt>
                <c:pt idx="10">
                  <c:v>0.96199999999999997</c:v>
                </c:pt>
                <c:pt idx="11">
                  <c:v>0.96799999999999997</c:v>
                </c:pt>
                <c:pt idx="12">
                  <c:v>0.97</c:v>
                </c:pt>
                <c:pt idx="13">
                  <c:v>0.98299999999999998</c:v>
                </c:pt>
                <c:pt idx="14">
                  <c:v>0.98399999999999999</c:v>
                </c:pt>
                <c:pt idx="15">
                  <c:v>0.98499999999999999</c:v>
                </c:pt>
                <c:pt idx="16">
                  <c:v>0.98599999999999999</c:v>
                </c:pt>
                <c:pt idx="17">
                  <c:v>0.98699999999999999</c:v>
                </c:pt>
                <c:pt idx="18">
                  <c:v>0.98799999999999999</c:v>
                </c:pt>
                <c:pt idx="19">
                  <c:v>0.98899999999999999</c:v>
                </c:pt>
                <c:pt idx="20">
                  <c:v>0.99099999999999999</c:v>
                </c:pt>
                <c:pt idx="21">
                  <c:v>0.99199999999999999</c:v>
                </c:pt>
                <c:pt idx="22">
                  <c:v>0.99299999999999999</c:v>
                </c:pt>
                <c:pt idx="23">
                  <c:v>0.99399999999999999</c:v>
                </c:pt>
                <c:pt idx="24">
                  <c:v>0.995</c:v>
                </c:pt>
                <c:pt idx="25">
                  <c:v>0.996</c:v>
                </c:pt>
                <c:pt idx="26">
                  <c:v>0.996</c:v>
                </c:pt>
                <c:pt idx="27">
                  <c:v>0.997</c:v>
                </c:pt>
                <c:pt idx="28">
                  <c:v>0.998</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B2DA-4B40-BE02-7914323991A5}"/>
            </c:ext>
          </c:extLst>
        </c:ser>
        <c:dLbls>
          <c:showLegendKey val="0"/>
          <c:showVal val="0"/>
          <c:showCatName val="0"/>
          <c:showSerName val="0"/>
          <c:showPercent val="0"/>
          <c:showBubbleSize val="0"/>
        </c:dLbls>
        <c:smooth val="0"/>
        <c:axId val="-1033221856"/>
        <c:axId val="-1033225120"/>
      </c:lineChart>
      <c:catAx>
        <c:axId val="-103322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33225120"/>
        <c:crosses val="autoZero"/>
        <c:auto val="1"/>
        <c:lblAlgn val="ctr"/>
        <c:lblOffset val="100"/>
        <c:noMultiLvlLbl val="0"/>
      </c:catAx>
      <c:valAx>
        <c:axId val="-103322512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33221856"/>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66047873566123E-2"/>
          <c:y val="0.10185185185185185"/>
          <c:w val="0.86748722790807464"/>
          <c:h val="0.61357976086322541"/>
        </c:manualLayout>
      </c:layout>
      <c:lineChart>
        <c:grouping val="standard"/>
        <c:varyColors val="0"/>
        <c:ser>
          <c:idx val="0"/>
          <c:order val="0"/>
          <c:tx>
            <c:strRef>
              <c:f>'Figure 2 and Table 1'!$C$9</c:f>
              <c:strCache>
                <c:ptCount val="1"/>
                <c:pt idx="0">
                  <c:v>mach</c:v>
                </c:pt>
              </c:strCache>
            </c:strRef>
          </c:tx>
          <c:spPr>
            <a:ln w="635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Results!$B$12:$BB$12</c:f>
              <c:numCache>
                <c:formatCode>General</c:formatCode>
                <c:ptCount val="53"/>
                <c:pt idx="0">
                  <c:v>1</c:v>
                </c:pt>
                <c:pt idx="1">
                  <c:v>0.36199999999999999</c:v>
                </c:pt>
                <c:pt idx="2">
                  <c:v>0.39</c:v>
                </c:pt>
                <c:pt idx="3">
                  <c:v>0.41599999999999998</c:v>
                </c:pt>
                <c:pt idx="4">
                  <c:v>0.40799999999999997</c:v>
                </c:pt>
                <c:pt idx="5">
                  <c:v>0.42599999999999999</c:v>
                </c:pt>
                <c:pt idx="6">
                  <c:v>0.42699999999999999</c:v>
                </c:pt>
                <c:pt idx="7">
                  <c:v>0.48</c:v>
                </c:pt>
                <c:pt idx="8">
                  <c:v>0.53800000000000003</c:v>
                </c:pt>
                <c:pt idx="9">
                  <c:v>0.58599999999999997</c:v>
                </c:pt>
                <c:pt idx="10">
                  <c:v>0.64600000000000002</c:v>
                </c:pt>
                <c:pt idx="11">
                  <c:v>0.70599999999999996</c:v>
                </c:pt>
                <c:pt idx="12">
                  <c:v>0.71899999999999997</c:v>
                </c:pt>
                <c:pt idx="13">
                  <c:v>0.82399999999999995</c:v>
                </c:pt>
                <c:pt idx="14">
                  <c:v>0.83599999999999997</c:v>
                </c:pt>
                <c:pt idx="15">
                  <c:v>0.84899999999999998</c:v>
                </c:pt>
                <c:pt idx="16">
                  <c:v>0.85199999999999998</c:v>
                </c:pt>
                <c:pt idx="17">
                  <c:v>0.86499999999999999</c:v>
                </c:pt>
                <c:pt idx="18">
                  <c:v>0.878</c:v>
                </c:pt>
                <c:pt idx="19">
                  <c:v>0.89100000000000001</c:v>
                </c:pt>
                <c:pt idx="20">
                  <c:v>0.90400000000000003</c:v>
                </c:pt>
                <c:pt idx="21">
                  <c:v>0.90700000000000003</c:v>
                </c:pt>
                <c:pt idx="22">
                  <c:v>0.92</c:v>
                </c:pt>
                <c:pt idx="23">
                  <c:v>0.93300000000000005</c:v>
                </c:pt>
                <c:pt idx="24">
                  <c:v>0.94499999999999995</c:v>
                </c:pt>
                <c:pt idx="25">
                  <c:v>0.95799999999999996</c:v>
                </c:pt>
                <c:pt idx="26">
                  <c:v>0.96</c:v>
                </c:pt>
                <c:pt idx="27">
                  <c:v>0.97399999999999998</c:v>
                </c:pt>
                <c:pt idx="28">
                  <c:v>0.98599999999999999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D4AC-4332-A01F-66C74DBEA165}"/>
            </c:ext>
          </c:extLst>
        </c:ser>
        <c:dLbls>
          <c:showLegendKey val="0"/>
          <c:showVal val="0"/>
          <c:showCatName val="0"/>
          <c:showSerName val="0"/>
          <c:showPercent val="0"/>
          <c:showBubbleSize val="0"/>
        </c:dLbls>
        <c:smooth val="0"/>
        <c:axId val="-1033220768"/>
        <c:axId val="-1033224032"/>
      </c:lineChart>
      <c:catAx>
        <c:axId val="-103322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33224032"/>
        <c:crosses val="autoZero"/>
        <c:auto val="1"/>
        <c:lblAlgn val="ctr"/>
        <c:lblOffset val="100"/>
        <c:noMultiLvlLbl val="0"/>
      </c:catAx>
      <c:valAx>
        <c:axId val="-1033224032"/>
        <c:scaling>
          <c:orientation val="minMax"/>
          <c:max val="1.25"/>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33220768"/>
        <c:crosses val="autoZero"/>
        <c:crossBetween val="between"/>
        <c:majorUnit val="0.25"/>
        <c:min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'Table 2 and Fig 3'!$C$72:$C$91</c:f>
              <c:numCache>
                <c:formatCode>General</c:formatCode>
                <c:ptCount val="20"/>
                <c:pt idx="0">
                  <c:v>184.64</c:v>
                </c:pt>
                <c:pt idx="1">
                  <c:v>61.19</c:v>
                </c:pt>
                <c:pt idx="2">
                  <c:v>3.3000000000000003</c:v>
                </c:pt>
                <c:pt idx="3">
                  <c:v>33.94</c:v>
                </c:pt>
                <c:pt idx="4">
                  <c:v>89.35</c:v>
                </c:pt>
                <c:pt idx="5">
                  <c:v>160.26999999999998</c:v>
                </c:pt>
                <c:pt idx="6">
                  <c:v>61.959999999999994</c:v>
                </c:pt>
                <c:pt idx="7">
                  <c:v>11.92</c:v>
                </c:pt>
                <c:pt idx="8">
                  <c:v>124.91999999999999</c:v>
                </c:pt>
                <c:pt idx="9">
                  <c:v>48.97</c:v>
                </c:pt>
                <c:pt idx="10">
                  <c:v>468</c:v>
                </c:pt>
                <c:pt idx="11">
                  <c:v>36.909999999999997</c:v>
                </c:pt>
                <c:pt idx="12">
                  <c:v>12.21</c:v>
                </c:pt>
                <c:pt idx="13">
                  <c:v>29.21</c:v>
                </c:pt>
                <c:pt idx="14">
                  <c:v>53.9</c:v>
                </c:pt>
                <c:pt idx="15">
                  <c:v>22.49</c:v>
                </c:pt>
                <c:pt idx="16">
                  <c:v>9.4</c:v>
                </c:pt>
                <c:pt idx="17">
                  <c:v>6.24</c:v>
                </c:pt>
                <c:pt idx="18">
                  <c:v>4.2699999999999996</c:v>
                </c:pt>
                <c:pt idx="19">
                  <c:v>10.89</c:v>
                </c:pt>
              </c:numCache>
            </c:numRef>
          </c:xVal>
          <c:yVal>
            <c:numRef>
              <c:f>'Table 2 and Fig 3'!$B$72:$B$91</c:f>
              <c:numCache>
                <c:formatCode>_(* #,##0.00_);_(* \(#,##0.00\);_(* "-"??_);_(@_)</c:formatCode>
                <c:ptCount val="20"/>
                <c:pt idx="0">
                  <c:v>0.76358620689655166</c:v>
                </c:pt>
                <c:pt idx="1">
                  <c:v>0.74731034482758618</c:v>
                </c:pt>
                <c:pt idx="2">
                  <c:v>0.80506896551724128</c:v>
                </c:pt>
                <c:pt idx="3">
                  <c:v>0.88713793103448269</c:v>
                </c:pt>
                <c:pt idx="4">
                  <c:v>0.87703448275862061</c:v>
                </c:pt>
                <c:pt idx="5">
                  <c:v>0.97089285714285711</c:v>
                </c:pt>
                <c:pt idx="6">
                  <c:v>0.8851724137931033</c:v>
                </c:pt>
                <c:pt idx="7">
                  <c:v>0.74431034482758607</c:v>
                </c:pt>
                <c:pt idx="8">
                  <c:v>0.82734482758620675</c:v>
                </c:pt>
                <c:pt idx="9">
                  <c:v>0.73148275862068957</c:v>
                </c:pt>
                <c:pt idx="10">
                  <c:v>0.9369310344827585</c:v>
                </c:pt>
                <c:pt idx="11">
                  <c:v>0.84572413793103418</c:v>
                </c:pt>
                <c:pt idx="12">
                  <c:v>0.93296551724137922</c:v>
                </c:pt>
                <c:pt idx="13">
                  <c:v>0.75227586206896557</c:v>
                </c:pt>
                <c:pt idx="14">
                  <c:v>0.90241379310344816</c:v>
                </c:pt>
                <c:pt idx="15">
                  <c:v>0.88800000000000001</c:v>
                </c:pt>
                <c:pt idx="16">
                  <c:v>0.94768965517241377</c:v>
                </c:pt>
                <c:pt idx="17">
                  <c:v>0.8634090909090909</c:v>
                </c:pt>
                <c:pt idx="18">
                  <c:v>0.94213636363636366</c:v>
                </c:pt>
                <c:pt idx="19">
                  <c:v>0.94965517241379305</c:v>
                </c:pt>
              </c:numCache>
            </c:numRef>
          </c:yVal>
          <c:smooth val="0"/>
          <c:extLst>
            <c:ext xmlns:c16="http://schemas.microsoft.com/office/drawing/2014/chart" uri="{C3380CC4-5D6E-409C-BE32-E72D297353CC}">
              <c16:uniqueId val="{00000001-01D5-46C3-81C5-C10BBA6EFC77}"/>
            </c:ext>
          </c:extLst>
        </c:ser>
        <c:dLbls>
          <c:showLegendKey val="0"/>
          <c:showVal val="0"/>
          <c:showCatName val="0"/>
          <c:showSerName val="0"/>
          <c:showPercent val="0"/>
          <c:showBubbleSize val="0"/>
        </c:dLbls>
        <c:axId val="-1033222944"/>
        <c:axId val="-1033222400"/>
      </c:scatterChart>
      <c:valAx>
        <c:axId val="-1033222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222400"/>
        <c:crosses val="autoZero"/>
        <c:crossBetween val="midCat"/>
      </c:valAx>
      <c:valAx>
        <c:axId val="-103322240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2229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Results!$A$5</c:f>
              <c:strCache>
                <c:ptCount val="1"/>
                <c:pt idx="0">
                  <c:v>food</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Results!$B$5:$BB$5</c:f>
              <c:numCache>
                <c:formatCode>General</c:formatCode>
                <c:ptCount val="53"/>
                <c:pt idx="0">
                  <c:v>1</c:v>
                </c:pt>
                <c:pt idx="1">
                  <c:v>0.38100000000000001</c:v>
                </c:pt>
                <c:pt idx="2">
                  <c:v>0.40500000000000003</c:v>
                </c:pt>
                <c:pt idx="3">
                  <c:v>0.435</c:v>
                </c:pt>
                <c:pt idx="4">
                  <c:v>0.436</c:v>
                </c:pt>
                <c:pt idx="5">
                  <c:v>0.46</c:v>
                </c:pt>
                <c:pt idx="6">
                  <c:v>0.47099999999999997</c:v>
                </c:pt>
                <c:pt idx="7">
                  <c:v>0.52300000000000002</c:v>
                </c:pt>
                <c:pt idx="8">
                  <c:v>0.57699999999999996</c:v>
                </c:pt>
                <c:pt idx="9">
                  <c:v>0.63100000000000001</c:v>
                </c:pt>
                <c:pt idx="10">
                  <c:v>0.68500000000000005</c:v>
                </c:pt>
                <c:pt idx="11">
                  <c:v>0.73699999999999999</c:v>
                </c:pt>
                <c:pt idx="12">
                  <c:v>0.749</c:v>
                </c:pt>
                <c:pt idx="13">
                  <c:v>0.84499999999999997</c:v>
                </c:pt>
                <c:pt idx="14">
                  <c:v>0.85599999999999998</c:v>
                </c:pt>
                <c:pt idx="15">
                  <c:v>0.85699999999999998</c:v>
                </c:pt>
                <c:pt idx="16">
                  <c:v>0.86799999999999999</c:v>
                </c:pt>
                <c:pt idx="17">
                  <c:v>0.88</c:v>
                </c:pt>
                <c:pt idx="18">
                  <c:v>0.89100000000000001</c:v>
                </c:pt>
                <c:pt idx="19">
                  <c:v>0.90200000000000002</c:v>
                </c:pt>
                <c:pt idx="20">
                  <c:v>0.91300000000000003</c:v>
                </c:pt>
                <c:pt idx="21">
                  <c:v>0.92400000000000004</c:v>
                </c:pt>
                <c:pt idx="22">
                  <c:v>0.93500000000000005</c:v>
                </c:pt>
                <c:pt idx="23">
                  <c:v>0.94499999999999995</c:v>
                </c:pt>
                <c:pt idx="24">
                  <c:v>0.94699999999999995</c:v>
                </c:pt>
                <c:pt idx="25">
                  <c:v>0.95699999999999996</c:v>
                </c:pt>
                <c:pt idx="26">
                  <c:v>0.96799999999999997</c:v>
                </c:pt>
                <c:pt idx="27">
                  <c:v>0.97799999999999998</c:v>
                </c:pt>
                <c:pt idx="28">
                  <c:v>0.98899999999999999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6CCC-4029-9C93-4C03EB421DEE}"/>
            </c:ext>
          </c:extLst>
        </c:ser>
        <c:ser>
          <c:idx val="1"/>
          <c:order val="1"/>
          <c:tx>
            <c:v>food2</c:v>
          </c:tx>
          <c:spPr>
            <a:ln w="12700" cap="rnd">
              <a:solidFill>
                <a:schemeClr val="tx1"/>
              </a:solidFill>
              <a:prstDash val="dash"/>
              <a:round/>
            </a:ln>
            <a:effectLst/>
          </c:spPr>
          <c:marker>
            <c:symbol val="none"/>
          </c:marker>
          <c:val>
            <c:numRef>
              <c:f>Results!$B$35:$BB$35</c:f>
              <c:numCache>
                <c:formatCode>General</c:formatCode>
                <c:ptCount val="53"/>
                <c:pt idx="0">
                  <c:v>1</c:v>
                </c:pt>
                <c:pt idx="1">
                  <c:v>0.73099999999999998</c:v>
                </c:pt>
                <c:pt idx="2">
                  <c:v>0.755</c:v>
                </c:pt>
                <c:pt idx="3">
                  <c:v>0.82</c:v>
                </c:pt>
                <c:pt idx="4">
                  <c:v>0.84</c:v>
                </c:pt>
                <c:pt idx="5">
                  <c:v>0.88600000000000001</c:v>
                </c:pt>
                <c:pt idx="6">
                  <c:v>0.89</c:v>
                </c:pt>
                <c:pt idx="7">
                  <c:v>0.90700000000000003</c:v>
                </c:pt>
                <c:pt idx="8">
                  <c:v>0.92600000000000005</c:v>
                </c:pt>
                <c:pt idx="9">
                  <c:v>0.94299999999999995</c:v>
                </c:pt>
                <c:pt idx="10">
                  <c:v>0.96099999999999997</c:v>
                </c:pt>
                <c:pt idx="11">
                  <c:v>0.97699999999999998</c:v>
                </c:pt>
                <c:pt idx="12">
                  <c:v>0.98099999999999998</c:v>
                </c:pt>
                <c:pt idx="13">
                  <c:v>1.0109999999999999</c:v>
                </c:pt>
                <c:pt idx="14">
                  <c:v>1.0129999999999999</c:v>
                </c:pt>
                <c:pt idx="15">
                  <c:v>1.016</c:v>
                </c:pt>
                <c:pt idx="16">
                  <c:v>1.018</c:v>
                </c:pt>
                <c:pt idx="17">
                  <c:v>1.02</c:v>
                </c:pt>
                <c:pt idx="18">
                  <c:v>1.0229999999999999</c:v>
                </c:pt>
                <c:pt idx="19">
                  <c:v>1.0249999999999999</c:v>
                </c:pt>
                <c:pt idx="20">
                  <c:v>1.028</c:v>
                </c:pt>
                <c:pt idx="21">
                  <c:v>1.0309999999999999</c:v>
                </c:pt>
                <c:pt idx="22">
                  <c:v>1.0329999999999999</c:v>
                </c:pt>
                <c:pt idx="23">
                  <c:v>1.0349999999999999</c:v>
                </c:pt>
                <c:pt idx="24">
                  <c:v>1.0369999999999999</c:v>
                </c:pt>
                <c:pt idx="25">
                  <c:v>1.0389999999999999</c:v>
                </c:pt>
                <c:pt idx="26">
                  <c:v>1.0409999999999999</c:v>
                </c:pt>
                <c:pt idx="27">
                  <c:v>1.0429999999999999</c:v>
                </c:pt>
                <c:pt idx="28">
                  <c:v>1.046</c:v>
                </c:pt>
                <c:pt idx="29">
                  <c:v>1.048</c:v>
                </c:pt>
                <c:pt idx="30">
                  <c:v>1.048</c:v>
                </c:pt>
                <c:pt idx="31">
                  <c:v>1.048</c:v>
                </c:pt>
                <c:pt idx="32">
                  <c:v>1.048</c:v>
                </c:pt>
                <c:pt idx="33">
                  <c:v>1.048</c:v>
                </c:pt>
                <c:pt idx="34">
                  <c:v>1.048</c:v>
                </c:pt>
                <c:pt idx="35">
                  <c:v>1.048</c:v>
                </c:pt>
                <c:pt idx="36">
                  <c:v>1.048</c:v>
                </c:pt>
                <c:pt idx="37">
                  <c:v>1.048</c:v>
                </c:pt>
                <c:pt idx="38">
                  <c:v>1.048</c:v>
                </c:pt>
                <c:pt idx="39">
                  <c:v>1.048</c:v>
                </c:pt>
                <c:pt idx="40">
                  <c:v>1.048</c:v>
                </c:pt>
                <c:pt idx="41">
                  <c:v>1.048</c:v>
                </c:pt>
                <c:pt idx="42">
                  <c:v>1.048</c:v>
                </c:pt>
                <c:pt idx="43">
                  <c:v>1.048</c:v>
                </c:pt>
                <c:pt idx="44">
                  <c:v>1.048</c:v>
                </c:pt>
                <c:pt idx="45">
                  <c:v>1.048</c:v>
                </c:pt>
                <c:pt idx="46">
                  <c:v>1.048</c:v>
                </c:pt>
                <c:pt idx="47">
                  <c:v>1.048</c:v>
                </c:pt>
                <c:pt idx="48">
                  <c:v>1.048</c:v>
                </c:pt>
                <c:pt idx="49">
                  <c:v>1.048</c:v>
                </c:pt>
                <c:pt idx="50">
                  <c:v>1.048</c:v>
                </c:pt>
                <c:pt idx="51">
                  <c:v>1.048</c:v>
                </c:pt>
                <c:pt idx="52">
                  <c:v>1.048</c:v>
                </c:pt>
              </c:numCache>
            </c:numRef>
          </c:val>
          <c:smooth val="0"/>
          <c:extLst>
            <c:ext xmlns:c16="http://schemas.microsoft.com/office/drawing/2014/chart" uri="{C3380CC4-5D6E-409C-BE32-E72D297353CC}">
              <c16:uniqueId val="{00000001-6CCC-4029-9C93-4C03EB421DEE}"/>
            </c:ext>
          </c:extLst>
        </c:ser>
        <c:dLbls>
          <c:showLegendKey val="0"/>
          <c:showVal val="0"/>
          <c:showCatName val="0"/>
          <c:showSerName val="0"/>
          <c:showPercent val="0"/>
          <c:showBubbleSize val="0"/>
        </c:dLbls>
        <c:smooth val="0"/>
        <c:axId val="-1149678592"/>
        <c:axId val="-1149678048"/>
      </c:lineChart>
      <c:catAx>
        <c:axId val="-114967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9678048"/>
        <c:crosses val="autoZero"/>
        <c:auto val="1"/>
        <c:lblAlgn val="ctr"/>
        <c:lblOffset val="100"/>
        <c:noMultiLvlLbl val="0"/>
      </c:catAx>
      <c:valAx>
        <c:axId val="-114967804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9678592"/>
        <c:crosses val="autoZero"/>
        <c:crossBetween val="between"/>
        <c:majorUnit val="0.25"/>
        <c:minorUnit val="0.2"/>
      </c:valAx>
      <c:spPr>
        <a:noFill/>
        <a:ln>
          <a:noFill/>
        </a:ln>
        <a:effectLst/>
      </c:spPr>
    </c:plotArea>
    <c:legend>
      <c:legendPos val="t"/>
      <c:layout>
        <c:manualLayout>
          <c:xMode val="edge"/>
          <c:yMode val="edge"/>
          <c:x val="0.18281344287385426"/>
          <c:y val="0"/>
          <c:w val="0.74046255484593171"/>
          <c:h val="0.179395748057053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Results!$A$6</c:f>
              <c:strCache>
                <c:ptCount val="1"/>
                <c:pt idx="0">
                  <c:v>text</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Results!$B$6:$BB$6</c:f>
              <c:numCache>
                <c:formatCode>General</c:formatCode>
                <c:ptCount val="53"/>
                <c:pt idx="0">
                  <c:v>1</c:v>
                </c:pt>
                <c:pt idx="1">
                  <c:v>0.27</c:v>
                </c:pt>
                <c:pt idx="2">
                  <c:v>0.28199999999999997</c:v>
                </c:pt>
                <c:pt idx="3">
                  <c:v>0.32600000000000001</c:v>
                </c:pt>
                <c:pt idx="4">
                  <c:v>0.372</c:v>
                </c:pt>
                <c:pt idx="5">
                  <c:v>0.44700000000000001</c:v>
                </c:pt>
                <c:pt idx="6">
                  <c:v>0.46</c:v>
                </c:pt>
                <c:pt idx="7">
                  <c:v>0.51400000000000001</c:v>
                </c:pt>
                <c:pt idx="8">
                  <c:v>0.56999999999999995</c:v>
                </c:pt>
                <c:pt idx="9">
                  <c:v>0.625</c:v>
                </c:pt>
                <c:pt idx="10">
                  <c:v>0.68</c:v>
                </c:pt>
                <c:pt idx="11">
                  <c:v>0.73399999999999999</c:v>
                </c:pt>
                <c:pt idx="12">
                  <c:v>0.747</c:v>
                </c:pt>
                <c:pt idx="13">
                  <c:v>0.84299999999999997</c:v>
                </c:pt>
                <c:pt idx="14">
                  <c:v>0.85299999999999998</c:v>
                </c:pt>
                <c:pt idx="15">
                  <c:v>0.85599999999999998</c:v>
                </c:pt>
                <c:pt idx="16">
                  <c:v>0.86699999999999999</c:v>
                </c:pt>
                <c:pt idx="17">
                  <c:v>0.878</c:v>
                </c:pt>
                <c:pt idx="18">
                  <c:v>0.89</c:v>
                </c:pt>
                <c:pt idx="19">
                  <c:v>0.90100000000000002</c:v>
                </c:pt>
                <c:pt idx="20">
                  <c:v>0.91300000000000003</c:v>
                </c:pt>
                <c:pt idx="21">
                  <c:v>0.92400000000000004</c:v>
                </c:pt>
                <c:pt idx="22">
                  <c:v>0.93500000000000005</c:v>
                </c:pt>
                <c:pt idx="23">
                  <c:v>0.94599999999999995</c:v>
                </c:pt>
                <c:pt idx="24">
                  <c:v>0.94799999999999995</c:v>
                </c:pt>
                <c:pt idx="25">
                  <c:v>0.95799999999999996</c:v>
                </c:pt>
                <c:pt idx="26">
                  <c:v>0.96799999999999997</c:v>
                </c:pt>
                <c:pt idx="27">
                  <c:v>0.97799999999999998</c:v>
                </c:pt>
                <c:pt idx="28">
                  <c:v>0.98799999999999999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539C-487F-B404-015A82A51926}"/>
            </c:ext>
          </c:extLst>
        </c:ser>
        <c:ser>
          <c:idx val="1"/>
          <c:order val="1"/>
          <c:tx>
            <c:v>text2</c:v>
          </c:tx>
          <c:spPr>
            <a:ln w="12700" cap="rnd">
              <a:solidFill>
                <a:schemeClr val="tx1"/>
              </a:solidFill>
              <a:prstDash val="dash"/>
              <a:round/>
            </a:ln>
            <a:effectLst/>
          </c:spPr>
          <c:marker>
            <c:symbol val="none"/>
          </c:marker>
          <c:val>
            <c:numRef>
              <c:f>Results!$B$36:$BB$36</c:f>
              <c:numCache>
                <c:formatCode>General</c:formatCode>
                <c:ptCount val="53"/>
                <c:pt idx="0">
                  <c:v>1</c:v>
                </c:pt>
                <c:pt idx="1">
                  <c:v>0.61199999999999999</c:v>
                </c:pt>
                <c:pt idx="2">
                  <c:v>0.64700000000000002</c:v>
                </c:pt>
                <c:pt idx="3">
                  <c:v>0.73099999999999998</c:v>
                </c:pt>
                <c:pt idx="4">
                  <c:v>0.79300000000000004</c:v>
                </c:pt>
                <c:pt idx="5">
                  <c:v>0.89</c:v>
                </c:pt>
                <c:pt idx="6">
                  <c:v>0.89500000000000002</c:v>
                </c:pt>
                <c:pt idx="7">
                  <c:v>0.91400000000000003</c:v>
                </c:pt>
                <c:pt idx="8">
                  <c:v>0.93500000000000005</c:v>
                </c:pt>
                <c:pt idx="9">
                  <c:v>0.95499999999999996</c:v>
                </c:pt>
                <c:pt idx="10">
                  <c:v>0.97399999999999998</c:v>
                </c:pt>
                <c:pt idx="11">
                  <c:v>0.99299999999999999</c:v>
                </c:pt>
                <c:pt idx="12">
                  <c:v>0.998</c:v>
                </c:pt>
                <c:pt idx="13">
                  <c:v>1.0309999999999999</c:v>
                </c:pt>
                <c:pt idx="14">
                  <c:v>1.034</c:v>
                </c:pt>
                <c:pt idx="15">
                  <c:v>1.036</c:v>
                </c:pt>
                <c:pt idx="16">
                  <c:v>1.0389999999999999</c:v>
                </c:pt>
                <c:pt idx="17">
                  <c:v>1.042</c:v>
                </c:pt>
                <c:pt idx="18">
                  <c:v>1.0449999999999999</c:v>
                </c:pt>
                <c:pt idx="19">
                  <c:v>1.048</c:v>
                </c:pt>
                <c:pt idx="20">
                  <c:v>1.0509999999999999</c:v>
                </c:pt>
                <c:pt idx="21">
                  <c:v>1.054</c:v>
                </c:pt>
                <c:pt idx="22">
                  <c:v>1.0569999999999999</c:v>
                </c:pt>
                <c:pt idx="23">
                  <c:v>1.06</c:v>
                </c:pt>
                <c:pt idx="24">
                  <c:v>1.0620000000000001</c:v>
                </c:pt>
                <c:pt idx="25">
                  <c:v>1.0640000000000001</c:v>
                </c:pt>
                <c:pt idx="26">
                  <c:v>1.0660000000000001</c:v>
                </c:pt>
                <c:pt idx="27">
                  <c:v>1.0680000000000001</c:v>
                </c:pt>
                <c:pt idx="28">
                  <c:v>1.071</c:v>
                </c:pt>
                <c:pt idx="29">
                  <c:v>1.073</c:v>
                </c:pt>
                <c:pt idx="30">
                  <c:v>1.073</c:v>
                </c:pt>
                <c:pt idx="31">
                  <c:v>1.073</c:v>
                </c:pt>
                <c:pt idx="32">
                  <c:v>1.073</c:v>
                </c:pt>
                <c:pt idx="33">
                  <c:v>1.073</c:v>
                </c:pt>
                <c:pt idx="34">
                  <c:v>1.073</c:v>
                </c:pt>
                <c:pt idx="35">
                  <c:v>1.073</c:v>
                </c:pt>
                <c:pt idx="36">
                  <c:v>1.073</c:v>
                </c:pt>
                <c:pt idx="37">
                  <c:v>1.073</c:v>
                </c:pt>
                <c:pt idx="38">
                  <c:v>1.073</c:v>
                </c:pt>
                <c:pt idx="39">
                  <c:v>1.073</c:v>
                </c:pt>
                <c:pt idx="40">
                  <c:v>1.073</c:v>
                </c:pt>
                <c:pt idx="41">
                  <c:v>1.073</c:v>
                </c:pt>
                <c:pt idx="42">
                  <c:v>1.073</c:v>
                </c:pt>
                <c:pt idx="43">
                  <c:v>1.073</c:v>
                </c:pt>
                <c:pt idx="44">
                  <c:v>1.073</c:v>
                </c:pt>
                <c:pt idx="45">
                  <c:v>1.073</c:v>
                </c:pt>
                <c:pt idx="46">
                  <c:v>1.073</c:v>
                </c:pt>
                <c:pt idx="47">
                  <c:v>1.073</c:v>
                </c:pt>
                <c:pt idx="48">
                  <c:v>1.073</c:v>
                </c:pt>
                <c:pt idx="49">
                  <c:v>1.073</c:v>
                </c:pt>
                <c:pt idx="50">
                  <c:v>1.073</c:v>
                </c:pt>
                <c:pt idx="51">
                  <c:v>1.073</c:v>
                </c:pt>
                <c:pt idx="52">
                  <c:v>1.073</c:v>
                </c:pt>
              </c:numCache>
            </c:numRef>
          </c:val>
          <c:smooth val="0"/>
          <c:extLst>
            <c:ext xmlns:c16="http://schemas.microsoft.com/office/drawing/2014/chart" uri="{C3380CC4-5D6E-409C-BE32-E72D297353CC}">
              <c16:uniqueId val="{00000001-539C-487F-B404-015A82A51926}"/>
            </c:ext>
          </c:extLst>
        </c:ser>
        <c:dLbls>
          <c:showLegendKey val="0"/>
          <c:showVal val="0"/>
          <c:showCatName val="0"/>
          <c:showSerName val="0"/>
          <c:showPercent val="0"/>
          <c:showBubbleSize val="0"/>
        </c:dLbls>
        <c:smooth val="0"/>
        <c:axId val="-1149680768"/>
        <c:axId val="-1149674240"/>
      </c:lineChart>
      <c:catAx>
        <c:axId val="-114968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9674240"/>
        <c:crosses val="autoZero"/>
        <c:auto val="1"/>
        <c:lblAlgn val="ctr"/>
        <c:lblOffset val="100"/>
        <c:noMultiLvlLbl val="0"/>
      </c:catAx>
      <c:valAx>
        <c:axId val="-114967424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9680768"/>
        <c:crosses val="autoZero"/>
        <c:crossBetween val="between"/>
        <c:majorUnit val="0.25"/>
        <c:minorUnit val="0.2"/>
      </c:valAx>
      <c:spPr>
        <a:noFill/>
        <a:ln>
          <a:noFill/>
        </a:ln>
        <a:effectLst/>
      </c:spPr>
    </c:plotArea>
    <c:legend>
      <c:legendPos val="b"/>
      <c:layout>
        <c:manualLayout>
          <c:xMode val="edge"/>
          <c:yMode val="edge"/>
          <c:x val="0.1041635632947393"/>
          <c:y val="8.179504457138928E-3"/>
          <c:w val="0.79631720154231844"/>
          <c:h val="0.179395748057053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92-47C1-BF9C-93DDED090EF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92-47C1-BF9C-93DDED090EF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792-47C1-BF9C-93DDED090EF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792-47C1-BF9C-93DDED090EF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792-47C1-BF9C-93DDED090EF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792-47C1-BF9C-93DDED090EF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792-47C1-BF9C-93DDED090EF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792-47C1-BF9C-93DDED090EF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792-47C1-BF9C-93DDED090EF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792-47C1-BF9C-93DDED090EFE}"/>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serv!$A$2:$A$11</c:f>
              <c:strCache>
                <c:ptCount val="10"/>
                <c:pt idx="0">
                  <c:v>Wholesale and retail trade</c:v>
                </c:pt>
                <c:pt idx="1">
                  <c:v>Transport, storage and communication</c:v>
                </c:pt>
                <c:pt idx="2">
                  <c:v>Financial intermediation</c:v>
                </c:pt>
                <c:pt idx="3">
                  <c:v>Real estate</c:v>
                </c:pt>
                <c:pt idx="4">
                  <c:v>Business activities</c:v>
                </c:pt>
                <c:pt idx="5">
                  <c:v>Accommodation and food service</c:v>
                </c:pt>
                <c:pt idx="6">
                  <c:v>Education</c:v>
                </c:pt>
                <c:pt idx="7">
                  <c:v>Health</c:v>
                </c:pt>
                <c:pt idx="8">
                  <c:v>Arts and entertainment</c:v>
                </c:pt>
                <c:pt idx="9">
                  <c:v>Other services</c:v>
                </c:pt>
              </c:strCache>
            </c:strRef>
          </c:cat>
          <c:val>
            <c:numRef>
              <c:f>serv!$B$2:$B$11</c:f>
              <c:numCache>
                <c:formatCode>General</c:formatCode>
                <c:ptCount val="10"/>
                <c:pt idx="0">
                  <c:v>5514</c:v>
                </c:pt>
                <c:pt idx="1">
                  <c:v>1926</c:v>
                </c:pt>
                <c:pt idx="2">
                  <c:v>252</c:v>
                </c:pt>
                <c:pt idx="3">
                  <c:v>2196</c:v>
                </c:pt>
                <c:pt idx="4">
                  <c:v>918</c:v>
                </c:pt>
                <c:pt idx="5">
                  <c:v>851</c:v>
                </c:pt>
                <c:pt idx="6">
                  <c:v>171</c:v>
                </c:pt>
                <c:pt idx="7">
                  <c:v>160</c:v>
                </c:pt>
                <c:pt idx="8">
                  <c:v>105</c:v>
                </c:pt>
                <c:pt idx="9">
                  <c:v>828</c:v>
                </c:pt>
              </c:numCache>
            </c:numRef>
          </c:val>
          <c:extLst>
            <c:ext xmlns:c16="http://schemas.microsoft.com/office/drawing/2014/chart" uri="{C3380CC4-5D6E-409C-BE32-E72D297353CC}">
              <c16:uniqueId val="{00000014-1792-47C1-BF9C-93DDED090EF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Results!$A$7</c:f>
              <c:strCache>
                <c:ptCount val="1"/>
                <c:pt idx="0">
                  <c:v>wood</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Results!$B$7:$BB$7</c:f>
              <c:numCache>
                <c:formatCode>General</c:formatCode>
                <c:ptCount val="53"/>
                <c:pt idx="0">
                  <c:v>1</c:v>
                </c:pt>
                <c:pt idx="1">
                  <c:v>0.42799999999999999</c:v>
                </c:pt>
                <c:pt idx="2">
                  <c:v>0.45</c:v>
                </c:pt>
                <c:pt idx="3">
                  <c:v>0.49399999999999999</c:v>
                </c:pt>
                <c:pt idx="4">
                  <c:v>0.51600000000000001</c:v>
                </c:pt>
                <c:pt idx="5">
                  <c:v>0.56299999999999994</c:v>
                </c:pt>
                <c:pt idx="6">
                  <c:v>0.57399999999999995</c:v>
                </c:pt>
                <c:pt idx="7">
                  <c:v>0.622</c:v>
                </c:pt>
                <c:pt idx="8">
                  <c:v>0.66200000000000003</c:v>
                </c:pt>
                <c:pt idx="9">
                  <c:v>0.71099999999999997</c:v>
                </c:pt>
                <c:pt idx="10">
                  <c:v>0.751</c:v>
                </c:pt>
                <c:pt idx="11">
                  <c:v>0.79700000000000004</c:v>
                </c:pt>
                <c:pt idx="12">
                  <c:v>0.8</c:v>
                </c:pt>
                <c:pt idx="13">
                  <c:v>0.877</c:v>
                </c:pt>
                <c:pt idx="14">
                  <c:v>0.88600000000000001</c:v>
                </c:pt>
                <c:pt idx="15">
                  <c:v>0.89600000000000002</c:v>
                </c:pt>
                <c:pt idx="16">
                  <c:v>0.90500000000000003</c:v>
                </c:pt>
                <c:pt idx="17">
                  <c:v>0.91400000000000003</c:v>
                </c:pt>
                <c:pt idx="18">
                  <c:v>0.91600000000000004</c:v>
                </c:pt>
                <c:pt idx="19">
                  <c:v>0.92500000000000004</c:v>
                </c:pt>
                <c:pt idx="20">
                  <c:v>0.93500000000000005</c:v>
                </c:pt>
                <c:pt idx="21">
                  <c:v>0.94399999999999995</c:v>
                </c:pt>
                <c:pt idx="22">
                  <c:v>0.94599999999999995</c:v>
                </c:pt>
                <c:pt idx="23">
                  <c:v>0.95499999999999996</c:v>
                </c:pt>
                <c:pt idx="24">
                  <c:v>0.96299999999999997</c:v>
                </c:pt>
                <c:pt idx="25">
                  <c:v>0.97199999999999998</c:v>
                </c:pt>
                <c:pt idx="26">
                  <c:v>0.97299999999999998</c:v>
                </c:pt>
                <c:pt idx="27">
                  <c:v>0.98199999999999998</c:v>
                </c:pt>
                <c:pt idx="28">
                  <c:v>0.99099999999999999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6477-4BF0-9245-CCDE1BF54F5F}"/>
            </c:ext>
          </c:extLst>
        </c:ser>
        <c:ser>
          <c:idx val="1"/>
          <c:order val="1"/>
          <c:tx>
            <c:v>woo2</c:v>
          </c:tx>
          <c:spPr>
            <a:ln w="12700" cap="rnd">
              <a:solidFill>
                <a:schemeClr val="tx1"/>
              </a:solidFill>
              <a:prstDash val="dash"/>
              <a:round/>
            </a:ln>
            <a:effectLst/>
          </c:spPr>
          <c:marker>
            <c:symbol val="none"/>
          </c:marker>
          <c:val>
            <c:numRef>
              <c:f>Results!$B$37:$BB$37</c:f>
              <c:numCache>
                <c:formatCode>General</c:formatCode>
                <c:ptCount val="53"/>
                <c:pt idx="0">
                  <c:v>1</c:v>
                </c:pt>
                <c:pt idx="1">
                  <c:v>0.71799999999999997</c:v>
                </c:pt>
                <c:pt idx="2">
                  <c:v>0.74399999999999999</c:v>
                </c:pt>
                <c:pt idx="3">
                  <c:v>0.81</c:v>
                </c:pt>
                <c:pt idx="4">
                  <c:v>0.84099999999999997</c:v>
                </c:pt>
                <c:pt idx="5">
                  <c:v>0.89800000000000002</c:v>
                </c:pt>
                <c:pt idx="6">
                  <c:v>0.90100000000000002</c:v>
                </c:pt>
                <c:pt idx="7">
                  <c:v>0.91800000000000004</c:v>
                </c:pt>
                <c:pt idx="8">
                  <c:v>0.93500000000000005</c:v>
                </c:pt>
                <c:pt idx="9">
                  <c:v>0.95199999999999996</c:v>
                </c:pt>
                <c:pt idx="10">
                  <c:v>0.96799999999999997</c:v>
                </c:pt>
                <c:pt idx="11">
                  <c:v>0.98399999999999999</c:v>
                </c:pt>
                <c:pt idx="12">
                  <c:v>0.98699999999999999</c:v>
                </c:pt>
                <c:pt idx="13">
                  <c:v>1.016</c:v>
                </c:pt>
                <c:pt idx="14">
                  <c:v>1.018</c:v>
                </c:pt>
                <c:pt idx="15">
                  <c:v>1.02</c:v>
                </c:pt>
                <c:pt idx="16">
                  <c:v>1.022</c:v>
                </c:pt>
                <c:pt idx="17">
                  <c:v>1.0249999999999999</c:v>
                </c:pt>
                <c:pt idx="18">
                  <c:v>1.0269999999999999</c:v>
                </c:pt>
                <c:pt idx="19">
                  <c:v>1.0289999999999999</c:v>
                </c:pt>
                <c:pt idx="20">
                  <c:v>1.032</c:v>
                </c:pt>
                <c:pt idx="21">
                  <c:v>1.034</c:v>
                </c:pt>
                <c:pt idx="22">
                  <c:v>1.036</c:v>
                </c:pt>
                <c:pt idx="23">
                  <c:v>1.0389999999999999</c:v>
                </c:pt>
                <c:pt idx="24">
                  <c:v>1.04</c:v>
                </c:pt>
                <c:pt idx="25">
                  <c:v>1.042</c:v>
                </c:pt>
                <c:pt idx="26">
                  <c:v>1.044</c:v>
                </c:pt>
                <c:pt idx="27">
                  <c:v>1.046</c:v>
                </c:pt>
                <c:pt idx="28">
                  <c:v>1.048</c:v>
                </c:pt>
                <c:pt idx="29">
                  <c:v>1.0509999999999999</c:v>
                </c:pt>
                <c:pt idx="30">
                  <c:v>1.0509999999999999</c:v>
                </c:pt>
                <c:pt idx="31">
                  <c:v>1.0509999999999999</c:v>
                </c:pt>
                <c:pt idx="32">
                  <c:v>1.0509999999999999</c:v>
                </c:pt>
                <c:pt idx="33">
                  <c:v>1.0509999999999999</c:v>
                </c:pt>
                <c:pt idx="34">
                  <c:v>1.0509999999999999</c:v>
                </c:pt>
                <c:pt idx="35">
                  <c:v>1.0509999999999999</c:v>
                </c:pt>
                <c:pt idx="36">
                  <c:v>1.0509999999999999</c:v>
                </c:pt>
                <c:pt idx="37">
                  <c:v>1.0509999999999999</c:v>
                </c:pt>
                <c:pt idx="38">
                  <c:v>1.0509999999999999</c:v>
                </c:pt>
                <c:pt idx="39">
                  <c:v>1.0509999999999999</c:v>
                </c:pt>
                <c:pt idx="40">
                  <c:v>1.0509999999999999</c:v>
                </c:pt>
                <c:pt idx="41">
                  <c:v>1.0509999999999999</c:v>
                </c:pt>
                <c:pt idx="42">
                  <c:v>1.0509999999999999</c:v>
                </c:pt>
                <c:pt idx="43">
                  <c:v>1.0509999999999999</c:v>
                </c:pt>
                <c:pt idx="44">
                  <c:v>1.0509999999999999</c:v>
                </c:pt>
                <c:pt idx="45">
                  <c:v>1.0509999999999999</c:v>
                </c:pt>
                <c:pt idx="46">
                  <c:v>1.0509999999999999</c:v>
                </c:pt>
                <c:pt idx="47">
                  <c:v>1.0509999999999999</c:v>
                </c:pt>
                <c:pt idx="48">
                  <c:v>1.0509999999999999</c:v>
                </c:pt>
                <c:pt idx="49">
                  <c:v>1.0509999999999999</c:v>
                </c:pt>
                <c:pt idx="50">
                  <c:v>1.0509999999999999</c:v>
                </c:pt>
                <c:pt idx="51">
                  <c:v>1.0509999999999999</c:v>
                </c:pt>
                <c:pt idx="52">
                  <c:v>1.0509999999999999</c:v>
                </c:pt>
              </c:numCache>
            </c:numRef>
          </c:val>
          <c:smooth val="0"/>
          <c:extLst>
            <c:ext xmlns:c16="http://schemas.microsoft.com/office/drawing/2014/chart" uri="{C3380CC4-5D6E-409C-BE32-E72D297353CC}">
              <c16:uniqueId val="{00000001-6477-4BF0-9245-CCDE1BF54F5F}"/>
            </c:ext>
          </c:extLst>
        </c:ser>
        <c:dLbls>
          <c:showLegendKey val="0"/>
          <c:showVal val="0"/>
          <c:showCatName val="0"/>
          <c:showSerName val="0"/>
          <c:showPercent val="0"/>
          <c:showBubbleSize val="0"/>
        </c:dLbls>
        <c:smooth val="0"/>
        <c:axId val="-1149676416"/>
        <c:axId val="-1149677504"/>
      </c:lineChart>
      <c:catAx>
        <c:axId val="-114967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9677504"/>
        <c:crosses val="autoZero"/>
        <c:auto val="1"/>
        <c:lblAlgn val="ctr"/>
        <c:lblOffset val="100"/>
        <c:noMultiLvlLbl val="0"/>
      </c:catAx>
      <c:valAx>
        <c:axId val="-1149677504"/>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9676416"/>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814097351728102"/>
          <c:h val="0.179395748057053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Results!$A$8</c:f>
              <c:strCache>
                <c:ptCount val="1"/>
                <c:pt idx="0">
                  <c:v>papr</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Results!$B$8:$BB$8</c:f>
              <c:numCache>
                <c:formatCode>General</c:formatCode>
                <c:ptCount val="53"/>
                <c:pt idx="0">
                  <c:v>1</c:v>
                </c:pt>
                <c:pt idx="1">
                  <c:v>0.61399999999999999</c:v>
                </c:pt>
                <c:pt idx="2">
                  <c:v>0.628</c:v>
                </c:pt>
                <c:pt idx="3">
                  <c:v>0.66800000000000004</c:v>
                </c:pt>
                <c:pt idx="4">
                  <c:v>0.7</c:v>
                </c:pt>
                <c:pt idx="5">
                  <c:v>0.749</c:v>
                </c:pt>
                <c:pt idx="6">
                  <c:v>0.749</c:v>
                </c:pt>
                <c:pt idx="7">
                  <c:v>0.78100000000000003</c:v>
                </c:pt>
                <c:pt idx="8">
                  <c:v>0.81699999999999995</c:v>
                </c:pt>
                <c:pt idx="9">
                  <c:v>0.84599999999999997</c:v>
                </c:pt>
                <c:pt idx="10">
                  <c:v>0.872</c:v>
                </c:pt>
                <c:pt idx="11">
                  <c:v>0.89600000000000002</c:v>
                </c:pt>
                <c:pt idx="12">
                  <c:v>0.90200000000000002</c:v>
                </c:pt>
                <c:pt idx="13">
                  <c:v>0.94199999999999995</c:v>
                </c:pt>
                <c:pt idx="14">
                  <c:v>0.94299999999999995</c:v>
                </c:pt>
                <c:pt idx="15">
                  <c:v>0.94699999999999995</c:v>
                </c:pt>
                <c:pt idx="16">
                  <c:v>0.95199999999999996</c:v>
                </c:pt>
                <c:pt idx="17">
                  <c:v>0.95599999999999996</c:v>
                </c:pt>
                <c:pt idx="18">
                  <c:v>0.96</c:v>
                </c:pt>
                <c:pt idx="19">
                  <c:v>0.96499999999999997</c:v>
                </c:pt>
                <c:pt idx="20">
                  <c:v>0.96899999999999997</c:v>
                </c:pt>
                <c:pt idx="21">
                  <c:v>0.97299999999999998</c:v>
                </c:pt>
                <c:pt idx="22">
                  <c:v>0.97699999999999998</c:v>
                </c:pt>
                <c:pt idx="23">
                  <c:v>0.97799999999999998</c:v>
                </c:pt>
                <c:pt idx="24">
                  <c:v>0.98199999999999998</c:v>
                </c:pt>
                <c:pt idx="25">
                  <c:v>0.98499999999999999</c:v>
                </c:pt>
                <c:pt idx="26">
                  <c:v>0.98899999999999999</c:v>
                </c:pt>
                <c:pt idx="27">
                  <c:v>0.99199999999999999</c:v>
                </c:pt>
                <c:pt idx="28">
                  <c:v>0.996</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4E5A-4E17-AC75-ED48C191C6AB}"/>
            </c:ext>
          </c:extLst>
        </c:ser>
        <c:ser>
          <c:idx val="1"/>
          <c:order val="1"/>
          <c:tx>
            <c:v>papr2</c:v>
          </c:tx>
          <c:spPr>
            <a:ln w="12700" cap="rnd">
              <a:solidFill>
                <a:schemeClr val="tx1"/>
              </a:solidFill>
              <a:prstDash val="dash"/>
              <a:round/>
            </a:ln>
            <a:effectLst/>
          </c:spPr>
          <c:marker>
            <c:symbol val="none"/>
          </c:marker>
          <c:val>
            <c:numRef>
              <c:f>Results!$B$38:$BB$38</c:f>
              <c:numCache>
                <c:formatCode>General</c:formatCode>
                <c:ptCount val="53"/>
                <c:pt idx="0">
                  <c:v>1</c:v>
                </c:pt>
                <c:pt idx="1">
                  <c:v>0.83399999999999996</c:v>
                </c:pt>
                <c:pt idx="2">
                  <c:v>0.85099999999999998</c:v>
                </c:pt>
                <c:pt idx="3">
                  <c:v>0.89100000000000001</c:v>
                </c:pt>
                <c:pt idx="4">
                  <c:v>0.91700000000000004</c:v>
                </c:pt>
                <c:pt idx="5">
                  <c:v>0.95599999999999996</c:v>
                </c:pt>
                <c:pt idx="6">
                  <c:v>0.95799999999999996</c:v>
                </c:pt>
                <c:pt idx="7">
                  <c:v>0.96599999999999997</c:v>
                </c:pt>
                <c:pt idx="8">
                  <c:v>0.97399999999999998</c:v>
                </c:pt>
                <c:pt idx="9">
                  <c:v>0.98199999999999998</c:v>
                </c:pt>
                <c:pt idx="10">
                  <c:v>0.98899999999999999</c:v>
                </c:pt>
                <c:pt idx="11">
                  <c:v>0.997</c:v>
                </c:pt>
                <c:pt idx="12">
                  <c:v>0.998</c:v>
                </c:pt>
                <c:pt idx="13">
                  <c:v>1.0109999999999999</c:v>
                </c:pt>
                <c:pt idx="14">
                  <c:v>1.012</c:v>
                </c:pt>
                <c:pt idx="15">
                  <c:v>1.0129999999999999</c:v>
                </c:pt>
                <c:pt idx="16">
                  <c:v>1.014</c:v>
                </c:pt>
                <c:pt idx="17">
                  <c:v>1.0149999999999999</c:v>
                </c:pt>
                <c:pt idx="18">
                  <c:v>1.016</c:v>
                </c:pt>
                <c:pt idx="19">
                  <c:v>1.0169999999999999</c:v>
                </c:pt>
                <c:pt idx="20">
                  <c:v>1.018</c:v>
                </c:pt>
                <c:pt idx="21">
                  <c:v>1.0189999999999999</c:v>
                </c:pt>
                <c:pt idx="22">
                  <c:v>1.02</c:v>
                </c:pt>
                <c:pt idx="23">
                  <c:v>1.0209999999999999</c:v>
                </c:pt>
                <c:pt idx="24">
                  <c:v>1.022</c:v>
                </c:pt>
                <c:pt idx="25">
                  <c:v>1.0229999999999999</c:v>
                </c:pt>
                <c:pt idx="26">
                  <c:v>1.0229999999999999</c:v>
                </c:pt>
                <c:pt idx="27">
                  <c:v>1.024</c:v>
                </c:pt>
                <c:pt idx="28">
                  <c:v>1.0249999999999999</c:v>
                </c:pt>
                <c:pt idx="29">
                  <c:v>1.026</c:v>
                </c:pt>
                <c:pt idx="30">
                  <c:v>1.026</c:v>
                </c:pt>
                <c:pt idx="31">
                  <c:v>1.026</c:v>
                </c:pt>
                <c:pt idx="32">
                  <c:v>1.026</c:v>
                </c:pt>
                <c:pt idx="33">
                  <c:v>1.026</c:v>
                </c:pt>
                <c:pt idx="34">
                  <c:v>1.026</c:v>
                </c:pt>
                <c:pt idx="35">
                  <c:v>1.026</c:v>
                </c:pt>
                <c:pt idx="36">
                  <c:v>1.026</c:v>
                </c:pt>
                <c:pt idx="37">
                  <c:v>1.026</c:v>
                </c:pt>
                <c:pt idx="38">
                  <c:v>1.026</c:v>
                </c:pt>
                <c:pt idx="39">
                  <c:v>1.026</c:v>
                </c:pt>
                <c:pt idx="40">
                  <c:v>1.026</c:v>
                </c:pt>
                <c:pt idx="41">
                  <c:v>1.026</c:v>
                </c:pt>
                <c:pt idx="42">
                  <c:v>1.026</c:v>
                </c:pt>
                <c:pt idx="43">
                  <c:v>1.026</c:v>
                </c:pt>
                <c:pt idx="44">
                  <c:v>1.026</c:v>
                </c:pt>
                <c:pt idx="45">
                  <c:v>1.026</c:v>
                </c:pt>
                <c:pt idx="46">
                  <c:v>1.026</c:v>
                </c:pt>
                <c:pt idx="47">
                  <c:v>1.026</c:v>
                </c:pt>
                <c:pt idx="48">
                  <c:v>1.026</c:v>
                </c:pt>
                <c:pt idx="49">
                  <c:v>1.026</c:v>
                </c:pt>
                <c:pt idx="50">
                  <c:v>1.026</c:v>
                </c:pt>
                <c:pt idx="51">
                  <c:v>1.026</c:v>
                </c:pt>
                <c:pt idx="52">
                  <c:v>1.026</c:v>
                </c:pt>
              </c:numCache>
            </c:numRef>
          </c:val>
          <c:smooth val="0"/>
          <c:extLst>
            <c:ext xmlns:c16="http://schemas.microsoft.com/office/drawing/2014/chart" uri="{C3380CC4-5D6E-409C-BE32-E72D297353CC}">
              <c16:uniqueId val="{00000001-4E5A-4E17-AC75-ED48C191C6AB}"/>
            </c:ext>
          </c:extLst>
        </c:ser>
        <c:dLbls>
          <c:showLegendKey val="0"/>
          <c:showVal val="0"/>
          <c:showCatName val="0"/>
          <c:showSerName val="0"/>
          <c:showPercent val="0"/>
          <c:showBubbleSize val="0"/>
        </c:dLbls>
        <c:smooth val="0"/>
        <c:axId val="-1216038992"/>
        <c:axId val="-1216037360"/>
      </c:lineChart>
      <c:catAx>
        <c:axId val="-121603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7360"/>
        <c:crosses val="autoZero"/>
        <c:auto val="1"/>
        <c:lblAlgn val="ctr"/>
        <c:lblOffset val="100"/>
        <c:noMultiLvlLbl val="0"/>
      </c:catAx>
      <c:valAx>
        <c:axId val="-121603736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8992"/>
        <c:crosses val="autoZero"/>
        <c:crossBetween val="between"/>
        <c:majorUnit val="0.25"/>
        <c:minorUnit val="0.2"/>
      </c:valAx>
      <c:spPr>
        <a:noFill/>
        <a:ln>
          <a:noFill/>
        </a:ln>
        <a:effectLst/>
      </c:spPr>
    </c:plotArea>
    <c:legend>
      <c:legendPos val="b"/>
      <c:layout>
        <c:manualLayout>
          <c:xMode val="edge"/>
          <c:yMode val="edge"/>
          <c:x val="0.13782590740924316"/>
          <c:y val="8.179504457138928E-3"/>
          <c:w val="0.7396254984858025"/>
          <c:h val="0.179396071543847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Results!$A$9</c:f>
              <c:strCache>
                <c:ptCount val="1"/>
                <c:pt idx="0">
                  <c:v>chem</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Results!$B$9:$BB$9</c:f>
              <c:numCache>
                <c:formatCode>General</c:formatCode>
                <c:ptCount val="53"/>
                <c:pt idx="0">
                  <c:v>1</c:v>
                </c:pt>
                <c:pt idx="1">
                  <c:v>0.59299999999999997</c:v>
                </c:pt>
                <c:pt idx="2">
                  <c:v>0.61799999999999999</c:v>
                </c:pt>
                <c:pt idx="3">
                  <c:v>0.65400000000000003</c:v>
                </c:pt>
                <c:pt idx="4">
                  <c:v>0.65600000000000003</c:v>
                </c:pt>
                <c:pt idx="5">
                  <c:v>0.68300000000000005</c:v>
                </c:pt>
                <c:pt idx="6">
                  <c:v>0.68400000000000005</c:v>
                </c:pt>
                <c:pt idx="7">
                  <c:v>0.71499999999999997</c:v>
                </c:pt>
                <c:pt idx="8">
                  <c:v>0.75800000000000001</c:v>
                </c:pt>
                <c:pt idx="9">
                  <c:v>0.8</c:v>
                </c:pt>
                <c:pt idx="10">
                  <c:v>0.84299999999999997</c:v>
                </c:pt>
                <c:pt idx="11">
                  <c:v>0.876</c:v>
                </c:pt>
                <c:pt idx="12">
                  <c:v>0.878</c:v>
                </c:pt>
                <c:pt idx="13">
                  <c:v>0.96299999999999997</c:v>
                </c:pt>
                <c:pt idx="14">
                  <c:v>0.96499999999999997</c:v>
                </c:pt>
                <c:pt idx="15">
                  <c:v>0.96699999999999997</c:v>
                </c:pt>
                <c:pt idx="16">
                  <c:v>0.96899999999999997</c:v>
                </c:pt>
                <c:pt idx="17">
                  <c:v>0.97199999999999998</c:v>
                </c:pt>
                <c:pt idx="18">
                  <c:v>0.97399999999999998</c:v>
                </c:pt>
                <c:pt idx="19">
                  <c:v>0.97599999999999998</c:v>
                </c:pt>
                <c:pt idx="20">
                  <c:v>0.97899999999999998</c:v>
                </c:pt>
                <c:pt idx="21">
                  <c:v>0.98099999999999998</c:v>
                </c:pt>
                <c:pt idx="22">
                  <c:v>0.98299999999999998</c:v>
                </c:pt>
                <c:pt idx="23">
                  <c:v>0.98599999999999999</c:v>
                </c:pt>
                <c:pt idx="24">
                  <c:v>0.98799999999999999</c:v>
                </c:pt>
                <c:pt idx="25">
                  <c:v>0.99</c:v>
                </c:pt>
                <c:pt idx="26">
                  <c:v>0.99199999999999999</c:v>
                </c:pt>
                <c:pt idx="27">
                  <c:v>0.99399999999999999</c:v>
                </c:pt>
                <c:pt idx="28">
                  <c:v>0.997</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FAE7-4A2E-9107-9F582BE66675}"/>
            </c:ext>
          </c:extLst>
        </c:ser>
        <c:ser>
          <c:idx val="1"/>
          <c:order val="1"/>
          <c:tx>
            <c:v>chem2</c:v>
          </c:tx>
          <c:spPr>
            <a:ln w="12700" cap="rnd">
              <a:solidFill>
                <a:schemeClr val="tx1"/>
              </a:solidFill>
              <a:prstDash val="dash"/>
              <a:round/>
            </a:ln>
            <a:effectLst/>
          </c:spPr>
          <c:marker>
            <c:symbol val="none"/>
          </c:marker>
          <c:val>
            <c:numRef>
              <c:f>Results!$B$38:$BB$38</c:f>
              <c:numCache>
                <c:formatCode>General</c:formatCode>
                <c:ptCount val="53"/>
                <c:pt idx="0">
                  <c:v>1</c:v>
                </c:pt>
                <c:pt idx="1">
                  <c:v>0.83399999999999996</c:v>
                </c:pt>
                <c:pt idx="2">
                  <c:v>0.85099999999999998</c:v>
                </c:pt>
                <c:pt idx="3">
                  <c:v>0.89100000000000001</c:v>
                </c:pt>
                <c:pt idx="4">
                  <c:v>0.91700000000000004</c:v>
                </c:pt>
                <c:pt idx="5">
                  <c:v>0.95599999999999996</c:v>
                </c:pt>
                <c:pt idx="6">
                  <c:v>0.95799999999999996</c:v>
                </c:pt>
                <c:pt idx="7">
                  <c:v>0.96599999999999997</c:v>
                </c:pt>
                <c:pt idx="8">
                  <c:v>0.97399999999999998</c:v>
                </c:pt>
                <c:pt idx="9">
                  <c:v>0.98199999999999998</c:v>
                </c:pt>
                <c:pt idx="10">
                  <c:v>0.98899999999999999</c:v>
                </c:pt>
                <c:pt idx="11">
                  <c:v>0.997</c:v>
                </c:pt>
                <c:pt idx="12">
                  <c:v>0.998</c:v>
                </c:pt>
                <c:pt idx="13">
                  <c:v>1.0109999999999999</c:v>
                </c:pt>
                <c:pt idx="14">
                  <c:v>1.012</c:v>
                </c:pt>
                <c:pt idx="15">
                  <c:v>1.0129999999999999</c:v>
                </c:pt>
                <c:pt idx="16">
                  <c:v>1.014</c:v>
                </c:pt>
                <c:pt idx="17">
                  <c:v>1.0149999999999999</c:v>
                </c:pt>
                <c:pt idx="18">
                  <c:v>1.016</c:v>
                </c:pt>
                <c:pt idx="19">
                  <c:v>1.0169999999999999</c:v>
                </c:pt>
                <c:pt idx="20">
                  <c:v>1.018</c:v>
                </c:pt>
                <c:pt idx="21">
                  <c:v>1.0189999999999999</c:v>
                </c:pt>
                <c:pt idx="22">
                  <c:v>1.02</c:v>
                </c:pt>
                <c:pt idx="23">
                  <c:v>1.0209999999999999</c:v>
                </c:pt>
                <c:pt idx="24">
                  <c:v>1.022</c:v>
                </c:pt>
                <c:pt idx="25">
                  <c:v>1.0229999999999999</c:v>
                </c:pt>
                <c:pt idx="26">
                  <c:v>1.0229999999999999</c:v>
                </c:pt>
                <c:pt idx="27">
                  <c:v>1.024</c:v>
                </c:pt>
                <c:pt idx="28">
                  <c:v>1.0249999999999999</c:v>
                </c:pt>
                <c:pt idx="29">
                  <c:v>1.026</c:v>
                </c:pt>
                <c:pt idx="30">
                  <c:v>1.026</c:v>
                </c:pt>
                <c:pt idx="31">
                  <c:v>1.026</c:v>
                </c:pt>
                <c:pt idx="32">
                  <c:v>1.026</c:v>
                </c:pt>
                <c:pt idx="33">
                  <c:v>1.026</c:v>
                </c:pt>
                <c:pt idx="34">
                  <c:v>1.026</c:v>
                </c:pt>
                <c:pt idx="35">
                  <c:v>1.026</c:v>
                </c:pt>
                <c:pt idx="36">
                  <c:v>1.026</c:v>
                </c:pt>
                <c:pt idx="37">
                  <c:v>1.026</c:v>
                </c:pt>
                <c:pt idx="38">
                  <c:v>1.026</c:v>
                </c:pt>
                <c:pt idx="39">
                  <c:v>1.026</c:v>
                </c:pt>
                <c:pt idx="40">
                  <c:v>1.026</c:v>
                </c:pt>
                <c:pt idx="41">
                  <c:v>1.026</c:v>
                </c:pt>
                <c:pt idx="42">
                  <c:v>1.026</c:v>
                </c:pt>
                <c:pt idx="43">
                  <c:v>1.026</c:v>
                </c:pt>
                <c:pt idx="44">
                  <c:v>1.026</c:v>
                </c:pt>
                <c:pt idx="45">
                  <c:v>1.026</c:v>
                </c:pt>
                <c:pt idx="46">
                  <c:v>1.026</c:v>
                </c:pt>
                <c:pt idx="47">
                  <c:v>1.026</c:v>
                </c:pt>
                <c:pt idx="48">
                  <c:v>1.026</c:v>
                </c:pt>
                <c:pt idx="49">
                  <c:v>1.026</c:v>
                </c:pt>
                <c:pt idx="50">
                  <c:v>1.026</c:v>
                </c:pt>
                <c:pt idx="51">
                  <c:v>1.026</c:v>
                </c:pt>
                <c:pt idx="52">
                  <c:v>1.026</c:v>
                </c:pt>
              </c:numCache>
            </c:numRef>
          </c:val>
          <c:smooth val="0"/>
          <c:extLst>
            <c:ext xmlns:c16="http://schemas.microsoft.com/office/drawing/2014/chart" uri="{C3380CC4-5D6E-409C-BE32-E72D297353CC}">
              <c16:uniqueId val="{00000001-FAE7-4A2E-9107-9F582BE66675}"/>
            </c:ext>
          </c:extLst>
        </c:ser>
        <c:dLbls>
          <c:showLegendKey val="0"/>
          <c:showVal val="0"/>
          <c:showCatName val="0"/>
          <c:showSerName val="0"/>
          <c:showPercent val="0"/>
          <c:showBubbleSize val="0"/>
        </c:dLbls>
        <c:smooth val="0"/>
        <c:axId val="-1216032464"/>
        <c:axId val="-1216029200"/>
      </c:lineChart>
      <c:catAx>
        <c:axId val="-121603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29200"/>
        <c:crosses val="autoZero"/>
        <c:auto val="1"/>
        <c:lblAlgn val="ctr"/>
        <c:lblOffset val="100"/>
        <c:noMultiLvlLbl val="0"/>
      </c:catAx>
      <c:valAx>
        <c:axId val="-121602920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2464"/>
        <c:crosses val="autoZero"/>
        <c:crossBetween val="between"/>
        <c:majorUnit val="0.25"/>
        <c:minorUnit val="0.2"/>
      </c:valAx>
      <c:spPr>
        <a:noFill/>
        <a:ln>
          <a:noFill/>
        </a:ln>
        <a:effectLst/>
      </c:spPr>
    </c:plotArea>
    <c:legend>
      <c:legendPos val="b"/>
      <c:layout>
        <c:manualLayout>
          <c:xMode val="edge"/>
          <c:yMode val="edge"/>
          <c:x val="0.1041635632947393"/>
          <c:y val="8.179504457138928E-3"/>
          <c:w val="0.88491705921957065"/>
          <c:h val="0.179396071543847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Results!$A$10</c:f>
              <c:strCache>
                <c:ptCount val="1"/>
                <c:pt idx="0">
                  <c:v>rupl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Results!$B$10:$BB$10</c:f>
              <c:numCache>
                <c:formatCode>General</c:formatCode>
                <c:ptCount val="53"/>
                <c:pt idx="0">
                  <c:v>1</c:v>
                </c:pt>
                <c:pt idx="1">
                  <c:v>0.65</c:v>
                </c:pt>
                <c:pt idx="2">
                  <c:v>0.66800000000000004</c:v>
                </c:pt>
                <c:pt idx="3">
                  <c:v>0.748</c:v>
                </c:pt>
                <c:pt idx="4">
                  <c:v>0.81299999999999994</c:v>
                </c:pt>
                <c:pt idx="5">
                  <c:v>0.88500000000000001</c:v>
                </c:pt>
                <c:pt idx="6">
                  <c:v>0.88600000000000001</c:v>
                </c:pt>
                <c:pt idx="7">
                  <c:v>0.9</c:v>
                </c:pt>
                <c:pt idx="8">
                  <c:v>0.91900000000000004</c:v>
                </c:pt>
                <c:pt idx="9">
                  <c:v>0.93600000000000005</c:v>
                </c:pt>
                <c:pt idx="10">
                  <c:v>0.95099999999999996</c:v>
                </c:pt>
                <c:pt idx="11">
                  <c:v>0.96299999999999997</c:v>
                </c:pt>
                <c:pt idx="12">
                  <c:v>0.96399999999999997</c:v>
                </c:pt>
                <c:pt idx="13">
                  <c:v>0.98799999999999999</c:v>
                </c:pt>
                <c:pt idx="14">
                  <c:v>0.98899999999999999</c:v>
                </c:pt>
                <c:pt idx="15">
                  <c:v>0.99</c:v>
                </c:pt>
                <c:pt idx="16">
                  <c:v>0.99</c:v>
                </c:pt>
                <c:pt idx="17">
                  <c:v>0.99099999999999999</c:v>
                </c:pt>
                <c:pt idx="18">
                  <c:v>0.99199999999999999</c:v>
                </c:pt>
                <c:pt idx="19">
                  <c:v>0.99299999999999999</c:v>
                </c:pt>
                <c:pt idx="20">
                  <c:v>0.99399999999999999</c:v>
                </c:pt>
                <c:pt idx="21">
                  <c:v>0.995</c:v>
                </c:pt>
                <c:pt idx="22">
                  <c:v>0.995</c:v>
                </c:pt>
                <c:pt idx="23">
                  <c:v>0.996</c:v>
                </c:pt>
                <c:pt idx="24">
                  <c:v>0.997</c:v>
                </c:pt>
                <c:pt idx="25">
                  <c:v>0.997</c:v>
                </c:pt>
                <c:pt idx="26">
                  <c:v>0.998</c:v>
                </c:pt>
                <c:pt idx="27">
                  <c:v>0.998</c:v>
                </c:pt>
                <c:pt idx="28">
                  <c:v>0.999</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6927-4E11-842C-62466454EE27}"/>
            </c:ext>
          </c:extLst>
        </c:ser>
        <c:ser>
          <c:idx val="1"/>
          <c:order val="1"/>
          <c:tx>
            <c:v>rupl2</c:v>
          </c:tx>
          <c:spPr>
            <a:ln w="12700" cap="rnd">
              <a:solidFill>
                <a:schemeClr val="tx1"/>
              </a:solidFill>
              <a:prstDash val="dash"/>
              <a:round/>
            </a:ln>
            <a:effectLst/>
          </c:spPr>
          <c:marker>
            <c:symbol val="none"/>
          </c:marker>
          <c:val>
            <c:numRef>
              <c:f>Results!$B$39:$BB$39</c:f>
              <c:numCache>
                <c:formatCode>General</c:formatCode>
                <c:ptCount val="53"/>
                <c:pt idx="0">
                  <c:v>1</c:v>
                </c:pt>
                <c:pt idx="1">
                  <c:v>0.73399999999999999</c:v>
                </c:pt>
                <c:pt idx="2">
                  <c:v>0.75700000000000001</c:v>
                </c:pt>
                <c:pt idx="3">
                  <c:v>0.82299999999999995</c:v>
                </c:pt>
                <c:pt idx="4">
                  <c:v>0.83799999999999997</c:v>
                </c:pt>
                <c:pt idx="5">
                  <c:v>0.879</c:v>
                </c:pt>
                <c:pt idx="6">
                  <c:v>0.88200000000000001</c:v>
                </c:pt>
                <c:pt idx="7">
                  <c:v>0.9</c:v>
                </c:pt>
                <c:pt idx="8">
                  <c:v>0.92</c:v>
                </c:pt>
                <c:pt idx="9">
                  <c:v>0.93799999999999994</c:v>
                </c:pt>
                <c:pt idx="10">
                  <c:v>0.95599999999999996</c:v>
                </c:pt>
                <c:pt idx="11">
                  <c:v>0.97399999999999998</c:v>
                </c:pt>
                <c:pt idx="12">
                  <c:v>0.97699999999999998</c:v>
                </c:pt>
                <c:pt idx="13">
                  <c:v>1.0089999999999999</c:v>
                </c:pt>
                <c:pt idx="14">
                  <c:v>1.0109999999999999</c:v>
                </c:pt>
                <c:pt idx="15">
                  <c:v>1.0129999999999999</c:v>
                </c:pt>
                <c:pt idx="16">
                  <c:v>1.0149999999999999</c:v>
                </c:pt>
                <c:pt idx="17">
                  <c:v>1.018</c:v>
                </c:pt>
                <c:pt idx="18">
                  <c:v>1.0209999999999999</c:v>
                </c:pt>
                <c:pt idx="19">
                  <c:v>1.0229999999999999</c:v>
                </c:pt>
                <c:pt idx="20">
                  <c:v>1.026</c:v>
                </c:pt>
                <c:pt idx="21">
                  <c:v>1.0289999999999999</c:v>
                </c:pt>
                <c:pt idx="22">
                  <c:v>1.0309999999999999</c:v>
                </c:pt>
                <c:pt idx="23">
                  <c:v>1.0329999999999999</c:v>
                </c:pt>
                <c:pt idx="24">
                  <c:v>1.0349999999999999</c:v>
                </c:pt>
                <c:pt idx="25">
                  <c:v>1.0369999999999999</c:v>
                </c:pt>
                <c:pt idx="26">
                  <c:v>1.0389999999999999</c:v>
                </c:pt>
                <c:pt idx="27">
                  <c:v>1.042</c:v>
                </c:pt>
                <c:pt idx="28">
                  <c:v>1.044</c:v>
                </c:pt>
                <c:pt idx="29">
                  <c:v>1.0469999999999999</c:v>
                </c:pt>
                <c:pt idx="30">
                  <c:v>1.0469999999999999</c:v>
                </c:pt>
                <c:pt idx="31">
                  <c:v>1.0469999999999999</c:v>
                </c:pt>
                <c:pt idx="32">
                  <c:v>1.0469999999999999</c:v>
                </c:pt>
                <c:pt idx="33">
                  <c:v>1.0469999999999999</c:v>
                </c:pt>
                <c:pt idx="34">
                  <c:v>1.0469999999999999</c:v>
                </c:pt>
                <c:pt idx="35">
                  <c:v>1.0469999999999999</c:v>
                </c:pt>
                <c:pt idx="36">
                  <c:v>1.0469999999999999</c:v>
                </c:pt>
                <c:pt idx="37">
                  <c:v>1.0469999999999999</c:v>
                </c:pt>
                <c:pt idx="38">
                  <c:v>1.0469999999999999</c:v>
                </c:pt>
                <c:pt idx="39">
                  <c:v>1.0469999999999999</c:v>
                </c:pt>
                <c:pt idx="40">
                  <c:v>1.0469999999999999</c:v>
                </c:pt>
                <c:pt idx="41">
                  <c:v>1.0469999999999999</c:v>
                </c:pt>
                <c:pt idx="42">
                  <c:v>1.0469999999999999</c:v>
                </c:pt>
                <c:pt idx="43">
                  <c:v>1.0469999999999999</c:v>
                </c:pt>
                <c:pt idx="44">
                  <c:v>1.0469999999999999</c:v>
                </c:pt>
                <c:pt idx="45">
                  <c:v>1.0469999999999999</c:v>
                </c:pt>
                <c:pt idx="46">
                  <c:v>1.0469999999999999</c:v>
                </c:pt>
                <c:pt idx="47">
                  <c:v>1.0469999999999999</c:v>
                </c:pt>
                <c:pt idx="48">
                  <c:v>1.0469999999999999</c:v>
                </c:pt>
                <c:pt idx="49">
                  <c:v>1.0469999999999999</c:v>
                </c:pt>
                <c:pt idx="50">
                  <c:v>1.0469999999999999</c:v>
                </c:pt>
                <c:pt idx="51">
                  <c:v>1.0469999999999999</c:v>
                </c:pt>
                <c:pt idx="52">
                  <c:v>1.0469999999999999</c:v>
                </c:pt>
              </c:numCache>
            </c:numRef>
          </c:val>
          <c:smooth val="0"/>
          <c:extLst>
            <c:ext xmlns:c16="http://schemas.microsoft.com/office/drawing/2014/chart" uri="{C3380CC4-5D6E-409C-BE32-E72D297353CC}">
              <c16:uniqueId val="{00000001-6927-4E11-842C-62466454EE27}"/>
            </c:ext>
          </c:extLst>
        </c:ser>
        <c:dLbls>
          <c:showLegendKey val="0"/>
          <c:showVal val="0"/>
          <c:showCatName val="0"/>
          <c:showSerName val="0"/>
          <c:showPercent val="0"/>
          <c:showBubbleSize val="0"/>
        </c:dLbls>
        <c:smooth val="0"/>
        <c:axId val="-1216026480"/>
        <c:axId val="-1216041168"/>
      </c:lineChart>
      <c:catAx>
        <c:axId val="-121602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41168"/>
        <c:crosses val="autoZero"/>
        <c:auto val="1"/>
        <c:lblAlgn val="ctr"/>
        <c:lblOffset val="100"/>
        <c:noMultiLvlLbl val="0"/>
      </c:catAx>
      <c:valAx>
        <c:axId val="-121604116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26480"/>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0251618061673513"/>
          <c:h val="0.179396071543847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Results!$A$11</c:f>
              <c:strCache>
                <c:ptCount val="1"/>
                <c:pt idx="0">
                  <c:v>metl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Results!$B$11:$BB$11</c:f>
              <c:numCache>
                <c:formatCode>General</c:formatCode>
                <c:ptCount val="53"/>
                <c:pt idx="0">
                  <c:v>1</c:v>
                </c:pt>
                <c:pt idx="1">
                  <c:v>0.38</c:v>
                </c:pt>
                <c:pt idx="2">
                  <c:v>0.41699999999999998</c:v>
                </c:pt>
                <c:pt idx="3">
                  <c:v>0.53400000000000003</c:v>
                </c:pt>
                <c:pt idx="4">
                  <c:v>0.64100000000000001</c:v>
                </c:pt>
                <c:pt idx="5">
                  <c:v>0.77500000000000002</c:v>
                </c:pt>
                <c:pt idx="6">
                  <c:v>0.77800000000000002</c:v>
                </c:pt>
                <c:pt idx="7">
                  <c:v>0.81200000000000006</c:v>
                </c:pt>
                <c:pt idx="8">
                  <c:v>0.85399999999999998</c:v>
                </c:pt>
                <c:pt idx="9">
                  <c:v>0.88900000000000001</c:v>
                </c:pt>
                <c:pt idx="10">
                  <c:v>0.91900000000000004</c:v>
                </c:pt>
                <c:pt idx="11">
                  <c:v>0.93899999999999995</c:v>
                </c:pt>
                <c:pt idx="12">
                  <c:v>0.94199999999999995</c:v>
                </c:pt>
                <c:pt idx="13">
                  <c:v>0.97499999999999998</c:v>
                </c:pt>
                <c:pt idx="14">
                  <c:v>0.97599999999999998</c:v>
                </c:pt>
                <c:pt idx="15">
                  <c:v>0.97799999999999998</c:v>
                </c:pt>
                <c:pt idx="16">
                  <c:v>0.97899999999999998</c:v>
                </c:pt>
                <c:pt idx="17">
                  <c:v>0.98099999999999998</c:v>
                </c:pt>
                <c:pt idx="18">
                  <c:v>0.98299999999999998</c:v>
                </c:pt>
                <c:pt idx="19">
                  <c:v>0.98499999999999999</c:v>
                </c:pt>
                <c:pt idx="20">
                  <c:v>0.98699999999999999</c:v>
                </c:pt>
                <c:pt idx="21">
                  <c:v>0.98799999999999999</c:v>
                </c:pt>
                <c:pt idx="22">
                  <c:v>0.99</c:v>
                </c:pt>
                <c:pt idx="23">
                  <c:v>0.99099999999999999</c:v>
                </c:pt>
                <c:pt idx="24">
                  <c:v>0.99299999999999999</c:v>
                </c:pt>
                <c:pt idx="25">
                  <c:v>0.99399999999999999</c:v>
                </c:pt>
                <c:pt idx="26">
                  <c:v>0.995</c:v>
                </c:pt>
                <c:pt idx="27">
                  <c:v>0.997</c:v>
                </c:pt>
                <c:pt idx="28">
                  <c:v>0.998</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C97D-4EE2-A074-7A82A630560F}"/>
            </c:ext>
          </c:extLst>
        </c:ser>
        <c:ser>
          <c:idx val="1"/>
          <c:order val="1"/>
          <c:tx>
            <c:v>metl2</c:v>
          </c:tx>
          <c:spPr>
            <a:ln w="12700" cap="rnd">
              <a:solidFill>
                <a:schemeClr val="tx1"/>
              </a:solidFill>
              <a:prstDash val="dash"/>
              <a:round/>
            </a:ln>
            <a:effectLst/>
          </c:spPr>
          <c:marker>
            <c:symbol val="none"/>
          </c:marker>
          <c:val>
            <c:numRef>
              <c:f>Results!$B$40:$BB$40</c:f>
              <c:numCache>
                <c:formatCode>General</c:formatCode>
                <c:ptCount val="53"/>
                <c:pt idx="0">
                  <c:v>1</c:v>
                </c:pt>
                <c:pt idx="1">
                  <c:v>0.83299999999999996</c:v>
                </c:pt>
                <c:pt idx="2">
                  <c:v>0.85599999999999998</c:v>
                </c:pt>
                <c:pt idx="3">
                  <c:v>0.90300000000000002</c:v>
                </c:pt>
                <c:pt idx="4">
                  <c:v>0.92900000000000005</c:v>
                </c:pt>
                <c:pt idx="5">
                  <c:v>0.96499999999999997</c:v>
                </c:pt>
                <c:pt idx="6">
                  <c:v>0.96599999999999997</c:v>
                </c:pt>
                <c:pt idx="7">
                  <c:v>0.97299999999999998</c:v>
                </c:pt>
                <c:pt idx="8">
                  <c:v>0.98</c:v>
                </c:pt>
                <c:pt idx="9">
                  <c:v>0.98599999999999999</c:v>
                </c:pt>
                <c:pt idx="10">
                  <c:v>0.99199999999999999</c:v>
                </c:pt>
                <c:pt idx="11">
                  <c:v>0.997</c:v>
                </c:pt>
                <c:pt idx="12">
                  <c:v>0.999</c:v>
                </c:pt>
                <c:pt idx="13">
                  <c:v>1.008</c:v>
                </c:pt>
                <c:pt idx="14">
                  <c:v>1.008</c:v>
                </c:pt>
                <c:pt idx="15">
                  <c:v>1.0089999999999999</c:v>
                </c:pt>
                <c:pt idx="16">
                  <c:v>1.0089999999999999</c:v>
                </c:pt>
                <c:pt idx="17">
                  <c:v>1.01</c:v>
                </c:pt>
                <c:pt idx="18">
                  <c:v>1.0109999999999999</c:v>
                </c:pt>
                <c:pt idx="19">
                  <c:v>1.012</c:v>
                </c:pt>
                <c:pt idx="20">
                  <c:v>1.0129999999999999</c:v>
                </c:pt>
                <c:pt idx="21">
                  <c:v>1.0129999999999999</c:v>
                </c:pt>
                <c:pt idx="22">
                  <c:v>1.014</c:v>
                </c:pt>
                <c:pt idx="23">
                  <c:v>1.0149999999999999</c:v>
                </c:pt>
                <c:pt idx="24">
                  <c:v>1.0149999999999999</c:v>
                </c:pt>
                <c:pt idx="25">
                  <c:v>1.016</c:v>
                </c:pt>
                <c:pt idx="26">
                  <c:v>1.016</c:v>
                </c:pt>
                <c:pt idx="27">
                  <c:v>1.0169999999999999</c:v>
                </c:pt>
                <c:pt idx="28">
                  <c:v>1.0169999999999999</c:v>
                </c:pt>
                <c:pt idx="29">
                  <c:v>1.018</c:v>
                </c:pt>
                <c:pt idx="30">
                  <c:v>1.018</c:v>
                </c:pt>
                <c:pt idx="31">
                  <c:v>1.018</c:v>
                </c:pt>
                <c:pt idx="32">
                  <c:v>1.018</c:v>
                </c:pt>
                <c:pt idx="33">
                  <c:v>1.018</c:v>
                </c:pt>
                <c:pt idx="34">
                  <c:v>1.018</c:v>
                </c:pt>
                <c:pt idx="35">
                  <c:v>1.018</c:v>
                </c:pt>
                <c:pt idx="36">
                  <c:v>1.018</c:v>
                </c:pt>
                <c:pt idx="37">
                  <c:v>1.018</c:v>
                </c:pt>
                <c:pt idx="38">
                  <c:v>1.018</c:v>
                </c:pt>
                <c:pt idx="39">
                  <c:v>1.018</c:v>
                </c:pt>
                <c:pt idx="40">
                  <c:v>1.018</c:v>
                </c:pt>
                <c:pt idx="41">
                  <c:v>1.018</c:v>
                </c:pt>
                <c:pt idx="42">
                  <c:v>1.018</c:v>
                </c:pt>
                <c:pt idx="43">
                  <c:v>1.018</c:v>
                </c:pt>
                <c:pt idx="44">
                  <c:v>1.018</c:v>
                </c:pt>
                <c:pt idx="45">
                  <c:v>1.018</c:v>
                </c:pt>
                <c:pt idx="46">
                  <c:v>1.018</c:v>
                </c:pt>
                <c:pt idx="47">
                  <c:v>1.018</c:v>
                </c:pt>
                <c:pt idx="48">
                  <c:v>1.018</c:v>
                </c:pt>
                <c:pt idx="49">
                  <c:v>1.018</c:v>
                </c:pt>
                <c:pt idx="50">
                  <c:v>1.018</c:v>
                </c:pt>
                <c:pt idx="51">
                  <c:v>1.018</c:v>
                </c:pt>
                <c:pt idx="52">
                  <c:v>1.018</c:v>
                </c:pt>
              </c:numCache>
            </c:numRef>
          </c:val>
          <c:smooth val="0"/>
          <c:extLst>
            <c:ext xmlns:c16="http://schemas.microsoft.com/office/drawing/2014/chart" uri="{C3380CC4-5D6E-409C-BE32-E72D297353CC}">
              <c16:uniqueId val="{00000001-C97D-4EE2-A074-7A82A630560F}"/>
            </c:ext>
          </c:extLst>
        </c:ser>
        <c:dLbls>
          <c:showLegendKey val="0"/>
          <c:showVal val="0"/>
          <c:showCatName val="0"/>
          <c:showSerName val="0"/>
          <c:showPercent val="0"/>
          <c:showBubbleSize val="0"/>
        </c:dLbls>
        <c:smooth val="0"/>
        <c:axId val="-1216036816"/>
        <c:axId val="-1216025936"/>
      </c:lineChart>
      <c:catAx>
        <c:axId val="-121603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25936"/>
        <c:crosses val="autoZero"/>
        <c:auto val="1"/>
        <c:lblAlgn val="ctr"/>
        <c:lblOffset val="100"/>
        <c:noMultiLvlLbl val="0"/>
      </c:catAx>
      <c:valAx>
        <c:axId val="-121602593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6816"/>
        <c:crosses val="autoZero"/>
        <c:crossBetween val="between"/>
        <c:majorUnit val="0.25"/>
        <c:minorUnit val="0.2"/>
      </c:valAx>
      <c:spPr>
        <a:noFill/>
        <a:ln>
          <a:noFill/>
        </a:ln>
        <a:effectLst/>
      </c:spPr>
    </c:plotArea>
    <c:legend>
      <c:legendPos val="b"/>
      <c:layout>
        <c:manualLayout>
          <c:xMode val="edge"/>
          <c:yMode val="edge"/>
          <c:x val="0.13782590740924316"/>
          <c:y val="8.179504457138928E-3"/>
          <c:w val="0.73741616943020194"/>
          <c:h val="0.17901162372247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Results!$A$12</c:f>
              <c:strCache>
                <c:ptCount val="1"/>
                <c:pt idx="0">
                  <c:v>mach</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Results!$B$12:$BB$12</c:f>
              <c:numCache>
                <c:formatCode>General</c:formatCode>
                <c:ptCount val="53"/>
                <c:pt idx="0">
                  <c:v>1</c:v>
                </c:pt>
                <c:pt idx="1">
                  <c:v>0.36199999999999999</c:v>
                </c:pt>
                <c:pt idx="2">
                  <c:v>0.39</c:v>
                </c:pt>
                <c:pt idx="3">
                  <c:v>0.41599999999999998</c:v>
                </c:pt>
                <c:pt idx="4">
                  <c:v>0.40799999999999997</c:v>
                </c:pt>
                <c:pt idx="5">
                  <c:v>0.42599999999999999</c:v>
                </c:pt>
                <c:pt idx="6">
                  <c:v>0.42699999999999999</c:v>
                </c:pt>
                <c:pt idx="7">
                  <c:v>0.48</c:v>
                </c:pt>
                <c:pt idx="8">
                  <c:v>0.53800000000000003</c:v>
                </c:pt>
                <c:pt idx="9">
                  <c:v>0.58599999999999997</c:v>
                </c:pt>
                <c:pt idx="10">
                  <c:v>0.64600000000000002</c:v>
                </c:pt>
                <c:pt idx="11">
                  <c:v>0.70599999999999996</c:v>
                </c:pt>
                <c:pt idx="12">
                  <c:v>0.71899999999999997</c:v>
                </c:pt>
                <c:pt idx="13">
                  <c:v>0.82399999999999995</c:v>
                </c:pt>
                <c:pt idx="14">
                  <c:v>0.83599999999999997</c:v>
                </c:pt>
                <c:pt idx="15">
                  <c:v>0.84899999999999998</c:v>
                </c:pt>
                <c:pt idx="16">
                  <c:v>0.85199999999999998</c:v>
                </c:pt>
                <c:pt idx="17">
                  <c:v>0.86499999999999999</c:v>
                </c:pt>
                <c:pt idx="18">
                  <c:v>0.878</c:v>
                </c:pt>
                <c:pt idx="19">
                  <c:v>0.89100000000000001</c:v>
                </c:pt>
                <c:pt idx="20">
                  <c:v>0.90400000000000003</c:v>
                </c:pt>
                <c:pt idx="21">
                  <c:v>0.90700000000000003</c:v>
                </c:pt>
                <c:pt idx="22">
                  <c:v>0.92</c:v>
                </c:pt>
                <c:pt idx="23">
                  <c:v>0.93300000000000005</c:v>
                </c:pt>
                <c:pt idx="24">
                  <c:v>0.94499999999999995</c:v>
                </c:pt>
                <c:pt idx="25">
                  <c:v>0.95799999999999996</c:v>
                </c:pt>
                <c:pt idx="26">
                  <c:v>0.96</c:v>
                </c:pt>
                <c:pt idx="27">
                  <c:v>0.97399999999999998</c:v>
                </c:pt>
                <c:pt idx="28">
                  <c:v>0.98599999999999999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8A73-4AFF-A29D-94E076F02B80}"/>
            </c:ext>
          </c:extLst>
        </c:ser>
        <c:ser>
          <c:idx val="1"/>
          <c:order val="1"/>
          <c:tx>
            <c:v>mach2</c:v>
          </c:tx>
          <c:spPr>
            <a:ln w="12700" cap="rnd">
              <a:solidFill>
                <a:schemeClr val="tx1"/>
              </a:solidFill>
              <a:prstDash val="dash"/>
              <a:round/>
            </a:ln>
            <a:effectLst/>
          </c:spPr>
          <c:marker>
            <c:symbol val="none"/>
          </c:marker>
          <c:val>
            <c:numRef>
              <c:f>Results!$B$41:$BB$41</c:f>
              <c:numCache>
                <c:formatCode>General</c:formatCode>
                <c:ptCount val="53"/>
                <c:pt idx="0">
                  <c:v>1</c:v>
                </c:pt>
                <c:pt idx="1">
                  <c:v>0.70099999999999996</c:v>
                </c:pt>
                <c:pt idx="2">
                  <c:v>0.748</c:v>
                </c:pt>
                <c:pt idx="3">
                  <c:v>0.84599999999999997</c:v>
                </c:pt>
                <c:pt idx="4">
                  <c:v>0.89500000000000002</c:v>
                </c:pt>
                <c:pt idx="5">
                  <c:v>0.95399999999999996</c:v>
                </c:pt>
                <c:pt idx="6">
                  <c:v>0.95599999999999996</c:v>
                </c:pt>
                <c:pt idx="7">
                  <c:v>0.96599999999999997</c:v>
                </c:pt>
                <c:pt idx="8">
                  <c:v>0.97599999999999998</c:v>
                </c:pt>
                <c:pt idx="9">
                  <c:v>0.98399999999999999</c:v>
                </c:pt>
                <c:pt idx="10">
                  <c:v>0.99099999999999999</c:v>
                </c:pt>
                <c:pt idx="11">
                  <c:v>0.996</c:v>
                </c:pt>
                <c:pt idx="12">
                  <c:v>0.998</c:v>
                </c:pt>
                <c:pt idx="13">
                  <c:v>1.0049999999999999</c:v>
                </c:pt>
                <c:pt idx="14">
                  <c:v>1.006</c:v>
                </c:pt>
                <c:pt idx="15">
                  <c:v>1.006</c:v>
                </c:pt>
                <c:pt idx="16">
                  <c:v>1.0069999999999999</c:v>
                </c:pt>
                <c:pt idx="17">
                  <c:v>1.0069999999999999</c:v>
                </c:pt>
                <c:pt idx="18">
                  <c:v>1.008</c:v>
                </c:pt>
                <c:pt idx="19">
                  <c:v>1.008</c:v>
                </c:pt>
                <c:pt idx="20">
                  <c:v>1.0089999999999999</c:v>
                </c:pt>
                <c:pt idx="21">
                  <c:v>1.0089999999999999</c:v>
                </c:pt>
                <c:pt idx="22">
                  <c:v>1.01</c:v>
                </c:pt>
                <c:pt idx="23">
                  <c:v>1.01</c:v>
                </c:pt>
                <c:pt idx="24">
                  <c:v>1.01</c:v>
                </c:pt>
                <c:pt idx="25">
                  <c:v>1.0109999999999999</c:v>
                </c:pt>
                <c:pt idx="26">
                  <c:v>1.0109999999999999</c:v>
                </c:pt>
                <c:pt idx="27">
                  <c:v>1.0109999999999999</c:v>
                </c:pt>
                <c:pt idx="28">
                  <c:v>1.012</c:v>
                </c:pt>
                <c:pt idx="29">
                  <c:v>1.012</c:v>
                </c:pt>
                <c:pt idx="30">
                  <c:v>1.012</c:v>
                </c:pt>
                <c:pt idx="31">
                  <c:v>1.012</c:v>
                </c:pt>
                <c:pt idx="32">
                  <c:v>1.012</c:v>
                </c:pt>
                <c:pt idx="33">
                  <c:v>1.012</c:v>
                </c:pt>
                <c:pt idx="34">
                  <c:v>1.012</c:v>
                </c:pt>
                <c:pt idx="35">
                  <c:v>1.012</c:v>
                </c:pt>
                <c:pt idx="36">
                  <c:v>1.012</c:v>
                </c:pt>
                <c:pt idx="37">
                  <c:v>1.012</c:v>
                </c:pt>
                <c:pt idx="38">
                  <c:v>1.012</c:v>
                </c:pt>
                <c:pt idx="39">
                  <c:v>1.012</c:v>
                </c:pt>
                <c:pt idx="40">
                  <c:v>1.012</c:v>
                </c:pt>
                <c:pt idx="41">
                  <c:v>1.012</c:v>
                </c:pt>
                <c:pt idx="42">
                  <c:v>1.012</c:v>
                </c:pt>
                <c:pt idx="43">
                  <c:v>1.012</c:v>
                </c:pt>
                <c:pt idx="44">
                  <c:v>1.012</c:v>
                </c:pt>
                <c:pt idx="45">
                  <c:v>1.012</c:v>
                </c:pt>
                <c:pt idx="46">
                  <c:v>1.012</c:v>
                </c:pt>
                <c:pt idx="47">
                  <c:v>1.012</c:v>
                </c:pt>
                <c:pt idx="48">
                  <c:v>1.012</c:v>
                </c:pt>
                <c:pt idx="49">
                  <c:v>1.012</c:v>
                </c:pt>
                <c:pt idx="50">
                  <c:v>1.012</c:v>
                </c:pt>
                <c:pt idx="51">
                  <c:v>1.012</c:v>
                </c:pt>
                <c:pt idx="52">
                  <c:v>1.012</c:v>
                </c:pt>
              </c:numCache>
            </c:numRef>
          </c:val>
          <c:smooth val="0"/>
          <c:extLst>
            <c:ext xmlns:c16="http://schemas.microsoft.com/office/drawing/2014/chart" uri="{C3380CC4-5D6E-409C-BE32-E72D297353CC}">
              <c16:uniqueId val="{00000001-8A73-4AFF-A29D-94E076F02B80}"/>
            </c:ext>
          </c:extLst>
        </c:ser>
        <c:dLbls>
          <c:showLegendKey val="0"/>
          <c:showVal val="0"/>
          <c:showCatName val="0"/>
          <c:showSerName val="0"/>
          <c:showPercent val="0"/>
          <c:showBubbleSize val="0"/>
        </c:dLbls>
        <c:smooth val="0"/>
        <c:axId val="-1216035728"/>
        <c:axId val="-1216035184"/>
      </c:lineChart>
      <c:catAx>
        <c:axId val="-121603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5184"/>
        <c:crosses val="autoZero"/>
        <c:auto val="1"/>
        <c:lblAlgn val="ctr"/>
        <c:lblOffset val="100"/>
        <c:noMultiLvlLbl val="0"/>
      </c:catAx>
      <c:valAx>
        <c:axId val="-1216035184"/>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5728"/>
        <c:crosses val="autoZero"/>
        <c:crossBetween val="between"/>
        <c:majorUnit val="0.25"/>
        <c:minorUnit val="0.2"/>
      </c:valAx>
      <c:spPr>
        <a:noFill/>
        <a:ln>
          <a:noFill/>
        </a:ln>
        <a:effectLst/>
      </c:spPr>
    </c:plotArea>
    <c:legend>
      <c:legendPos val="b"/>
      <c:layout>
        <c:manualLayout>
          <c:xMode val="edge"/>
          <c:yMode val="edge"/>
          <c:x val="0.1041635632947393"/>
          <c:y val="8.179504457138928E-3"/>
          <c:w val="0.88233901007875115"/>
          <c:h val="0.17901162372247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Results!$A$13</c:f>
              <c:strCache>
                <c:ptCount val="1"/>
                <c:pt idx="0">
                  <c:v>otmn</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Results!$B$13:$BB$13</c:f>
              <c:numCache>
                <c:formatCode>General</c:formatCode>
                <c:ptCount val="53"/>
                <c:pt idx="0">
                  <c:v>1</c:v>
                </c:pt>
                <c:pt idx="1">
                  <c:v>0.35199999999999998</c:v>
                </c:pt>
                <c:pt idx="2">
                  <c:v>0.36599999999999999</c:v>
                </c:pt>
                <c:pt idx="3">
                  <c:v>0.44400000000000001</c:v>
                </c:pt>
                <c:pt idx="4">
                  <c:v>0.53400000000000003</c:v>
                </c:pt>
                <c:pt idx="5">
                  <c:v>0.65</c:v>
                </c:pt>
                <c:pt idx="6">
                  <c:v>0.66200000000000003</c:v>
                </c:pt>
                <c:pt idx="7">
                  <c:v>0.69899999999999995</c:v>
                </c:pt>
                <c:pt idx="8">
                  <c:v>0.73699999999999999</c:v>
                </c:pt>
                <c:pt idx="9">
                  <c:v>0.77400000000000002</c:v>
                </c:pt>
                <c:pt idx="10">
                  <c:v>0.80900000000000005</c:v>
                </c:pt>
                <c:pt idx="11">
                  <c:v>0.84299999999999997</c:v>
                </c:pt>
                <c:pt idx="12">
                  <c:v>0.85299999999999998</c:v>
                </c:pt>
                <c:pt idx="13">
                  <c:v>0.91</c:v>
                </c:pt>
                <c:pt idx="14">
                  <c:v>0.91700000000000004</c:v>
                </c:pt>
                <c:pt idx="15">
                  <c:v>0.92600000000000005</c:v>
                </c:pt>
                <c:pt idx="16">
                  <c:v>0.92700000000000005</c:v>
                </c:pt>
                <c:pt idx="17">
                  <c:v>0.93500000000000005</c:v>
                </c:pt>
                <c:pt idx="18">
                  <c:v>0.94299999999999995</c:v>
                </c:pt>
                <c:pt idx="19">
                  <c:v>0.94499999999999995</c:v>
                </c:pt>
                <c:pt idx="20">
                  <c:v>0.95299999999999996</c:v>
                </c:pt>
                <c:pt idx="21">
                  <c:v>0.96099999999999997</c:v>
                </c:pt>
                <c:pt idx="22">
                  <c:v>0.96199999999999997</c:v>
                </c:pt>
                <c:pt idx="23">
                  <c:v>0.97</c:v>
                </c:pt>
                <c:pt idx="24">
                  <c:v>0.97699999999999998</c:v>
                </c:pt>
                <c:pt idx="25">
                  <c:v>0.97799999999999998</c:v>
                </c:pt>
                <c:pt idx="26">
                  <c:v>0.98399999999999999</c:v>
                </c:pt>
                <c:pt idx="27">
                  <c:v>0.99099999999999999</c:v>
                </c:pt>
                <c:pt idx="28">
                  <c:v>0.99199999999999999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4308-4567-ACE1-2432B185473B}"/>
            </c:ext>
          </c:extLst>
        </c:ser>
        <c:ser>
          <c:idx val="1"/>
          <c:order val="1"/>
          <c:tx>
            <c:v>otmn2</c:v>
          </c:tx>
          <c:spPr>
            <a:ln w="12700" cap="rnd">
              <a:solidFill>
                <a:schemeClr val="tx1"/>
              </a:solidFill>
              <a:prstDash val="dash"/>
              <a:round/>
            </a:ln>
            <a:effectLst/>
          </c:spPr>
          <c:marker>
            <c:symbol val="none"/>
          </c:marker>
          <c:val>
            <c:numRef>
              <c:f>Results!$B$43:$BB$43</c:f>
              <c:numCache>
                <c:formatCode>General</c:formatCode>
                <c:ptCount val="53"/>
                <c:pt idx="0">
                  <c:v>1</c:v>
                </c:pt>
                <c:pt idx="1">
                  <c:v>0.65500000000000003</c:v>
                </c:pt>
                <c:pt idx="2">
                  <c:v>0.69099999999999995</c:v>
                </c:pt>
                <c:pt idx="3">
                  <c:v>0.77200000000000002</c:v>
                </c:pt>
                <c:pt idx="4">
                  <c:v>0.83299999999999996</c:v>
                </c:pt>
                <c:pt idx="5">
                  <c:v>0.92</c:v>
                </c:pt>
                <c:pt idx="6">
                  <c:v>0.92400000000000004</c:v>
                </c:pt>
                <c:pt idx="7">
                  <c:v>0.93899999999999995</c:v>
                </c:pt>
                <c:pt idx="8">
                  <c:v>0.95399999999999996</c:v>
                </c:pt>
                <c:pt idx="9">
                  <c:v>0.96899999999999997</c:v>
                </c:pt>
                <c:pt idx="10">
                  <c:v>0.98399999999999999</c:v>
                </c:pt>
                <c:pt idx="11">
                  <c:v>0.998</c:v>
                </c:pt>
                <c:pt idx="12">
                  <c:v>1.002</c:v>
                </c:pt>
                <c:pt idx="13">
                  <c:v>1.0249999999999999</c:v>
                </c:pt>
                <c:pt idx="14">
                  <c:v>1.0269999999999999</c:v>
                </c:pt>
                <c:pt idx="15">
                  <c:v>1.0289999999999999</c:v>
                </c:pt>
                <c:pt idx="16">
                  <c:v>1.03</c:v>
                </c:pt>
                <c:pt idx="17">
                  <c:v>1.0329999999999999</c:v>
                </c:pt>
                <c:pt idx="18">
                  <c:v>1.0349999999999999</c:v>
                </c:pt>
                <c:pt idx="19">
                  <c:v>1.0369999999999999</c:v>
                </c:pt>
                <c:pt idx="20">
                  <c:v>1.0389999999999999</c:v>
                </c:pt>
                <c:pt idx="21">
                  <c:v>1.042</c:v>
                </c:pt>
                <c:pt idx="22">
                  <c:v>1.044</c:v>
                </c:pt>
                <c:pt idx="23">
                  <c:v>1.046</c:v>
                </c:pt>
                <c:pt idx="24">
                  <c:v>1.0469999999999999</c:v>
                </c:pt>
                <c:pt idx="25">
                  <c:v>1.048</c:v>
                </c:pt>
                <c:pt idx="26">
                  <c:v>1.05</c:v>
                </c:pt>
                <c:pt idx="27">
                  <c:v>1.0509999999999999</c:v>
                </c:pt>
                <c:pt idx="28">
                  <c:v>1.0529999999999999</c:v>
                </c:pt>
                <c:pt idx="29">
                  <c:v>1.0549999999999999</c:v>
                </c:pt>
                <c:pt idx="30">
                  <c:v>1.0549999999999999</c:v>
                </c:pt>
                <c:pt idx="31">
                  <c:v>1.0549999999999999</c:v>
                </c:pt>
                <c:pt idx="32">
                  <c:v>1.0549999999999999</c:v>
                </c:pt>
                <c:pt idx="33">
                  <c:v>1.0549999999999999</c:v>
                </c:pt>
                <c:pt idx="34">
                  <c:v>1.0549999999999999</c:v>
                </c:pt>
                <c:pt idx="35">
                  <c:v>1.0549999999999999</c:v>
                </c:pt>
                <c:pt idx="36">
                  <c:v>1.0549999999999999</c:v>
                </c:pt>
                <c:pt idx="37">
                  <c:v>1.0549999999999999</c:v>
                </c:pt>
                <c:pt idx="38">
                  <c:v>1.0549999999999999</c:v>
                </c:pt>
                <c:pt idx="39">
                  <c:v>1.0549999999999999</c:v>
                </c:pt>
                <c:pt idx="40">
                  <c:v>1.0549999999999999</c:v>
                </c:pt>
                <c:pt idx="41">
                  <c:v>1.0549999999999999</c:v>
                </c:pt>
                <c:pt idx="42">
                  <c:v>1.0549999999999999</c:v>
                </c:pt>
                <c:pt idx="43">
                  <c:v>1.0549999999999999</c:v>
                </c:pt>
                <c:pt idx="44">
                  <c:v>1.0549999999999999</c:v>
                </c:pt>
                <c:pt idx="45">
                  <c:v>1.0549999999999999</c:v>
                </c:pt>
                <c:pt idx="46">
                  <c:v>1.0549999999999999</c:v>
                </c:pt>
                <c:pt idx="47">
                  <c:v>1.0549999999999999</c:v>
                </c:pt>
                <c:pt idx="48">
                  <c:v>1.0549999999999999</c:v>
                </c:pt>
                <c:pt idx="49">
                  <c:v>1.0549999999999999</c:v>
                </c:pt>
                <c:pt idx="50">
                  <c:v>1.0549999999999999</c:v>
                </c:pt>
                <c:pt idx="51">
                  <c:v>1.0549999999999999</c:v>
                </c:pt>
                <c:pt idx="52">
                  <c:v>1.0549999999999999</c:v>
                </c:pt>
              </c:numCache>
            </c:numRef>
          </c:val>
          <c:smooth val="0"/>
          <c:extLst>
            <c:ext xmlns:c16="http://schemas.microsoft.com/office/drawing/2014/chart" uri="{C3380CC4-5D6E-409C-BE32-E72D297353CC}">
              <c16:uniqueId val="{00000001-4308-4567-ACE1-2432B185473B}"/>
            </c:ext>
          </c:extLst>
        </c:ser>
        <c:dLbls>
          <c:showLegendKey val="0"/>
          <c:showVal val="0"/>
          <c:showCatName val="0"/>
          <c:showSerName val="0"/>
          <c:showPercent val="0"/>
          <c:showBubbleSize val="0"/>
        </c:dLbls>
        <c:smooth val="0"/>
        <c:axId val="-1216040080"/>
        <c:axId val="-1216034096"/>
      </c:lineChart>
      <c:catAx>
        <c:axId val="-121604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4096"/>
        <c:crosses val="autoZero"/>
        <c:auto val="1"/>
        <c:lblAlgn val="ctr"/>
        <c:lblOffset val="100"/>
        <c:noMultiLvlLbl val="0"/>
      </c:catAx>
      <c:valAx>
        <c:axId val="-121603409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40080"/>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6214668691764762"/>
          <c:h val="0.17901162372247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Results!$A$14</c:f>
              <c:strCache>
                <c:ptCount val="1"/>
                <c:pt idx="0">
                  <c:v>util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Results!$B$14:$BB$14</c:f>
              <c:numCache>
                <c:formatCode>General</c:formatCode>
                <c:ptCount val="53"/>
                <c:pt idx="0">
                  <c:v>1</c:v>
                </c:pt>
                <c:pt idx="1">
                  <c:v>0.38</c:v>
                </c:pt>
                <c:pt idx="2">
                  <c:v>0.40500000000000003</c:v>
                </c:pt>
                <c:pt idx="3">
                  <c:v>0.42</c:v>
                </c:pt>
                <c:pt idx="4">
                  <c:v>0.40100000000000002</c:v>
                </c:pt>
                <c:pt idx="5">
                  <c:v>0.39500000000000002</c:v>
                </c:pt>
                <c:pt idx="6">
                  <c:v>0.40699999999999997</c:v>
                </c:pt>
                <c:pt idx="7">
                  <c:v>0.45600000000000002</c:v>
                </c:pt>
                <c:pt idx="8">
                  <c:v>0.51</c:v>
                </c:pt>
                <c:pt idx="9">
                  <c:v>0.56599999999999995</c:v>
                </c:pt>
                <c:pt idx="10">
                  <c:v>0.61599999999999999</c:v>
                </c:pt>
                <c:pt idx="11">
                  <c:v>0.67700000000000005</c:v>
                </c:pt>
                <c:pt idx="12">
                  <c:v>0.69499999999999995</c:v>
                </c:pt>
                <c:pt idx="13">
                  <c:v>0.80900000000000005</c:v>
                </c:pt>
                <c:pt idx="14">
                  <c:v>0.81200000000000006</c:v>
                </c:pt>
                <c:pt idx="15">
                  <c:v>0.82499999999999996</c:v>
                </c:pt>
                <c:pt idx="16">
                  <c:v>0.83799999999999997</c:v>
                </c:pt>
                <c:pt idx="17">
                  <c:v>0.85299999999999998</c:v>
                </c:pt>
                <c:pt idx="18">
                  <c:v>0.86699999999999999</c:v>
                </c:pt>
                <c:pt idx="19">
                  <c:v>0.86899999999999999</c:v>
                </c:pt>
                <c:pt idx="20">
                  <c:v>0.88400000000000001</c:v>
                </c:pt>
                <c:pt idx="21">
                  <c:v>0.89800000000000002</c:v>
                </c:pt>
                <c:pt idx="22">
                  <c:v>0.91100000000000003</c:v>
                </c:pt>
                <c:pt idx="23">
                  <c:v>0.92600000000000005</c:v>
                </c:pt>
                <c:pt idx="24">
                  <c:v>0.93899999999999995</c:v>
                </c:pt>
                <c:pt idx="25">
                  <c:v>0.94199999999999995</c:v>
                </c:pt>
                <c:pt idx="26">
                  <c:v>0.95599999999999996</c:v>
                </c:pt>
                <c:pt idx="27">
                  <c:v>0.97099999999999997</c:v>
                </c:pt>
                <c:pt idx="28">
                  <c:v>0.98499999999999999</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FAC7-4F41-819D-6DD3663B214F}"/>
            </c:ext>
          </c:extLst>
        </c:ser>
        <c:ser>
          <c:idx val="1"/>
          <c:order val="1"/>
          <c:tx>
            <c:v>util2</c:v>
          </c:tx>
          <c:spPr>
            <a:ln w="12700" cap="rnd">
              <a:solidFill>
                <a:schemeClr val="tx1"/>
              </a:solidFill>
              <a:prstDash val="dash"/>
              <a:round/>
            </a:ln>
            <a:effectLst/>
          </c:spPr>
          <c:marker>
            <c:symbol val="none"/>
          </c:marker>
          <c:val>
            <c:numRef>
              <c:f>Results!$B$44:$BB$44</c:f>
              <c:numCache>
                <c:formatCode>General</c:formatCode>
                <c:ptCount val="53"/>
                <c:pt idx="0">
                  <c:v>1</c:v>
                </c:pt>
                <c:pt idx="1">
                  <c:v>0.70899999999999996</c:v>
                </c:pt>
                <c:pt idx="2">
                  <c:v>0.73199999999999998</c:v>
                </c:pt>
                <c:pt idx="3">
                  <c:v>0.80200000000000005</c:v>
                </c:pt>
                <c:pt idx="4">
                  <c:v>0.81</c:v>
                </c:pt>
                <c:pt idx="5">
                  <c:v>0.84799999999999998</c:v>
                </c:pt>
                <c:pt idx="6">
                  <c:v>0.85099999999999998</c:v>
                </c:pt>
                <c:pt idx="7">
                  <c:v>0.873</c:v>
                </c:pt>
                <c:pt idx="8">
                  <c:v>0.89700000000000002</c:v>
                </c:pt>
                <c:pt idx="9">
                  <c:v>0.91900000000000004</c:v>
                </c:pt>
                <c:pt idx="10">
                  <c:v>0.94099999999999995</c:v>
                </c:pt>
                <c:pt idx="11">
                  <c:v>0.96299999999999997</c:v>
                </c:pt>
                <c:pt idx="12">
                  <c:v>0.96599999999999997</c:v>
                </c:pt>
                <c:pt idx="13">
                  <c:v>1.0069999999999999</c:v>
                </c:pt>
                <c:pt idx="14">
                  <c:v>1.01</c:v>
                </c:pt>
                <c:pt idx="15">
                  <c:v>1.0129999999999999</c:v>
                </c:pt>
                <c:pt idx="16">
                  <c:v>1.0149999999999999</c:v>
                </c:pt>
                <c:pt idx="17">
                  <c:v>1.0189999999999999</c:v>
                </c:pt>
                <c:pt idx="18">
                  <c:v>1.0229999999999999</c:v>
                </c:pt>
                <c:pt idx="19">
                  <c:v>1.0249999999999999</c:v>
                </c:pt>
                <c:pt idx="20">
                  <c:v>1.0289999999999999</c:v>
                </c:pt>
                <c:pt idx="21">
                  <c:v>1.032</c:v>
                </c:pt>
                <c:pt idx="22">
                  <c:v>1.0349999999999999</c:v>
                </c:pt>
                <c:pt idx="23">
                  <c:v>1.038</c:v>
                </c:pt>
                <c:pt idx="24">
                  <c:v>1.0409999999999999</c:v>
                </c:pt>
                <c:pt idx="25">
                  <c:v>1.044</c:v>
                </c:pt>
                <c:pt idx="26">
                  <c:v>1.046</c:v>
                </c:pt>
                <c:pt idx="27">
                  <c:v>1.05</c:v>
                </c:pt>
                <c:pt idx="28">
                  <c:v>1.0529999999999999</c:v>
                </c:pt>
                <c:pt idx="29">
                  <c:v>1.0569999999999999</c:v>
                </c:pt>
                <c:pt idx="30">
                  <c:v>1.0569999999999999</c:v>
                </c:pt>
                <c:pt idx="31">
                  <c:v>1.0569999999999999</c:v>
                </c:pt>
                <c:pt idx="32">
                  <c:v>1.0569999999999999</c:v>
                </c:pt>
                <c:pt idx="33">
                  <c:v>1.0569999999999999</c:v>
                </c:pt>
                <c:pt idx="34">
                  <c:v>1.0569999999999999</c:v>
                </c:pt>
                <c:pt idx="35">
                  <c:v>1.0569999999999999</c:v>
                </c:pt>
                <c:pt idx="36">
                  <c:v>1.0569999999999999</c:v>
                </c:pt>
                <c:pt idx="37">
                  <c:v>1.0569999999999999</c:v>
                </c:pt>
                <c:pt idx="38">
                  <c:v>1.0569999999999999</c:v>
                </c:pt>
                <c:pt idx="39">
                  <c:v>1.0569999999999999</c:v>
                </c:pt>
                <c:pt idx="40">
                  <c:v>1.0569999999999999</c:v>
                </c:pt>
                <c:pt idx="41">
                  <c:v>1.0569999999999999</c:v>
                </c:pt>
                <c:pt idx="42">
                  <c:v>1.0569999999999999</c:v>
                </c:pt>
                <c:pt idx="43">
                  <c:v>1.0569999999999999</c:v>
                </c:pt>
                <c:pt idx="44">
                  <c:v>1.0569999999999999</c:v>
                </c:pt>
                <c:pt idx="45">
                  <c:v>1.0569999999999999</c:v>
                </c:pt>
                <c:pt idx="46">
                  <c:v>1.0569999999999999</c:v>
                </c:pt>
                <c:pt idx="47">
                  <c:v>1.0569999999999999</c:v>
                </c:pt>
                <c:pt idx="48">
                  <c:v>1.0569999999999999</c:v>
                </c:pt>
                <c:pt idx="49">
                  <c:v>1.0569999999999999</c:v>
                </c:pt>
                <c:pt idx="50">
                  <c:v>1.0569999999999999</c:v>
                </c:pt>
                <c:pt idx="51">
                  <c:v>1.0569999999999999</c:v>
                </c:pt>
                <c:pt idx="52">
                  <c:v>1.0569999999999999</c:v>
                </c:pt>
              </c:numCache>
            </c:numRef>
          </c:val>
          <c:smooth val="0"/>
          <c:extLst>
            <c:ext xmlns:c16="http://schemas.microsoft.com/office/drawing/2014/chart" uri="{C3380CC4-5D6E-409C-BE32-E72D297353CC}">
              <c16:uniqueId val="{00000001-FAC7-4F41-819D-6DD3663B214F}"/>
            </c:ext>
          </c:extLst>
        </c:ser>
        <c:dLbls>
          <c:showLegendKey val="0"/>
          <c:showVal val="0"/>
          <c:showCatName val="0"/>
          <c:showSerName val="0"/>
          <c:showPercent val="0"/>
          <c:showBubbleSize val="0"/>
        </c:dLbls>
        <c:smooth val="0"/>
        <c:axId val="-1216028112"/>
        <c:axId val="-1216033008"/>
      </c:lineChart>
      <c:catAx>
        <c:axId val="-121602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33008"/>
        <c:crosses val="autoZero"/>
        <c:auto val="1"/>
        <c:lblAlgn val="ctr"/>
        <c:lblOffset val="100"/>
        <c:noMultiLvlLbl val="0"/>
      </c:catAx>
      <c:valAx>
        <c:axId val="-1216033008"/>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28112"/>
        <c:crosses val="autoZero"/>
        <c:crossBetween val="between"/>
        <c:majorUnit val="0.25"/>
        <c:minorUnit val="0.2"/>
      </c:valAx>
      <c:spPr>
        <a:noFill/>
        <a:ln>
          <a:noFill/>
        </a:ln>
        <a:effectLst/>
      </c:spPr>
    </c:plotArea>
    <c:legend>
      <c:legendPos val="b"/>
      <c:layout>
        <c:manualLayout>
          <c:xMode val="edge"/>
          <c:yMode val="edge"/>
          <c:x val="0.13782590740924316"/>
          <c:y val="8.179504457138928E-3"/>
          <c:w val="0.67146312454399171"/>
          <c:h val="0.179395909800304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Results!$A$15</c:f>
              <c:strCache>
                <c:ptCount val="1"/>
                <c:pt idx="0">
                  <c:v>trad</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Results!$B$15:$BB$15</c:f>
              <c:numCache>
                <c:formatCode>General</c:formatCode>
                <c:ptCount val="53"/>
                <c:pt idx="0">
                  <c:v>1</c:v>
                </c:pt>
                <c:pt idx="1">
                  <c:v>0.46899999999999997</c:v>
                </c:pt>
                <c:pt idx="2">
                  <c:v>0.70499999999999996</c:v>
                </c:pt>
                <c:pt idx="3">
                  <c:v>0.77400000000000002</c:v>
                </c:pt>
                <c:pt idx="4">
                  <c:v>0.84099999999999997</c:v>
                </c:pt>
                <c:pt idx="5">
                  <c:v>0.92900000000000005</c:v>
                </c:pt>
                <c:pt idx="6">
                  <c:v>0.93</c:v>
                </c:pt>
                <c:pt idx="7">
                  <c:v>0.93400000000000005</c:v>
                </c:pt>
                <c:pt idx="8">
                  <c:v>0.94</c:v>
                </c:pt>
                <c:pt idx="9">
                  <c:v>0.94599999999999995</c:v>
                </c:pt>
                <c:pt idx="10">
                  <c:v>0.95399999999999996</c:v>
                </c:pt>
                <c:pt idx="11">
                  <c:v>0.96099999999999997</c:v>
                </c:pt>
                <c:pt idx="12">
                  <c:v>0.96299999999999997</c:v>
                </c:pt>
                <c:pt idx="13">
                  <c:v>0.98</c:v>
                </c:pt>
                <c:pt idx="14">
                  <c:v>0.98099999999999998</c:v>
                </c:pt>
                <c:pt idx="15">
                  <c:v>0.98199999999999998</c:v>
                </c:pt>
                <c:pt idx="16">
                  <c:v>0.98299999999999998</c:v>
                </c:pt>
                <c:pt idx="17">
                  <c:v>0.98499999999999999</c:v>
                </c:pt>
                <c:pt idx="18">
                  <c:v>0.98599999999999999</c:v>
                </c:pt>
                <c:pt idx="19">
                  <c:v>0.98699999999999999</c:v>
                </c:pt>
                <c:pt idx="20">
                  <c:v>0.98899999999999999</c:v>
                </c:pt>
                <c:pt idx="21">
                  <c:v>0.99</c:v>
                </c:pt>
                <c:pt idx="22">
                  <c:v>0.99099999999999999</c:v>
                </c:pt>
                <c:pt idx="23">
                  <c:v>0.99299999999999999</c:v>
                </c:pt>
                <c:pt idx="24">
                  <c:v>0.99399999999999999</c:v>
                </c:pt>
                <c:pt idx="25">
                  <c:v>0.995</c:v>
                </c:pt>
                <c:pt idx="26">
                  <c:v>0.995</c:v>
                </c:pt>
                <c:pt idx="27">
                  <c:v>0.997</c:v>
                </c:pt>
                <c:pt idx="28">
                  <c:v>0.998</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D190-49FB-8240-5B066CFD4723}"/>
            </c:ext>
          </c:extLst>
        </c:ser>
        <c:ser>
          <c:idx val="1"/>
          <c:order val="1"/>
          <c:tx>
            <c:v>trad2</c:v>
          </c:tx>
          <c:spPr>
            <a:ln w="12700" cap="rnd">
              <a:solidFill>
                <a:schemeClr val="tx1"/>
              </a:solidFill>
              <a:prstDash val="dash"/>
              <a:round/>
            </a:ln>
            <a:effectLst/>
          </c:spPr>
          <c:marker>
            <c:symbol val="none"/>
          </c:marker>
          <c:val>
            <c:numRef>
              <c:f>Results!$B$45:$BB$45</c:f>
              <c:numCache>
                <c:formatCode>General</c:formatCode>
                <c:ptCount val="53"/>
                <c:pt idx="0">
                  <c:v>1</c:v>
                </c:pt>
                <c:pt idx="1">
                  <c:v>0.76100000000000001</c:v>
                </c:pt>
                <c:pt idx="2">
                  <c:v>0.78400000000000003</c:v>
                </c:pt>
                <c:pt idx="3">
                  <c:v>0.84</c:v>
                </c:pt>
                <c:pt idx="4">
                  <c:v>0.871</c:v>
                </c:pt>
                <c:pt idx="5">
                  <c:v>0.92300000000000004</c:v>
                </c:pt>
                <c:pt idx="6">
                  <c:v>0.92600000000000005</c:v>
                </c:pt>
                <c:pt idx="7">
                  <c:v>0.93899999999999995</c:v>
                </c:pt>
                <c:pt idx="8">
                  <c:v>0.95199999999999996</c:v>
                </c:pt>
                <c:pt idx="9">
                  <c:v>0.96499999999999997</c:v>
                </c:pt>
                <c:pt idx="10">
                  <c:v>0.97799999999999998</c:v>
                </c:pt>
                <c:pt idx="11">
                  <c:v>0.99</c:v>
                </c:pt>
                <c:pt idx="12">
                  <c:v>0.99299999999999999</c:v>
                </c:pt>
                <c:pt idx="13">
                  <c:v>1.0149999999999999</c:v>
                </c:pt>
                <c:pt idx="14">
                  <c:v>1.016</c:v>
                </c:pt>
                <c:pt idx="15">
                  <c:v>1.018</c:v>
                </c:pt>
                <c:pt idx="16">
                  <c:v>1.02</c:v>
                </c:pt>
                <c:pt idx="17">
                  <c:v>1.022</c:v>
                </c:pt>
                <c:pt idx="18">
                  <c:v>1.024</c:v>
                </c:pt>
                <c:pt idx="19">
                  <c:v>1.0249999999999999</c:v>
                </c:pt>
                <c:pt idx="20">
                  <c:v>1.0269999999999999</c:v>
                </c:pt>
                <c:pt idx="21">
                  <c:v>1.0289999999999999</c:v>
                </c:pt>
                <c:pt idx="22">
                  <c:v>1.0309999999999999</c:v>
                </c:pt>
                <c:pt idx="23">
                  <c:v>1.0329999999999999</c:v>
                </c:pt>
                <c:pt idx="24">
                  <c:v>1.034</c:v>
                </c:pt>
                <c:pt idx="25">
                  <c:v>1.0349999999999999</c:v>
                </c:pt>
                <c:pt idx="26">
                  <c:v>1.0369999999999999</c:v>
                </c:pt>
                <c:pt idx="27">
                  <c:v>1.038</c:v>
                </c:pt>
                <c:pt idx="28">
                  <c:v>1.04</c:v>
                </c:pt>
                <c:pt idx="29">
                  <c:v>1.042</c:v>
                </c:pt>
                <c:pt idx="30">
                  <c:v>1.042</c:v>
                </c:pt>
                <c:pt idx="31">
                  <c:v>1.042</c:v>
                </c:pt>
                <c:pt idx="32">
                  <c:v>1.042</c:v>
                </c:pt>
                <c:pt idx="33">
                  <c:v>1.042</c:v>
                </c:pt>
                <c:pt idx="34">
                  <c:v>1.042</c:v>
                </c:pt>
                <c:pt idx="35">
                  <c:v>1.042</c:v>
                </c:pt>
                <c:pt idx="36">
                  <c:v>1.042</c:v>
                </c:pt>
                <c:pt idx="37">
                  <c:v>1.042</c:v>
                </c:pt>
                <c:pt idx="38">
                  <c:v>1.042</c:v>
                </c:pt>
                <c:pt idx="39">
                  <c:v>1.042</c:v>
                </c:pt>
                <c:pt idx="40">
                  <c:v>1.042</c:v>
                </c:pt>
                <c:pt idx="41">
                  <c:v>1.042</c:v>
                </c:pt>
                <c:pt idx="42">
                  <c:v>1.042</c:v>
                </c:pt>
                <c:pt idx="43">
                  <c:v>1.042</c:v>
                </c:pt>
                <c:pt idx="44">
                  <c:v>1.042</c:v>
                </c:pt>
                <c:pt idx="45">
                  <c:v>1.042</c:v>
                </c:pt>
                <c:pt idx="46">
                  <c:v>1.042</c:v>
                </c:pt>
                <c:pt idx="47">
                  <c:v>1.042</c:v>
                </c:pt>
                <c:pt idx="48">
                  <c:v>1.042</c:v>
                </c:pt>
                <c:pt idx="49">
                  <c:v>1.042</c:v>
                </c:pt>
                <c:pt idx="50">
                  <c:v>1.042</c:v>
                </c:pt>
                <c:pt idx="51">
                  <c:v>1.042</c:v>
                </c:pt>
                <c:pt idx="52">
                  <c:v>1.042</c:v>
                </c:pt>
              </c:numCache>
            </c:numRef>
          </c:val>
          <c:smooth val="0"/>
          <c:extLst>
            <c:ext xmlns:c16="http://schemas.microsoft.com/office/drawing/2014/chart" uri="{C3380CC4-5D6E-409C-BE32-E72D297353CC}">
              <c16:uniqueId val="{00000001-D190-49FB-8240-5B066CFD4723}"/>
            </c:ext>
          </c:extLst>
        </c:ser>
        <c:dLbls>
          <c:showLegendKey val="0"/>
          <c:showVal val="0"/>
          <c:showCatName val="0"/>
          <c:showSerName val="0"/>
          <c:showPercent val="0"/>
          <c:showBubbleSize val="0"/>
        </c:dLbls>
        <c:smooth val="0"/>
        <c:axId val="-1216029744"/>
        <c:axId val="-944575840"/>
      </c:lineChart>
      <c:catAx>
        <c:axId val="-121602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5840"/>
        <c:crosses val="autoZero"/>
        <c:auto val="1"/>
        <c:lblAlgn val="ctr"/>
        <c:lblOffset val="100"/>
        <c:noMultiLvlLbl val="0"/>
      </c:catAx>
      <c:valAx>
        <c:axId val="-94457584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6029744"/>
        <c:crosses val="autoZero"/>
        <c:crossBetween val="between"/>
        <c:majorUnit val="0.25"/>
        <c:minorUnit val="0.2"/>
      </c:valAx>
      <c:spPr>
        <a:noFill/>
        <a:ln>
          <a:noFill/>
        </a:ln>
        <a:effectLst/>
      </c:spPr>
    </c:plotArea>
    <c:legend>
      <c:legendPos val="b"/>
      <c:layout>
        <c:manualLayout>
          <c:xMode val="edge"/>
          <c:yMode val="edge"/>
          <c:x val="0.1041635632947393"/>
          <c:y val="8.179504457138928E-3"/>
          <c:w val="0.80834809753280923"/>
          <c:h val="0.179395909800304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Results!$A$16</c:f>
              <c:strCache>
                <c:ptCount val="1"/>
                <c:pt idx="0">
                  <c:v>tran</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Results!$B$16:$BB$16</c:f>
              <c:numCache>
                <c:formatCode>General</c:formatCode>
                <c:ptCount val="53"/>
                <c:pt idx="0">
                  <c:v>1</c:v>
                </c:pt>
                <c:pt idx="1">
                  <c:v>0.45300000000000001</c:v>
                </c:pt>
                <c:pt idx="2">
                  <c:v>0.46700000000000003</c:v>
                </c:pt>
                <c:pt idx="3">
                  <c:v>0.48599999999999999</c:v>
                </c:pt>
                <c:pt idx="4">
                  <c:v>0.48599999999999999</c:v>
                </c:pt>
                <c:pt idx="5">
                  <c:v>0.68500000000000005</c:v>
                </c:pt>
                <c:pt idx="6">
                  <c:v>0.68799999999999994</c:v>
                </c:pt>
                <c:pt idx="7">
                  <c:v>0.71799999999999997</c:v>
                </c:pt>
                <c:pt idx="8">
                  <c:v>0.755</c:v>
                </c:pt>
                <c:pt idx="9">
                  <c:v>0.78800000000000003</c:v>
                </c:pt>
                <c:pt idx="10">
                  <c:v>0.81899999999999995</c:v>
                </c:pt>
                <c:pt idx="11">
                  <c:v>0.85</c:v>
                </c:pt>
                <c:pt idx="12">
                  <c:v>0.85399999999999998</c:v>
                </c:pt>
                <c:pt idx="13">
                  <c:v>0.92200000000000004</c:v>
                </c:pt>
                <c:pt idx="14">
                  <c:v>0.92600000000000005</c:v>
                </c:pt>
                <c:pt idx="15">
                  <c:v>0.93400000000000005</c:v>
                </c:pt>
                <c:pt idx="16">
                  <c:v>0.93899999999999995</c:v>
                </c:pt>
                <c:pt idx="17">
                  <c:v>0.94699999999999995</c:v>
                </c:pt>
                <c:pt idx="18">
                  <c:v>0.95399999999999996</c:v>
                </c:pt>
                <c:pt idx="19">
                  <c:v>0.96199999999999997</c:v>
                </c:pt>
                <c:pt idx="20">
                  <c:v>0.96899999999999997</c:v>
                </c:pt>
                <c:pt idx="21">
                  <c:v>0.97699999999999998</c:v>
                </c:pt>
                <c:pt idx="22">
                  <c:v>0.98399999999999999</c:v>
                </c:pt>
                <c:pt idx="23">
                  <c:v>0.99099999999999999</c:v>
                </c:pt>
                <c:pt idx="24">
                  <c:v>0.99199999999999999</c:v>
                </c:pt>
                <c:pt idx="25">
                  <c:v>0.99299999999999999</c:v>
                </c:pt>
                <c:pt idx="26">
                  <c:v>0.99399999999999999</c:v>
                </c:pt>
                <c:pt idx="27">
                  <c:v>0.996</c:v>
                </c:pt>
                <c:pt idx="28">
                  <c:v>0.998</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542B-415D-BA9F-4C337A05BB3D}"/>
            </c:ext>
          </c:extLst>
        </c:ser>
        <c:ser>
          <c:idx val="1"/>
          <c:order val="1"/>
          <c:tx>
            <c:v>tran2</c:v>
          </c:tx>
          <c:spPr>
            <a:ln w="12700" cap="rnd">
              <a:solidFill>
                <a:schemeClr val="tx1"/>
              </a:solidFill>
              <a:prstDash val="dash"/>
              <a:round/>
            </a:ln>
            <a:effectLst/>
          </c:spPr>
          <c:marker>
            <c:symbol val="none"/>
          </c:marker>
          <c:val>
            <c:numRef>
              <c:f>Results!$B$46:$BB$46</c:f>
              <c:numCache>
                <c:formatCode>General</c:formatCode>
                <c:ptCount val="53"/>
                <c:pt idx="0">
                  <c:v>1</c:v>
                </c:pt>
                <c:pt idx="1">
                  <c:v>0.76700000000000002</c:v>
                </c:pt>
                <c:pt idx="2">
                  <c:v>0.78900000000000003</c:v>
                </c:pt>
                <c:pt idx="3">
                  <c:v>0.84399999999999997</c:v>
                </c:pt>
                <c:pt idx="4">
                  <c:v>0.86699999999999999</c:v>
                </c:pt>
                <c:pt idx="5">
                  <c:v>0.91200000000000003</c:v>
                </c:pt>
                <c:pt idx="6">
                  <c:v>0.91400000000000003</c:v>
                </c:pt>
                <c:pt idx="7">
                  <c:v>0.92800000000000005</c:v>
                </c:pt>
                <c:pt idx="8">
                  <c:v>0.94299999999999995</c:v>
                </c:pt>
                <c:pt idx="9">
                  <c:v>0.95799999999999996</c:v>
                </c:pt>
                <c:pt idx="10">
                  <c:v>0.97099999999999997</c:v>
                </c:pt>
                <c:pt idx="11">
                  <c:v>0.98499999999999999</c:v>
                </c:pt>
                <c:pt idx="12">
                  <c:v>0.98799999999999999</c:v>
                </c:pt>
                <c:pt idx="13">
                  <c:v>1.012</c:v>
                </c:pt>
                <c:pt idx="14">
                  <c:v>1.0129999999999999</c:v>
                </c:pt>
                <c:pt idx="15">
                  <c:v>1.0149999999999999</c:v>
                </c:pt>
                <c:pt idx="16">
                  <c:v>1.0169999999999999</c:v>
                </c:pt>
                <c:pt idx="17">
                  <c:v>1.0189999999999999</c:v>
                </c:pt>
                <c:pt idx="18">
                  <c:v>1.0209999999999999</c:v>
                </c:pt>
                <c:pt idx="19">
                  <c:v>1.0229999999999999</c:v>
                </c:pt>
                <c:pt idx="20">
                  <c:v>1.0249999999999999</c:v>
                </c:pt>
                <c:pt idx="21">
                  <c:v>1.0269999999999999</c:v>
                </c:pt>
                <c:pt idx="22">
                  <c:v>1.0289999999999999</c:v>
                </c:pt>
                <c:pt idx="23">
                  <c:v>1.0309999999999999</c:v>
                </c:pt>
                <c:pt idx="24">
                  <c:v>1.0329999999999999</c:v>
                </c:pt>
                <c:pt idx="25">
                  <c:v>1.034</c:v>
                </c:pt>
                <c:pt idx="26">
                  <c:v>1.036</c:v>
                </c:pt>
                <c:pt idx="27">
                  <c:v>1.038</c:v>
                </c:pt>
                <c:pt idx="28">
                  <c:v>1.0389999999999999</c:v>
                </c:pt>
                <c:pt idx="29">
                  <c:v>1.0409999999999999</c:v>
                </c:pt>
                <c:pt idx="30">
                  <c:v>1.0409999999999999</c:v>
                </c:pt>
                <c:pt idx="31">
                  <c:v>1.0409999999999999</c:v>
                </c:pt>
                <c:pt idx="32">
                  <c:v>1.0409999999999999</c:v>
                </c:pt>
                <c:pt idx="33">
                  <c:v>1.0409999999999999</c:v>
                </c:pt>
                <c:pt idx="34">
                  <c:v>1.0409999999999999</c:v>
                </c:pt>
                <c:pt idx="35">
                  <c:v>1.0409999999999999</c:v>
                </c:pt>
                <c:pt idx="36">
                  <c:v>1.0409999999999999</c:v>
                </c:pt>
                <c:pt idx="37">
                  <c:v>1.0409999999999999</c:v>
                </c:pt>
                <c:pt idx="38">
                  <c:v>1.0409999999999999</c:v>
                </c:pt>
                <c:pt idx="39">
                  <c:v>1.0409999999999999</c:v>
                </c:pt>
                <c:pt idx="40">
                  <c:v>1.0409999999999999</c:v>
                </c:pt>
                <c:pt idx="41">
                  <c:v>1.0409999999999999</c:v>
                </c:pt>
                <c:pt idx="42">
                  <c:v>1.0409999999999999</c:v>
                </c:pt>
                <c:pt idx="43">
                  <c:v>1.0409999999999999</c:v>
                </c:pt>
                <c:pt idx="44">
                  <c:v>1.0409999999999999</c:v>
                </c:pt>
                <c:pt idx="45">
                  <c:v>1.0409999999999999</c:v>
                </c:pt>
                <c:pt idx="46">
                  <c:v>1.0409999999999999</c:v>
                </c:pt>
                <c:pt idx="47">
                  <c:v>1.0409999999999999</c:v>
                </c:pt>
                <c:pt idx="48">
                  <c:v>1.0409999999999999</c:v>
                </c:pt>
                <c:pt idx="49">
                  <c:v>1.0409999999999999</c:v>
                </c:pt>
                <c:pt idx="50">
                  <c:v>1.0409999999999999</c:v>
                </c:pt>
                <c:pt idx="51">
                  <c:v>1.0409999999999999</c:v>
                </c:pt>
                <c:pt idx="52">
                  <c:v>1.0409999999999999</c:v>
                </c:pt>
              </c:numCache>
            </c:numRef>
          </c:val>
          <c:smooth val="0"/>
          <c:extLst>
            <c:ext xmlns:c16="http://schemas.microsoft.com/office/drawing/2014/chart" uri="{C3380CC4-5D6E-409C-BE32-E72D297353CC}">
              <c16:uniqueId val="{00000001-542B-415D-BA9F-4C337A05BB3D}"/>
            </c:ext>
          </c:extLst>
        </c:ser>
        <c:dLbls>
          <c:showLegendKey val="0"/>
          <c:showVal val="0"/>
          <c:showCatName val="0"/>
          <c:showSerName val="0"/>
          <c:showPercent val="0"/>
          <c:showBubbleSize val="0"/>
        </c:dLbls>
        <c:smooth val="0"/>
        <c:axId val="-944576384"/>
        <c:axId val="-944578016"/>
      </c:lineChart>
      <c:catAx>
        <c:axId val="-94457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8016"/>
        <c:crosses val="autoZero"/>
        <c:auto val="1"/>
        <c:lblAlgn val="ctr"/>
        <c:lblOffset val="100"/>
        <c:noMultiLvlLbl val="0"/>
      </c:catAx>
      <c:valAx>
        <c:axId val="-94457801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6384"/>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1061525360282372"/>
          <c:h val="0.179395909800304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60-4B8D-8CCD-8767FE8B38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60-4B8D-8CCD-8767FE8B38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960-4B8D-8CCD-8767FE8B38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960-4B8D-8CCD-8767FE8B38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960-4B8D-8CCD-8767FE8B38A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960-4B8D-8CCD-8767FE8B38A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960-4B8D-8CCD-8767FE8B38A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960-4B8D-8CCD-8767FE8B38A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960-4B8D-8CCD-8767FE8B38A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960-4B8D-8CCD-8767FE8B38A3}"/>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serv!$D$2:$D$11</c:f>
              <c:strCache>
                <c:ptCount val="10"/>
                <c:pt idx="0">
                  <c:v>Wholesale and retail trade</c:v>
                </c:pt>
                <c:pt idx="1">
                  <c:v>Transport, storage and communication</c:v>
                </c:pt>
                <c:pt idx="2">
                  <c:v>Financial intermediation</c:v>
                </c:pt>
                <c:pt idx="3">
                  <c:v>Real estate</c:v>
                </c:pt>
                <c:pt idx="4">
                  <c:v>Business activities</c:v>
                </c:pt>
                <c:pt idx="5">
                  <c:v>Accommodation and food service</c:v>
                </c:pt>
                <c:pt idx="6">
                  <c:v>Education</c:v>
                </c:pt>
                <c:pt idx="7">
                  <c:v>Health</c:v>
                </c:pt>
                <c:pt idx="8">
                  <c:v>Arts and entertainment</c:v>
                </c:pt>
                <c:pt idx="9">
                  <c:v>Other services</c:v>
                </c:pt>
              </c:strCache>
            </c:strRef>
          </c:cat>
          <c:val>
            <c:numRef>
              <c:f>serv!$E$2:$E$11</c:f>
              <c:numCache>
                <c:formatCode>_(* #,##0.00_);_(* \(#,##0.00\);_(* "-"??_);_(@_)</c:formatCode>
                <c:ptCount val="10"/>
                <c:pt idx="0">
                  <c:v>50106630144</c:v>
                </c:pt>
                <c:pt idx="1">
                  <c:v>4153551360</c:v>
                </c:pt>
                <c:pt idx="2">
                  <c:v>1183386112</c:v>
                </c:pt>
                <c:pt idx="3">
                  <c:v>2154203136</c:v>
                </c:pt>
                <c:pt idx="4">
                  <c:v>5042795520</c:v>
                </c:pt>
                <c:pt idx="5">
                  <c:v>1470886144</c:v>
                </c:pt>
                <c:pt idx="6">
                  <c:v>399703200</c:v>
                </c:pt>
                <c:pt idx="7">
                  <c:v>412439936</c:v>
                </c:pt>
                <c:pt idx="8">
                  <c:v>219936576</c:v>
                </c:pt>
                <c:pt idx="9">
                  <c:v>1139148416</c:v>
                </c:pt>
              </c:numCache>
            </c:numRef>
          </c:val>
          <c:extLst>
            <c:ext xmlns:c16="http://schemas.microsoft.com/office/drawing/2014/chart" uri="{C3380CC4-5D6E-409C-BE32-E72D297353CC}">
              <c16:uniqueId val="{00000014-E960-4B8D-8CCD-8767FE8B38A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Results!$A$17</c:f>
              <c:strCache>
                <c:ptCount val="1"/>
                <c:pt idx="0">
                  <c:v>fina</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Results!$B$17:$BB$17</c:f>
              <c:numCache>
                <c:formatCode>General</c:formatCode>
                <c:ptCount val="53"/>
                <c:pt idx="0">
                  <c:v>1</c:v>
                </c:pt>
                <c:pt idx="1">
                  <c:v>0.69499999999999995</c:v>
                </c:pt>
                <c:pt idx="2">
                  <c:v>0.69699999999999995</c:v>
                </c:pt>
                <c:pt idx="3">
                  <c:v>0.76400000000000001</c:v>
                </c:pt>
                <c:pt idx="4">
                  <c:v>0.82899999999999996</c:v>
                </c:pt>
                <c:pt idx="5">
                  <c:v>0.89100000000000001</c:v>
                </c:pt>
                <c:pt idx="6">
                  <c:v>0.89200000000000002</c:v>
                </c:pt>
                <c:pt idx="7">
                  <c:v>0.9</c:v>
                </c:pt>
                <c:pt idx="8">
                  <c:v>0.91</c:v>
                </c:pt>
                <c:pt idx="9">
                  <c:v>0.92</c:v>
                </c:pt>
                <c:pt idx="10">
                  <c:v>0.93200000000000005</c:v>
                </c:pt>
                <c:pt idx="11">
                  <c:v>0.94299999999999995</c:v>
                </c:pt>
                <c:pt idx="12">
                  <c:v>0.94499999999999995</c:v>
                </c:pt>
                <c:pt idx="13">
                  <c:v>0.97</c:v>
                </c:pt>
                <c:pt idx="14">
                  <c:v>0.97199999999999998</c:v>
                </c:pt>
                <c:pt idx="15">
                  <c:v>0.97399999999999998</c:v>
                </c:pt>
                <c:pt idx="16">
                  <c:v>0.97499999999999998</c:v>
                </c:pt>
                <c:pt idx="17">
                  <c:v>0.97699999999999998</c:v>
                </c:pt>
                <c:pt idx="18">
                  <c:v>0.97899999999999998</c:v>
                </c:pt>
                <c:pt idx="19">
                  <c:v>0.98099999999999998</c:v>
                </c:pt>
                <c:pt idx="20">
                  <c:v>0.98299999999999998</c:v>
                </c:pt>
                <c:pt idx="21">
                  <c:v>0.98499999999999999</c:v>
                </c:pt>
                <c:pt idx="22">
                  <c:v>0.98699999999999999</c:v>
                </c:pt>
                <c:pt idx="23">
                  <c:v>0.98899999999999999</c:v>
                </c:pt>
                <c:pt idx="24">
                  <c:v>0.99</c:v>
                </c:pt>
                <c:pt idx="25">
                  <c:v>0.99199999999999999</c:v>
                </c:pt>
                <c:pt idx="26">
                  <c:v>0.99299999999999999</c:v>
                </c:pt>
                <c:pt idx="27">
                  <c:v>0.995</c:v>
                </c:pt>
                <c:pt idx="28">
                  <c:v>0.997</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7043-472C-B596-F67D174F8B13}"/>
            </c:ext>
          </c:extLst>
        </c:ser>
        <c:ser>
          <c:idx val="1"/>
          <c:order val="1"/>
          <c:tx>
            <c:v>fina2</c:v>
          </c:tx>
          <c:spPr>
            <a:ln w="12700" cap="rnd">
              <a:solidFill>
                <a:schemeClr val="tx1"/>
              </a:solidFill>
              <a:prstDash val="dash"/>
              <a:round/>
            </a:ln>
            <a:effectLst/>
          </c:spPr>
          <c:marker>
            <c:symbol val="none"/>
          </c:marker>
          <c:val>
            <c:numRef>
              <c:f>Results!$B$47:$BB$47</c:f>
              <c:numCache>
                <c:formatCode>General</c:formatCode>
                <c:ptCount val="53"/>
                <c:pt idx="0">
                  <c:v>1</c:v>
                </c:pt>
                <c:pt idx="1">
                  <c:v>0.73499999999999999</c:v>
                </c:pt>
                <c:pt idx="2">
                  <c:v>0.75900000000000001</c:v>
                </c:pt>
                <c:pt idx="3">
                  <c:v>0.82099999999999995</c:v>
                </c:pt>
                <c:pt idx="4">
                  <c:v>0.84599999999999997</c:v>
                </c:pt>
                <c:pt idx="5">
                  <c:v>0.89500000000000002</c:v>
                </c:pt>
                <c:pt idx="6">
                  <c:v>0.89800000000000002</c:v>
                </c:pt>
                <c:pt idx="7">
                  <c:v>0.91500000000000004</c:v>
                </c:pt>
                <c:pt idx="8">
                  <c:v>0.93200000000000005</c:v>
                </c:pt>
                <c:pt idx="9">
                  <c:v>0.94899999999999995</c:v>
                </c:pt>
                <c:pt idx="10">
                  <c:v>0.96499999999999997</c:v>
                </c:pt>
                <c:pt idx="11">
                  <c:v>0.98099999999999998</c:v>
                </c:pt>
                <c:pt idx="12">
                  <c:v>0.98399999999999999</c:v>
                </c:pt>
                <c:pt idx="13">
                  <c:v>1.0129999999999999</c:v>
                </c:pt>
                <c:pt idx="14">
                  <c:v>1.0149999999999999</c:v>
                </c:pt>
                <c:pt idx="15">
                  <c:v>1.0169999999999999</c:v>
                </c:pt>
                <c:pt idx="16">
                  <c:v>1.0189999999999999</c:v>
                </c:pt>
                <c:pt idx="17">
                  <c:v>1.022</c:v>
                </c:pt>
                <c:pt idx="18">
                  <c:v>1.0249999999999999</c:v>
                </c:pt>
                <c:pt idx="19">
                  <c:v>1.0269999999999999</c:v>
                </c:pt>
                <c:pt idx="20">
                  <c:v>1.03</c:v>
                </c:pt>
                <c:pt idx="21">
                  <c:v>1.032</c:v>
                </c:pt>
                <c:pt idx="22">
                  <c:v>1.034</c:v>
                </c:pt>
                <c:pt idx="23">
                  <c:v>1.0369999999999999</c:v>
                </c:pt>
                <c:pt idx="24">
                  <c:v>1.038</c:v>
                </c:pt>
                <c:pt idx="25">
                  <c:v>1.04</c:v>
                </c:pt>
                <c:pt idx="26">
                  <c:v>1.042</c:v>
                </c:pt>
                <c:pt idx="27">
                  <c:v>1.044</c:v>
                </c:pt>
                <c:pt idx="28">
                  <c:v>1.046</c:v>
                </c:pt>
                <c:pt idx="29">
                  <c:v>1.0489999999999999</c:v>
                </c:pt>
                <c:pt idx="30">
                  <c:v>1.0489999999999999</c:v>
                </c:pt>
                <c:pt idx="31">
                  <c:v>1.0489999999999999</c:v>
                </c:pt>
                <c:pt idx="32">
                  <c:v>1.0489999999999999</c:v>
                </c:pt>
                <c:pt idx="33">
                  <c:v>1.0489999999999999</c:v>
                </c:pt>
                <c:pt idx="34">
                  <c:v>1.0489999999999999</c:v>
                </c:pt>
                <c:pt idx="35">
                  <c:v>1.0489999999999999</c:v>
                </c:pt>
                <c:pt idx="36">
                  <c:v>1.0489999999999999</c:v>
                </c:pt>
                <c:pt idx="37">
                  <c:v>1.0489999999999999</c:v>
                </c:pt>
                <c:pt idx="38">
                  <c:v>1.0489999999999999</c:v>
                </c:pt>
                <c:pt idx="39">
                  <c:v>1.0489999999999999</c:v>
                </c:pt>
                <c:pt idx="40">
                  <c:v>1.0489999999999999</c:v>
                </c:pt>
                <c:pt idx="41">
                  <c:v>1.0489999999999999</c:v>
                </c:pt>
                <c:pt idx="42">
                  <c:v>1.0489999999999999</c:v>
                </c:pt>
                <c:pt idx="43">
                  <c:v>1.0489999999999999</c:v>
                </c:pt>
                <c:pt idx="44">
                  <c:v>1.0489999999999999</c:v>
                </c:pt>
                <c:pt idx="45">
                  <c:v>1.0489999999999999</c:v>
                </c:pt>
                <c:pt idx="46">
                  <c:v>1.0489999999999999</c:v>
                </c:pt>
                <c:pt idx="47">
                  <c:v>1.0489999999999999</c:v>
                </c:pt>
                <c:pt idx="48">
                  <c:v>1.0489999999999999</c:v>
                </c:pt>
                <c:pt idx="49">
                  <c:v>1.0489999999999999</c:v>
                </c:pt>
                <c:pt idx="50">
                  <c:v>1.0489999999999999</c:v>
                </c:pt>
                <c:pt idx="51">
                  <c:v>1.0489999999999999</c:v>
                </c:pt>
                <c:pt idx="52">
                  <c:v>1.0489999999999999</c:v>
                </c:pt>
              </c:numCache>
            </c:numRef>
          </c:val>
          <c:smooth val="0"/>
          <c:extLst>
            <c:ext xmlns:c16="http://schemas.microsoft.com/office/drawing/2014/chart" uri="{C3380CC4-5D6E-409C-BE32-E72D297353CC}">
              <c16:uniqueId val="{00000001-7043-472C-B596-F67D174F8B13}"/>
            </c:ext>
          </c:extLst>
        </c:ser>
        <c:dLbls>
          <c:showLegendKey val="0"/>
          <c:showVal val="0"/>
          <c:showCatName val="0"/>
          <c:showSerName val="0"/>
          <c:showPercent val="0"/>
          <c:showBubbleSize val="0"/>
        </c:dLbls>
        <c:smooth val="0"/>
        <c:axId val="-944573664"/>
        <c:axId val="-944573120"/>
      </c:lineChart>
      <c:catAx>
        <c:axId val="-9445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3120"/>
        <c:crosses val="autoZero"/>
        <c:auto val="1"/>
        <c:lblAlgn val="ctr"/>
        <c:lblOffset val="100"/>
        <c:noMultiLvlLbl val="0"/>
      </c:catAx>
      <c:valAx>
        <c:axId val="-94457312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3664"/>
        <c:crosses val="autoZero"/>
        <c:crossBetween val="between"/>
        <c:majorUnit val="0.25"/>
        <c:minorUnit val="0.2"/>
      </c:valAx>
      <c:spPr>
        <a:noFill/>
        <a:ln>
          <a:noFill/>
        </a:ln>
        <a:effectLst/>
      </c:spPr>
    </c:plotArea>
    <c:legend>
      <c:legendPos val="b"/>
      <c:layout>
        <c:manualLayout>
          <c:xMode val="edge"/>
          <c:yMode val="edge"/>
          <c:x val="0.13782590740924316"/>
          <c:y val="8.179504457138928E-3"/>
          <c:w val="0.69819495667296338"/>
          <c:h val="0.17901162372247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Results!$A$18</c:f>
              <c:strCache>
                <c:ptCount val="1"/>
                <c:pt idx="0">
                  <c:v>real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Results!$B$18:$BB$18</c:f>
              <c:numCache>
                <c:formatCode>General</c:formatCode>
                <c:ptCount val="53"/>
                <c:pt idx="0">
                  <c:v>1</c:v>
                </c:pt>
                <c:pt idx="1">
                  <c:v>0.10299999999999999</c:v>
                </c:pt>
                <c:pt idx="2">
                  <c:v>0.12</c:v>
                </c:pt>
                <c:pt idx="3">
                  <c:v>0.58199999999999996</c:v>
                </c:pt>
                <c:pt idx="4">
                  <c:v>0.53</c:v>
                </c:pt>
                <c:pt idx="5">
                  <c:v>0.51</c:v>
                </c:pt>
                <c:pt idx="6">
                  <c:v>0.51200000000000001</c:v>
                </c:pt>
                <c:pt idx="7">
                  <c:v>0.54300000000000004</c:v>
                </c:pt>
                <c:pt idx="8">
                  <c:v>0.58199999999999996</c:v>
                </c:pt>
                <c:pt idx="9">
                  <c:v>0.624</c:v>
                </c:pt>
                <c:pt idx="10">
                  <c:v>0.67100000000000004</c:v>
                </c:pt>
                <c:pt idx="11">
                  <c:v>0.72</c:v>
                </c:pt>
                <c:pt idx="12">
                  <c:v>0.72599999999999998</c:v>
                </c:pt>
                <c:pt idx="13">
                  <c:v>0.84599999999999997</c:v>
                </c:pt>
                <c:pt idx="14">
                  <c:v>0.85299999999999998</c:v>
                </c:pt>
                <c:pt idx="15">
                  <c:v>0.86</c:v>
                </c:pt>
                <c:pt idx="16">
                  <c:v>0.86799999999999999</c:v>
                </c:pt>
                <c:pt idx="17">
                  <c:v>0.879</c:v>
                </c:pt>
                <c:pt idx="18">
                  <c:v>0.88800000000000001</c:v>
                </c:pt>
                <c:pt idx="19">
                  <c:v>0.89600000000000002</c:v>
                </c:pt>
                <c:pt idx="20">
                  <c:v>0.90700000000000003</c:v>
                </c:pt>
                <c:pt idx="21">
                  <c:v>0.91700000000000004</c:v>
                </c:pt>
                <c:pt idx="22">
                  <c:v>0.92500000000000004</c:v>
                </c:pt>
                <c:pt idx="23">
                  <c:v>0.93500000000000005</c:v>
                </c:pt>
                <c:pt idx="24">
                  <c:v>0.94399999999999995</c:v>
                </c:pt>
                <c:pt idx="25">
                  <c:v>0.95299999999999996</c:v>
                </c:pt>
                <c:pt idx="26">
                  <c:v>0.96199999999999997</c:v>
                </c:pt>
                <c:pt idx="27">
                  <c:v>0.97499999999999998</c:v>
                </c:pt>
                <c:pt idx="28">
                  <c:v>0.98599999999999999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6013-4B93-8D28-C6132765E88F}"/>
            </c:ext>
          </c:extLst>
        </c:ser>
        <c:ser>
          <c:idx val="1"/>
          <c:order val="1"/>
          <c:tx>
            <c:v>real2</c:v>
          </c:tx>
          <c:spPr>
            <a:ln w="12700" cap="rnd">
              <a:solidFill>
                <a:schemeClr val="tx1"/>
              </a:solidFill>
              <a:prstDash val="dash"/>
              <a:round/>
            </a:ln>
            <a:effectLst/>
          </c:spPr>
          <c:marker>
            <c:symbol val="none"/>
          </c:marker>
          <c:val>
            <c:numRef>
              <c:f>Results!$B$48:$BB$48</c:f>
              <c:numCache>
                <c:formatCode>General</c:formatCode>
                <c:ptCount val="53"/>
                <c:pt idx="0">
                  <c:v>1</c:v>
                </c:pt>
                <c:pt idx="1">
                  <c:v>0.39100000000000001</c:v>
                </c:pt>
                <c:pt idx="2">
                  <c:v>0.42199999999999999</c:v>
                </c:pt>
                <c:pt idx="3">
                  <c:v>0.53500000000000003</c:v>
                </c:pt>
                <c:pt idx="4">
                  <c:v>0.53600000000000003</c:v>
                </c:pt>
                <c:pt idx="5">
                  <c:v>0.59399999999999997</c:v>
                </c:pt>
                <c:pt idx="6">
                  <c:v>0.6</c:v>
                </c:pt>
                <c:pt idx="7">
                  <c:v>0.64700000000000002</c:v>
                </c:pt>
                <c:pt idx="8">
                  <c:v>0.70099999999999996</c:v>
                </c:pt>
                <c:pt idx="9">
                  <c:v>0.75600000000000001</c:v>
                </c:pt>
                <c:pt idx="10">
                  <c:v>0.81399999999999995</c:v>
                </c:pt>
                <c:pt idx="11">
                  <c:v>0.874</c:v>
                </c:pt>
                <c:pt idx="12">
                  <c:v>0.88400000000000001</c:v>
                </c:pt>
                <c:pt idx="13">
                  <c:v>1.0129999999999999</c:v>
                </c:pt>
                <c:pt idx="14">
                  <c:v>1.022</c:v>
                </c:pt>
                <c:pt idx="15">
                  <c:v>1.0309999999999999</c:v>
                </c:pt>
                <c:pt idx="16">
                  <c:v>1.0409999999999999</c:v>
                </c:pt>
                <c:pt idx="17">
                  <c:v>1.054</c:v>
                </c:pt>
                <c:pt idx="18">
                  <c:v>1.0649999999999999</c:v>
                </c:pt>
                <c:pt idx="19">
                  <c:v>1.075</c:v>
                </c:pt>
                <c:pt idx="20">
                  <c:v>1.0880000000000001</c:v>
                </c:pt>
                <c:pt idx="21">
                  <c:v>1.1000000000000001</c:v>
                </c:pt>
                <c:pt idx="22">
                  <c:v>1.1100000000000001</c:v>
                </c:pt>
                <c:pt idx="23">
                  <c:v>1.1220000000000001</c:v>
                </c:pt>
                <c:pt idx="24">
                  <c:v>1.131</c:v>
                </c:pt>
                <c:pt idx="25">
                  <c:v>1.141</c:v>
                </c:pt>
                <c:pt idx="26">
                  <c:v>1.151</c:v>
                </c:pt>
                <c:pt idx="27">
                  <c:v>1.165</c:v>
                </c:pt>
                <c:pt idx="28">
                  <c:v>1.1779999999999999</c:v>
                </c:pt>
                <c:pt idx="29">
                  <c:v>1.1919999999999999</c:v>
                </c:pt>
                <c:pt idx="30">
                  <c:v>1.1919999999999999</c:v>
                </c:pt>
                <c:pt idx="31">
                  <c:v>1.1919999999999999</c:v>
                </c:pt>
                <c:pt idx="32">
                  <c:v>1.1919999999999999</c:v>
                </c:pt>
                <c:pt idx="33">
                  <c:v>1.1919999999999999</c:v>
                </c:pt>
                <c:pt idx="34">
                  <c:v>1.1919999999999999</c:v>
                </c:pt>
                <c:pt idx="35">
                  <c:v>1.1919999999999999</c:v>
                </c:pt>
                <c:pt idx="36">
                  <c:v>1.1919999999999999</c:v>
                </c:pt>
                <c:pt idx="37">
                  <c:v>1.1919999999999999</c:v>
                </c:pt>
                <c:pt idx="38">
                  <c:v>1.1919999999999999</c:v>
                </c:pt>
                <c:pt idx="39">
                  <c:v>1.1919999999999999</c:v>
                </c:pt>
                <c:pt idx="40">
                  <c:v>1.1919999999999999</c:v>
                </c:pt>
                <c:pt idx="41">
                  <c:v>1.1919999999999999</c:v>
                </c:pt>
                <c:pt idx="42">
                  <c:v>1.1919999999999999</c:v>
                </c:pt>
                <c:pt idx="43">
                  <c:v>1.1919999999999999</c:v>
                </c:pt>
                <c:pt idx="44">
                  <c:v>1.1919999999999999</c:v>
                </c:pt>
                <c:pt idx="45">
                  <c:v>1.1919999999999999</c:v>
                </c:pt>
                <c:pt idx="46">
                  <c:v>1.1919999999999999</c:v>
                </c:pt>
                <c:pt idx="47">
                  <c:v>1.1919999999999999</c:v>
                </c:pt>
                <c:pt idx="48">
                  <c:v>1.1919999999999999</c:v>
                </c:pt>
                <c:pt idx="49">
                  <c:v>1.1919999999999999</c:v>
                </c:pt>
                <c:pt idx="50">
                  <c:v>1.1919999999999999</c:v>
                </c:pt>
                <c:pt idx="51">
                  <c:v>1.1919999999999999</c:v>
                </c:pt>
                <c:pt idx="52">
                  <c:v>1.1919999999999999</c:v>
                </c:pt>
              </c:numCache>
            </c:numRef>
          </c:val>
          <c:smooth val="0"/>
          <c:extLst>
            <c:ext xmlns:c16="http://schemas.microsoft.com/office/drawing/2014/chart" uri="{C3380CC4-5D6E-409C-BE32-E72D297353CC}">
              <c16:uniqueId val="{00000001-6013-4B93-8D28-C6132765E88F}"/>
            </c:ext>
          </c:extLst>
        </c:ser>
        <c:dLbls>
          <c:showLegendKey val="0"/>
          <c:showVal val="0"/>
          <c:showCatName val="0"/>
          <c:showSerName val="0"/>
          <c:showPercent val="0"/>
          <c:showBubbleSize val="0"/>
        </c:dLbls>
        <c:smooth val="0"/>
        <c:axId val="-944578560"/>
        <c:axId val="-944572576"/>
      </c:lineChart>
      <c:catAx>
        <c:axId val="-94457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2576"/>
        <c:crosses val="autoZero"/>
        <c:auto val="1"/>
        <c:lblAlgn val="ctr"/>
        <c:lblOffset val="100"/>
        <c:noMultiLvlLbl val="0"/>
      </c:catAx>
      <c:valAx>
        <c:axId val="-94457257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44578560"/>
        <c:crosses val="autoZero"/>
        <c:crossBetween val="between"/>
        <c:majorUnit val="0.25"/>
        <c:minorUnit val="0.2"/>
      </c:valAx>
      <c:spPr>
        <a:noFill/>
        <a:ln>
          <a:noFill/>
        </a:ln>
        <a:effectLst/>
      </c:spPr>
    </c:plotArea>
    <c:legend>
      <c:legendPos val="b"/>
      <c:layout>
        <c:manualLayout>
          <c:xMode val="edge"/>
          <c:yMode val="edge"/>
          <c:x val="0.1041635632947393"/>
          <c:y val="8.179504457138928E-3"/>
          <c:w val="0.78995778811052453"/>
          <c:h val="0.17901162372247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Results!$A$19</c:f>
              <c:strCache>
                <c:ptCount val="1"/>
                <c:pt idx="0">
                  <c:v>busa</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Results!$B$19:$BB$19</c:f>
              <c:numCache>
                <c:formatCode>General</c:formatCode>
                <c:ptCount val="53"/>
                <c:pt idx="0">
                  <c:v>1</c:v>
                </c:pt>
                <c:pt idx="1">
                  <c:v>0.28999999999999998</c:v>
                </c:pt>
                <c:pt idx="2">
                  <c:v>0.28299999999999997</c:v>
                </c:pt>
                <c:pt idx="3">
                  <c:v>0.48</c:v>
                </c:pt>
                <c:pt idx="4">
                  <c:v>0.69</c:v>
                </c:pt>
                <c:pt idx="5">
                  <c:v>0.94099999999999995</c:v>
                </c:pt>
                <c:pt idx="6">
                  <c:v>0.94299999999999995</c:v>
                </c:pt>
                <c:pt idx="7">
                  <c:v>0.94199999999999995</c:v>
                </c:pt>
                <c:pt idx="8">
                  <c:v>0.94499999999999995</c:v>
                </c:pt>
                <c:pt idx="9">
                  <c:v>0.94899999999999995</c:v>
                </c:pt>
                <c:pt idx="10">
                  <c:v>0.95499999999999996</c:v>
                </c:pt>
                <c:pt idx="11">
                  <c:v>0.96099999999999997</c:v>
                </c:pt>
                <c:pt idx="12">
                  <c:v>0.96399999999999997</c:v>
                </c:pt>
                <c:pt idx="13">
                  <c:v>0.97899999999999998</c:v>
                </c:pt>
                <c:pt idx="14">
                  <c:v>0.97899999999999998</c:v>
                </c:pt>
                <c:pt idx="15">
                  <c:v>0.98099999999999998</c:v>
                </c:pt>
                <c:pt idx="16">
                  <c:v>0.98199999999999998</c:v>
                </c:pt>
                <c:pt idx="17">
                  <c:v>0.98399999999999999</c:v>
                </c:pt>
                <c:pt idx="18">
                  <c:v>0.98599999999999999</c:v>
                </c:pt>
                <c:pt idx="19">
                  <c:v>0.98799999999999999</c:v>
                </c:pt>
                <c:pt idx="20">
                  <c:v>0.98899999999999999</c:v>
                </c:pt>
                <c:pt idx="21">
                  <c:v>0.99099999999999999</c:v>
                </c:pt>
                <c:pt idx="22">
                  <c:v>0.99299999999999999</c:v>
                </c:pt>
                <c:pt idx="23">
                  <c:v>0.995</c:v>
                </c:pt>
                <c:pt idx="24">
                  <c:v>0.995</c:v>
                </c:pt>
                <c:pt idx="25">
                  <c:v>0.996</c:v>
                </c:pt>
                <c:pt idx="26">
                  <c:v>0.996</c:v>
                </c:pt>
                <c:pt idx="27">
                  <c:v>0.997</c:v>
                </c:pt>
                <c:pt idx="28">
                  <c:v>0.998</c:v>
                </c:pt>
                <c:pt idx="29">
                  <c:v>0.998</c:v>
                </c:pt>
                <c:pt idx="30">
                  <c:v>0.998</c:v>
                </c:pt>
                <c:pt idx="31">
                  <c:v>0.998</c:v>
                </c:pt>
                <c:pt idx="32">
                  <c:v>0.998</c:v>
                </c:pt>
                <c:pt idx="33">
                  <c:v>0.998</c:v>
                </c:pt>
                <c:pt idx="34">
                  <c:v>0.998</c:v>
                </c:pt>
                <c:pt idx="35">
                  <c:v>0.998</c:v>
                </c:pt>
                <c:pt idx="36">
                  <c:v>0.998</c:v>
                </c:pt>
                <c:pt idx="37">
                  <c:v>0.998</c:v>
                </c:pt>
                <c:pt idx="38">
                  <c:v>0.998</c:v>
                </c:pt>
                <c:pt idx="39">
                  <c:v>0.998</c:v>
                </c:pt>
                <c:pt idx="40">
                  <c:v>0.998</c:v>
                </c:pt>
                <c:pt idx="41">
                  <c:v>0.998</c:v>
                </c:pt>
                <c:pt idx="42">
                  <c:v>0.998</c:v>
                </c:pt>
                <c:pt idx="43">
                  <c:v>0.998</c:v>
                </c:pt>
                <c:pt idx="44">
                  <c:v>0.998</c:v>
                </c:pt>
                <c:pt idx="45">
                  <c:v>0.998</c:v>
                </c:pt>
                <c:pt idx="46">
                  <c:v>0.998</c:v>
                </c:pt>
                <c:pt idx="47">
                  <c:v>0.998</c:v>
                </c:pt>
                <c:pt idx="48">
                  <c:v>0.998</c:v>
                </c:pt>
                <c:pt idx="49">
                  <c:v>0.998</c:v>
                </c:pt>
                <c:pt idx="50">
                  <c:v>0.998</c:v>
                </c:pt>
                <c:pt idx="51">
                  <c:v>0.998</c:v>
                </c:pt>
                <c:pt idx="52">
                  <c:v>0.998</c:v>
                </c:pt>
              </c:numCache>
            </c:numRef>
          </c:val>
          <c:smooth val="1"/>
          <c:extLst>
            <c:ext xmlns:c16="http://schemas.microsoft.com/office/drawing/2014/chart" uri="{C3380CC4-5D6E-409C-BE32-E72D297353CC}">
              <c16:uniqueId val="{00000000-CE54-4F93-AE73-96A8EA0B17A3}"/>
            </c:ext>
          </c:extLst>
        </c:ser>
        <c:ser>
          <c:idx val="1"/>
          <c:order val="1"/>
          <c:tx>
            <c:v>busa2</c:v>
          </c:tx>
          <c:spPr>
            <a:ln w="12700" cap="rnd">
              <a:solidFill>
                <a:schemeClr val="tx1"/>
              </a:solidFill>
              <a:prstDash val="dash"/>
              <a:round/>
            </a:ln>
            <a:effectLst/>
          </c:spPr>
          <c:marker>
            <c:symbol val="none"/>
          </c:marker>
          <c:val>
            <c:numRef>
              <c:f>Results!$B$49:$BB$49</c:f>
              <c:numCache>
                <c:formatCode>General</c:formatCode>
                <c:ptCount val="53"/>
                <c:pt idx="0">
                  <c:v>1</c:v>
                </c:pt>
                <c:pt idx="1">
                  <c:v>0.60899999999999999</c:v>
                </c:pt>
                <c:pt idx="2">
                  <c:v>0.64500000000000002</c:v>
                </c:pt>
                <c:pt idx="3">
                  <c:v>0.72499999999999998</c:v>
                </c:pt>
                <c:pt idx="4">
                  <c:v>0.80400000000000005</c:v>
                </c:pt>
                <c:pt idx="5">
                  <c:v>0.92</c:v>
                </c:pt>
                <c:pt idx="6">
                  <c:v>0.92600000000000005</c:v>
                </c:pt>
                <c:pt idx="7">
                  <c:v>0.94199999999999995</c:v>
                </c:pt>
                <c:pt idx="8">
                  <c:v>0.95899999999999996</c:v>
                </c:pt>
                <c:pt idx="9">
                  <c:v>0.97599999999999998</c:v>
                </c:pt>
                <c:pt idx="10">
                  <c:v>0.99299999999999999</c:v>
                </c:pt>
                <c:pt idx="11">
                  <c:v>1.0089999999999999</c:v>
                </c:pt>
                <c:pt idx="12">
                  <c:v>1.0149999999999999</c:v>
                </c:pt>
                <c:pt idx="13">
                  <c:v>1.042</c:v>
                </c:pt>
                <c:pt idx="14">
                  <c:v>1.044</c:v>
                </c:pt>
                <c:pt idx="15">
                  <c:v>1.0469999999999999</c:v>
                </c:pt>
                <c:pt idx="16">
                  <c:v>1.0489999999999999</c:v>
                </c:pt>
                <c:pt idx="17">
                  <c:v>1.052</c:v>
                </c:pt>
                <c:pt idx="18">
                  <c:v>1.0549999999999999</c:v>
                </c:pt>
                <c:pt idx="19">
                  <c:v>1.0569999999999999</c:v>
                </c:pt>
                <c:pt idx="20">
                  <c:v>1.06</c:v>
                </c:pt>
                <c:pt idx="21">
                  <c:v>1.0629999999999999</c:v>
                </c:pt>
                <c:pt idx="22">
                  <c:v>1.0660000000000001</c:v>
                </c:pt>
                <c:pt idx="23">
                  <c:v>1.069</c:v>
                </c:pt>
                <c:pt idx="24">
                  <c:v>1.07</c:v>
                </c:pt>
                <c:pt idx="25">
                  <c:v>1.0720000000000001</c:v>
                </c:pt>
                <c:pt idx="26">
                  <c:v>1.073</c:v>
                </c:pt>
                <c:pt idx="27">
                  <c:v>1.075</c:v>
                </c:pt>
                <c:pt idx="28">
                  <c:v>1.077</c:v>
                </c:pt>
                <c:pt idx="29">
                  <c:v>1.079</c:v>
                </c:pt>
                <c:pt idx="30">
                  <c:v>1.079</c:v>
                </c:pt>
                <c:pt idx="31">
                  <c:v>1.079</c:v>
                </c:pt>
                <c:pt idx="32">
                  <c:v>1.079</c:v>
                </c:pt>
                <c:pt idx="33">
                  <c:v>1.079</c:v>
                </c:pt>
                <c:pt idx="34">
                  <c:v>1.079</c:v>
                </c:pt>
                <c:pt idx="35">
                  <c:v>1.079</c:v>
                </c:pt>
                <c:pt idx="36">
                  <c:v>1.079</c:v>
                </c:pt>
                <c:pt idx="37">
                  <c:v>1.079</c:v>
                </c:pt>
                <c:pt idx="38">
                  <c:v>1.079</c:v>
                </c:pt>
                <c:pt idx="39">
                  <c:v>1.079</c:v>
                </c:pt>
                <c:pt idx="40">
                  <c:v>1.079</c:v>
                </c:pt>
                <c:pt idx="41">
                  <c:v>1.079</c:v>
                </c:pt>
                <c:pt idx="42">
                  <c:v>1.079</c:v>
                </c:pt>
                <c:pt idx="43">
                  <c:v>1.079</c:v>
                </c:pt>
                <c:pt idx="44">
                  <c:v>1.079</c:v>
                </c:pt>
                <c:pt idx="45">
                  <c:v>1.079</c:v>
                </c:pt>
                <c:pt idx="46">
                  <c:v>1.079</c:v>
                </c:pt>
                <c:pt idx="47">
                  <c:v>1.079</c:v>
                </c:pt>
                <c:pt idx="48">
                  <c:v>1.079</c:v>
                </c:pt>
                <c:pt idx="49">
                  <c:v>1.079</c:v>
                </c:pt>
                <c:pt idx="50">
                  <c:v>1.079</c:v>
                </c:pt>
                <c:pt idx="51">
                  <c:v>1.079</c:v>
                </c:pt>
                <c:pt idx="52">
                  <c:v>1.079</c:v>
                </c:pt>
              </c:numCache>
            </c:numRef>
          </c:val>
          <c:smooth val="0"/>
          <c:extLst>
            <c:ext xmlns:c16="http://schemas.microsoft.com/office/drawing/2014/chart" uri="{C3380CC4-5D6E-409C-BE32-E72D297353CC}">
              <c16:uniqueId val="{00000001-CE54-4F93-AE73-96A8EA0B17A3}"/>
            </c:ext>
          </c:extLst>
        </c:ser>
        <c:dLbls>
          <c:showLegendKey val="0"/>
          <c:showVal val="0"/>
          <c:showCatName val="0"/>
          <c:showSerName val="0"/>
          <c:showPercent val="0"/>
          <c:showBubbleSize val="0"/>
        </c:dLbls>
        <c:smooth val="0"/>
        <c:axId val="-979728096"/>
        <c:axId val="-979731360"/>
      </c:lineChart>
      <c:catAx>
        <c:axId val="-9797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31360"/>
        <c:crosses val="autoZero"/>
        <c:auto val="1"/>
        <c:lblAlgn val="ctr"/>
        <c:lblOffset val="100"/>
        <c:noMultiLvlLbl val="0"/>
      </c:catAx>
      <c:valAx>
        <c:axId val="-97973136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28096"/>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4275935071705887"/>
          <c:h val="0.17901162372247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Results!$A$20</c:f>
              <c:strCache>
                <c:ptCount val="1"/>
                <c:pt idx="0">
                  <c:v>ppsr</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Results!$B$20:$BB$20</c:f>
              <c:numCache>
                <c:formatCode>General</c:formatCode>
                <c:ptCount val="53"/>
                <c:pt idx="0">
                  <c:v>1</c:v>
                </c:pt>
                <c:pt idx="1">
                  <c:v>0.79800000000000004</c:v>
                </c:pt>
                <c:pt idx="2">
                  <c:v>0.88800000000000001</c:v>
                </c:pt>
                <c:pt idx="3">
                  <c:v>0.92100000000000004</c:v>
                </c:pt>
                <c:pt idx="4">
                  <c:v>0.94499999999999995</c:v>
                </c:pt>
                <c:pt idx="5">
                  <c:v>1.113</c:v>
                </c:pt>
                <c:pt idx="6">
                  <c:v>1.115</c:v>
                </c:pt>
                <c:pt idx="7">
                  <c:v>1.097</c:v>
                </c:pt>
                <c:pt idx="8">
                  <c:v>1.079</c:v>
                </c:pt>
                <c:pt idx="9">
                  <c:v>1.0660000000000001</c:v>
                </c:pt>
                <c:pt idx="10">
                  <c:v>1.054</c:v>
                </c:pt>
                <c:pt idx="11">
                  <c:v>1.0449999999999999</c:v>
                </c:pt>
                <c:pt idx="12">
                  <c:v>1.0469999999999999</c:v>
                </c:pt>
                <c:pt idx="13">
                  <c:v>1.0289999999999999</c:v>
                </c:pt>
                <c:pt idx="14">
                  <c:v>1.028</c:v>
                </c:pt>
                <c:pt idx="15">
                  <c:v>1.0289999999999999</c:v>
                </c:pt>
                <c:pt idx="16">
                  <c:v>1.03</c:v>
                </c:pt>
                <c:pt idx="17">
                  <c:v>1.0309999999999999</c:v>
                </c:pt>
                <c:pt idx="18">
                  <c:v>1.032</c:v>
                </c:pt>
                <c:pt idx="19">
                  <c:v>1.0329999999999999</c:v>
                </c:pt>
                <c:pt idx="20">
                  <c:v>1.034</c:v>
                </c:pt>
                <c:pt idx="21">
                  <c:v>1.036</c:v>
                </c:pt>
                <c:pt idx="22">
                  <c:v>1.0369999999999999</c:v>
                </c:pt>
                <c:pt idx="23">
                  <c:v>1.038</c:v>
                </c:pt>
                <c:pt idx="24">
                  <c:v>1.038</c:v>
                </c:pt>
                <c:pt idx="25">
                  <c:v>1.0389999999999999</c:v>
                </c:pt>
                <c:pt idx="26">
                  <c:v>1.04</c:v>
                </c:pt>
                <c:pt idx="27">
                  <c:v>1.0409999999999999</c:v>
                </c:pt>
                <c:pt idx="28">
                  <c:v>1.042</c:v>
                </c:pt>
                <c:pt idx="29">
                  <c:v>1.0429999999999999</c:v>
                </c:pt>
                <c:pt idx="30">
                  <c:v>1.0429999999999999</c:v>
                </c:pt>
                <c:pt idx="31">
                  <c:v>1.0429999999999999</c:v>
                </c:pt>
                <c:pt idx="32">
                  <c:v>1.0429999999999999</c:v>
                </c:pt>
                <c:pt idx="33">
                  <c:v>1.0429999999999999</c:v>
                </c:pt>
                <c:pt idx="34">
                  <c:v>1.0429999999999999</c:v>
                </c:pt>
                <c:pt idx="35">
                  <c:v>1.0429999999999999</c:v>
                </c:pt>
                <c:pt idx="36">
                  <c:v>1.0429999999999999</c:v>
                </c:pt>
                <c:pt idx="37">
                  <c:v>1.0429999999999999</c:v>
                </c:pt>
                <c:pt idx="38">
                  <c:v>1.0429999999999999</c:v>
                </c:pt>
                <c:pt idx="39">
                  <c:v>1.0429999999999999</c:v>
                </c:pt>
                <c:pt idx="40">
                  <c:v>1.0429999999999999</c:v>
                </c:pt>
                <c:pt idx="41">
                  <c:v>1.0429999999999999</c:v>
                </c:pt>
                <c:pt idx="42">
                  <c:v>1.0429999999999999</c:v>
                </c:pt>
                <c:pt idx="43">
                  <c:v>1.0429999999999999</c:v>
                </c:pt>
                <c:pt idx="44">
                  <c:v>1.0429999999999999</c:v>
                </c:pt>
                <c:pt idx="45">
                  <c:v>1.0429999999999999</c:v>
                </c:pt>
                <c:pt idx="46">
                  <c:v>1.0429999999999999</c:v>
                </c:pt>
                <c:pt idx="47">
                  <c:v>1.0429999999999999</c:v>
                </c:pt>
                <c:pt idx="48">
                  <c:v>1.0429999999999999</c:v>
                </c:pt>
                <c:pt idx="49">
                  <c:v>1.0429999999999999</c:v>
                </c:pt>
                <c:pt idx="50">
                  <c:v>1.0429999999999999</c:v>
                </c:pt>
                <c:pt idx="51">
                  <c:v>1.0429999999999999</c:v>
                </c:pt>
                <c:pt idx="52">
                  <c:v>1.0429999999999999</c:v>
                </c:pt>
              </c:numCache>
            </c:numRef>
          </c:val>
          <c:smooth val="1"/>
          <c:extLst>
            <c:ext xmlns:c16="http://schemas.microsoft.com/office/drawing/2014/chart" uri="{C3380CC4-5D6E-409C-BE32-E72D297353CC}">
              <c16:uniqueId val="{00000000-A9BA-48A7-A6A1-8B8978931CE2}"/>
            </c:ext>
          </c:extLst>
        </c:ser>
        <c:ser>
          <c:idx val="1"/>
          <c:order val="1"/>
          <c:tx>
            <c:v>ppsr2</c:v>
          </c:tx>
          <c:spPr>
            <a:ln w="12700" cap="rnd">
              <a:solidFill>
                <a:schemeClr val="tx1"/>
              </a:solidFill>
              <a:prstDash val="dash"/>
              <a:round/>
            </a:ln>
            <a:effectLst/>
          </c:spPr>
          <c:marker>
            <c:symbol val="none"/>
          </c:marker>
          <c:val>
            <c:numRef>
              <c:f>Results!$B$50:$BB$50</c:f>
              <c:numCache>
                <c:formatCode>General</c:formatCode>
                <c:ptCount val="53"/>
                <c:pt idx="0">
                  <c:v>1</c:v>
                </c:pt>
                <c:pt idx="1">
                  <c:v>0.94</c:v>
                </c:pt>
                <c:pt idx="2">
                  <c:v>0.94899999999999995</c:v>
                </c:pt>
                <c:pt idx="3">
                  <c:v>0.97399999999999998</c:v>
                </c:pt>
                <c:pt idx="4">
                  <c:v>0.98399999999999999</c:v>
                </c:pt>
                <c:pt idx="5">
                  <c:v>1.0089999999999999</c:v>
                </c:pt>
                <c:pt idx="6">
                  <c:v>1.0149999999999999</c:v>
                </c:pt>
                <c:pt idx="7">
                  <c:v>1.022</c:v>
                </c:pt>
                <c:pt idx="8">
                  <c:v>1.0309999999999999</c:v>
                </c:pt>
                <c:pt idx="9">
                  <c:v>1.04</c:v>
                </c:pt>
                <c:pt idx="10">
                  <c:v>1.0489999999999999</c:v>
                </c:pt>
                <c:pt idx="11">
                  <c:v>1.0580000000000001</c:v>
                </c:pt>
                <c:pt idx="12">
                  <c:v>1.0640000000000001</c:v>
                </c:pt>
                <c:pt idx="13">
                  <c:v>1.101</c:v>
                </c:pt>
                <c:pt idx="14">
                  <c:v>1.111</c:v>
                </c:pt>
                <c:pt idx="15">
                  <c:v>1.1220000000000001</c:v>
                </c:pt>
                <c:pt idx="16">
                  <c:v>1.1319999999999999</c:v>
                </c:pt>
                <c:pt idx="17">
                  <c:v>1.1459999999999999</c:v>
                </c:pt>
                <c:pt idx="18">
                  <c:v>1.159</c:v>
                </c:pt>
                <c:pt idx="19">
                  <c:v>1.17</c:v>
                </c:pt>
                <c:pt idx="20">
                  <c:v>1.1839999999999999</c:v>
                </c:pt>
                <c:pt idx="21">
                  <c:v>1.1970000000000001</c:v>
                </c:pt>
                <c:pt idx="22">
                  <c:v>1.2070000000000001</c:v>
                </c:pt>
                <c:pt idx="23">
                  <c:v>1.22</c:v>
                </c:pt>
                <c:pt idx="24">
                  <c:v>1.2290000000000001</c:v>
                </c:pt>
                <c:pt idx="25">
                  <c:v>1.238</c:v>
                </c:pt>
                <c:pt idx="26">
                  <c:v>1.2470000000000001</c:v>
                </c:pt>
                <c:pt idx="27">
                  <c:v>1.2589999999999999</c:v>
                </c:pt>
                <c:pt idx="28">
                  <c:v>1.27</c:v>
                </c:pt>
                <c:pt idx="29">
                  <c:v>1.282</c:v>
                </c:pt>
                <c:pt idx="30">
                  <c:v>1.282</c:v>
                </c:pt>
                <c:pt idx="31">
                  <c:v>1.282</c:v>
                </c:pt>
                <c:pt idx="32">
                  <c:v>1.282</c:v>
                </c:pt>
                <c:pt idx="33">
                  <c:v>1.282</c:v>
                </c:pt>
                <c:pt idx="34">
                  <c:v>1.282</c:v>
                </c:pt>
                <c:pt idx="35">
                  <c:v>1.282</c:v>
                </c:pt>
                <c:pt idx="36">
                  <c:v>1.282</c:v>
                </c:pt>
                <c:pt idx="37">
                  <c:v>1.282</c:v>
                </c:pt>
                <c:pt idx="38">
                  <c:v>1.282</c:v>
                </c:pt>
                <c:pt idx="39">
                  <c:v>1.282</c:v>
                </c:pt>
                <c:pt idx="40">
                  <c:v>1.282</c:v>
                </c:pt>
                <c:pt idx="41">
                  <c:v>1.282</c:v>
                </c:pt>
                <c:pt idx="42">
                  <c:v>1.282</c:v>
                </c:pt>
                <c:pt idx="43">
                  <c:v>1.282</c:v>
                </c:pt>
                <c:pt idx="44">
                  <c:v>1.282</c:v>
                </c:pt>
                <c:pt idx="45">
                  <c:v>1.282</c:v>
                </c:pt>
                <c:pt idx="46">
                  <c:v>1.282</c:v>
                </c:pt>
                <c:pt idx="47">
                  <c:v>1.282</c:v>
                </c:pt>
                <c:pt idx="48">
                  <c:v>1.282</c:v>
                </c:pt>
                <c:pt idx="49">
                  <c:v>1.282</c:v>
                </c:pt>
                <c:pt idx="50">
                  <c:v>1.282</c:v>
                </c:pt>
                <c:pt idx="51">
                  <c:v>1.282</c:v>
                </c:pt>
                <c:pt idx="52">
                  <c:v>1.282</c:v>
                </c:pt>
              </c:numCache>
            </c:numRef>
          </c:val>
          <c:smooth val="0"/>
          <c:extLst>
            <c:ext xmlns:c16="http://schemas.microsoft.com/office/drawing/2014/chart" uri="{C3380CC4-5D6E-409C-BE32-E72D297353CC}">
              <c16:uniqueId val="{00000001-A9BA-48A7-A6A1-8B8978931CE2}"/>
            </c:ext>
          </c:extLst>
        </c:ser>
        <c:dLbls>
          <c:showLegendKey val="0"/>
          <c:showVal val="0"/>
          <c:showCatName val="0"/>
          <c:showSerName val="0"/>
          <c:showPercent val="0"/>
          <c:showBubbleSize val="0"/>
        </c:dLbls>
        <c:smooth val="0"/>
        <c:axId val="-979730272"/>
        <c:axId val="-979730816"/>
      </c:lineChart>
      <c:catAx>
        <c:axId val="-97973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30816"/>
        <c:crosses val="autoZero"/>
        <c:auto val="1"/>
        <c:lblAlgn val="ctr"/>
        <c:lblOffset val="100"/>
        <c:noMultiLvlLbl val="0"/>
      </c:catAx>
      <c:valAx>
        <c:axId val="-97973081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30272"/>
        <c:crosses val="autoZero"/>
        <c:crossBetween val="between"/>
        <c:majorUnit val="0.25"/>
        <c:minorUnit val="0.2"/>
      </c:valAx>
      <c:spPr>
        <a:noFill/>
        <a:ln>
          <a:noFill/>
        </a:ln>
        <a:effectLst/>
      </c:spPr>
    </c:plotArea>
    <c:legend>
      <c:legendPos val="b"/>
      <c:layout>
        <c:manualLayout>
          <c:xMode val="edge"/>
          <c:yMode val="edge"/>
          <c:x val="0.13782590740924316"/>
          <c:y val="8.179504457138928E-3"/>
          <c:w val="0.7289631495307487"/>
          <c:h val="0.179395909800304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Results!$A$21</c:f>
              <c:strCache>
                <c:ptCount val="1"/>
                <c:pt idx="0">
                  <c:v>htrt</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Results!$B$21:$BB$21</c:f>
              <c:numCache>
                <c:formatCode>General</c:formatCode>
                <c:ptCount val="53"/>
                <c:pt idx="0">
                  <c:v>1</c:v>
                </c:pt>
                <c:pt idx="1">
                  <c:v>0.57199999999999995</c:v>
                </c:pt>
                <c:pt idx="2">
                  <c:v>0.58799999999999997</c:v>
                </c:pt>
                <c:pt idx="3">
                  <c:v>0.83299999999999996</c:v>
                </c:pt>
                <c:pt idx="4">
                  <c:v>0.88800000000000001</c:v>
                </c:pt>
                <c:pt idx="5">
                  <c:v>0.95499999999999996</c:v>
                </c:pt>
                <c:pt idx="6">
                  <c:v>0.95499999999999996</c:v>
                </c:pt>
                <c:pt idx="7">
                  <c:v>0.95799999999999996</c:v>
                </c:pt>
                <c:pt idx="8">
                  <c:v>0.96099999999999997</c:v>
                </c:pt>
                <c:pt idx="9">
                  <c:v>0.96499999999999997</c:v>
                </c:pt>
                <c:pt idx="10">
                  <c:v>0.97</c:v>
                </c:pt>
                <c:pt idx="11">
                  <c:v>0.97499999999999998</c:v>
                </c:pt>
                <c:pt idx="12">
                  <c:v>0.97599999999999998</c:v>
                </c:pt>
                <c:pt idx="13">
                  <c:v>0.98699999999999999</c:v>
                </c:pt>
                <c:pt idx="14">
                  <c:v>0.98699999999999999</c:v>
                </c:pt>
                <c:pt idx="15">
                  <c:v>0.98799999999999999</c:v>
                </c:pt>
                <c:pt idx="16">
                  <c:v>0.98899999999999999</c:v>
                </c:pt>
                <c:pt idx="17">
                  <c:v>0.99</c:v>
                </c:pt>
                <c:pt idx="18">
                  <c:v>0.99099999999999999</c:v>
                </c:pt>
                <c:pt idx="19">
                  <c:v>0.99199999999999999</c:v>
                </c:pt>
                <c:pt idx="20">
                  <c:v>0.99299999999999999</c:v>
                </c:pt>
                <c:pt idx="21">
                  <c:v>0.99399999999999999</c:v>
                </c:pt>
                <c:pt idx="22">
                  <c:v>0.99399999999999999</c:v>
                </c:pt>
                <c:pt idx="23">
                  <c:v>0.995</c:v>
                </c:pt>
                <c:pt idx="24">
                  <c:v>0.996</c:v>
                </c:pt>
                <c:pt idx="25">
                  <c:v>0.997</c:v>
                </c:pt>
                <c:pt idx="26">
                  <c:v>0.997</c:v>
                </c:pt>
                <c:pt idx="27">
                  <c:v>0.998</c:v>
                </c:pt>
                <c:pt idx="28">
                  <c:v>0.999</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numCache>
            </c:numRef>
          </c:val>
          <c:smooth val="1"/>
          <c:extLst>
            <c:ext xmlns:c16="http://schemas.microsoft.com/office/drawing/2014/chart" uri="{C3380CC4-5D6E-409C-BE32-E72D297353CC}">
              <c16:uniqueId val="{00000000-041D-4CA8-884A-04DCEF5E3CA7}"/>
            </c:ext>
          </c:extLst>
        </c:ser>
        <c:ser>
          <c:idx val="1"/>
          <c:order val="1"/>
          <c:tx>
            <c:v>htrt2</c:v>
          </c:tx>
          <c:spPr>
            <a:ln w="12700" cap="rnd">
              <a:solidFill>
                <a:schemeClr val="tx1"/>
              </a:solidFill>
              <a:prstDash val="dash"/>
              <a:round/>
            </a:ln>
            <a:effectLst/>
          </c:spPr>
          <c:marker>
            <c:symbol val="none"/>
          </c:marker>
          <c:val>
            <c:numRef>
              <c:f>Results!$B$51:$BB$51</c:f>
              <c:numCache>
                <c:formatCode>General</c:formatCode>
                <c:ptCount val="53"/>
                <c:pt idx="0">
                  <c:v>1</c:v>
                </c:pt>
                <c:pt idx="1">
                  <c:v>0.82499999999999996</c:v>
                </c:pt>
                <c:pt idx="2">
                  <c:v>0.84299999999999997</c:v>
                </c:pt>
                <c:pt idx="3">
                  <c:v>0.88500000000000001</c:v>
                </c:pt>
                <c:pt idx="4">
                  <c:v>0.91</c:v>
                </c:pt>
                <c:pt idx="5">
                  <c:v>0.94899999999999995</c:v>
                </c:pt>
                <c:pt idx="6">
                  <c:v>0.95099999999999996</c:v>
                </c:pt>
                <c:pt idx="7">
                  <c:v>0.95899999999999996</c:v>
                </c:pt>
                <c:pt idx="8">
                  <c:v>0.96899999999999997</c:v>
                </c:pt>
                <c:pt idx="9">
                  <c:v>0.97799999999999998</c:v>
                </c:pt>
                <c:pt idx="10">
                  <c:v>0.98599999999999999</c:v>
                </c:pt>
                <c:pt idx="11">
                  <c:v>0.99399999999999999</c:v>
                </c:pt>
                <c:pt idx="12">
                  <c:v>0.996</c:v>
                </c:pt>
                <c:pt idx="13">
                  <c:v>1.0109999999999999</c:v>
                </c:pt>
                <c:pt idx="14">
                  <c:v>1.012</c:v>
                </c:pt>
                <c:pt idx="15">
                  <c:v>1.0129999999999999</c:v>
                </c:pt>
                <c:pt idx="16">
                  <c:v>1.014</c:v>
                </c:pt>
                <c:pt idx="17">
                  <c:v>1.0149999999999999</c:v>
                </c:pt>
                <c:pt idx="18">
                  <c:v>1.0169999999999999</c:v>
                </c:pt>
                <c:pt idx="19">
                  <c:v>1.018</c:v>
                </c:pt>
                <c:pt idx="20">
                  <c:v>1.0189999999999999</c:v>
                </c:pt>
                <c:pt idx="21">
                  <c:v>1.02</c:v>
                </c:pt>
                <c:pt idx="22">
                  <c:v>1.022</c:v>
                </c:pt>
                <c:pt idx="23">
                  <c:v>1.0229999999999999</c:v>
                </c:pt>
                <c:pt idx="24">
                  <c:v>1.024</c:v>
                </c:pt>
                <c:pt idx="25">
                  <c:v>1.024</c:v>
                </c:pt>
                <c:pt idx="26">
                  <c:v>1.0249999999999999</c:v>
                </c:pt>
                <c:pt idx="27">
                  <c:v>1.026</c:v>
                </c:pt>
                <c:pt idx="28">
                  <c:v>1.0269999999999999</c:v>
                </c:pt>
                <c:pt idx="29">
                  <c:v>1.0289999999999999</c:v>
                </c:pt>
                <c:pt idx="30">
                  <c:v>1.0289999999999999</c:v>
                </c:pt>
                <c:pt idx="31">
                  <c:v>1.0289999999999999</c:v>
                </c:pt>
                <c:pt idx="32">
                  <c:v>1.0289999999999999</c:v>
                </c:pt>
                <c:pt idx="33">
                  <c:v>1.0289999999999999</c:v>
                </c:pt>
                <c:pt idx="34">
                  <c:v>1.0289999999999999</c:v>
                </c:pt>
                <c:pt idx="35">
                  <c:v>1.0289999999999999</c:v>
                </c:pt>
                <c:pt idx="36">
                  <c:v>1.0289999999999999</c:v>
                </c:pt>
                <c:pt idx="37">
                  <c:v>1.0289999999999999</c:v>
                </c:pt>
                <c:pt idx="38">
                  <c:v>1.0289999999999999</c:v>
                </c:pt>
                <c:pt idx="39">
                  <c:v>1.0289999999999999</c:v>
                </c:pt>
                <c:pt idx="40">
                  <c:v>1.0289999999999999</c:v>
                </c:pt>
                <c:pt idx="41">
                  <c:v>1.0289999999999999</c:v>
                </c:pt>
                <c:pt idx="42">
                  <c:v>1.0289999999999999</c:v>
                </c:pt>
                <c:pt idx="43">
                  <c:v>1.0289999999999999</c:v>
                </c:pt>
                <c:pt idx="44">
                  <c:v>1.0289999999999999</c:v>
                </c:pt>
                <c:pt idx="45">
                  <c:v>1.0289999999999999</c:v>
                </c:pt>
                <c:pt idx="46">
                  <c:v>1.0289999999999999</c:v>
                </c:pt>
                <c:pt idx="47">
                  <c:v>1.0289999999999999</c:v>
                </c:pt>
                <c:pt idx="48">
                  <c:v>1.0289999999999999</c:v>
                </c:pt>
                <c:pt idx="49">
                  <c:v>1.0289999999999999</c:v>
                </c:pt>
                <c:pt idx="50">
                  <c:v>1.0289999999999999</c:v>
                </c:pt>
                <c:pt idx="51">
                  <c:v>1.0289999999999999</c:v>
                </c:pt>
                <c:pt idx="52">
                  <c:v>1.0289999999999999</c:v>
                </c:pt>
              </c:numCache>
            </c:numRef>
          </c:val>
          <c:smooth val="0"/>
          <c:extLst>
            <c:ext xmlns:c16="http://schemas.microsoft.com/office/drawing/2014/chart" uri="{C3380CC4-5D6E-409C-BE32-E72D297353CC}">
              <c16:uniqueId val="{00000001-041D-4CA8-884A-04DCEF5E3CA7}"/>
            </c:ext>
          </c:extLst>
        </c:ser>
        <c:dLbls>
          <c:showLegendKey val="0"/>
          <c:showVal val="0"/>
          <c:showCatName val="0"/>
          <c:showSerName val="0"/>
          <c:showPercent val="0"/>
          <c:showBubbleSize val="0"/>
        </c:dLbls>
        <c:smooth val="0"/>
        <c:axId val="-979734080"/>
        <c:axId val="-979728640"/>
      </c:lineChart>
      <c:catAx>
        <c:axId val="-97973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28640"/>
        <c:crosses val="autoZero"/>
        <c:auto val="1"/>
        <c:lblAlgn val="ctr"/>
        <c:lblOffset val="100"/>
        <c:noMultiLvlLbl val="0"/>
      </c:catAx>
      <c:valAx>
        <c:axId val="-97972864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34080"/>
        <c:crosses val="autoZero"/>
        <c:crossBetween val="between"/>
        <c:majorUnit val="0.25"/>
        <c:minorUnit val="0.2"/>
      </c:valAx>
      <c:spPr>
        <a:noFill/>
        <a:ln>
          <a:noFill/>
        </a:ln>
        <a:effectLst/>
      </c:spPr>
    </c:plotArea>
    <c:legend>
      <c:legendPos val="b"/>
      <c:layout>
        <c:manualLayout>
          <c:xMode val="edge"/>
          <c:yMode val="edge"/>
          <c:x val="0.1041635632947393"/>
          <c:y val="8.179504457138928E-3"/>
          <c:w val="0.78858305411986007"/>
          <c:h val="0.179395909800304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Results!$A$23</c:f>
              <c:strCache>
                <c:ptCount val="1"/>
                <c:pt idx="0">
                  <c:v>heal</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Results!$B$23:$BB$23</c:f>
              <c:numCache>
                <c:formatCode>General</c:formatCode>
                <c:ptCount val="53"/>
                <c:pt idx="0">
                  <c:v>1</c:v>
                </c:pt>
                <c:pt idx="1">
                  <c:v>0.68300000000000005</c:v>
                </c:pt>
                <c:pt idx="2">
                  <c:v>0.67900000000000005</c:v>
                </c:pt>
                <c:pt idx="3">
                  <c:v>0.751</c:v>
                </c:pt>
                <c:pt idx="4">
                  <c:v>0.84899999999999998</c:v>
                </c:pt>
                <c:pt idx="5">
                  <c:v>0.97099999999999997</c:v>
                </c:pt>
                <c:pt idx="6">
                  <c:v>0.98099999999999998</c:v>
                </c:pt>
                <c:pt idx="7">
                  <c:v>0.97899999999999998</c:v>
                </c:pt>
                <c:pt idx="8">
                  <c:v>0.97799999999999998</c:v>
                </c:pt>
                <c:pt idx="9">
                  <c:v>0.97899999999999998</c:v>
                </c:pt>
                <c:pt idx="10">
                  <c:v>0.98</c:v>
                </c:pt>
                <c:pt idx="11">
                  <c:v>0.98299999999999998</c:v>
                </c:pt>
                <c:pt idx="12">
                  <c:v>0.98399999999999999</c:v>
                </c:pt>
                <c:pt idx="13">
                  <c:v>0.99</c:v>
                </c:pt>
                <c:pt idx="14">
                  <c:v>0.99</c:v>
                </c:pt>
                <c:pt idx="15">
                  <c:v>0.99099999999999999</c:v>
                </c:pt>
                <c:pt idx="16">
                  <c:v>0.99199999999999999</c:v>
                </c:pt>
                <c:pt idx="17">
                  <c:v>0.99299999999999999</c:v>
                </c:pt>
                <c:pt idx="18">
                  <c:v>0.99299999999999999</c:v>
                </c:pt>
                <c:pt idx="19">
                  <c:v>0.99399999999999999</c:v>
                </c:pt>
                <c:pt idx="20">
                  <c:v>0.995</c:v>
                </c:pt>
                <c:pt idx="21">
                  <c:v>0.996</c:v>
                </c:pt>
                <c:pt idx="22">
                  <c:v>0.996</c:v>
                </c:pt>
                <c:pt idx="23">
                  <c:v>0.997</c:v>
                </c:pt>
                <c:pt idx="24">
                  <c:v>0.998</c:v>
                </c:pt>
                <c:pt idx="25">
                  <c:v>0.998</c:v>
                </c:pt>
                <c:pt idx="26">
                  <c:v>0.998</c:v>
                </c:pt>
                <c:pt idx="27">
                  <c:v>0.998</c:v>
                </c:pt>
                <c:pt idx="28">
                  <c:v>0.999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F026-4061-B4C9-232495FD1339}"/>
            </c:ext>
          </c:extLst>
        </c:ser>
        <c:ser>
          <c:idx val="1"/>
          <c:order val="1"/>
          <c:tx>
            <c:v>heal2</c:v>
          </c:tx>
          <c:spPr>
            <a:ln w="12700" cap="rnd">
              <a:solidFill>
                <a:schemeClr val="tx1"/>
              </a:solidFill>
              <a:prstDash val="dash"/>
              <a:round/>
            </a:ln>
            <a:effectLst/>
          </c:spPr>
          <c:marker>
            <c:symbol val="none"/>
          </c:marker>
          <c:val>
            <c:numRef>
              <c:f>Results!$B$53:$BB$53</c:f>
              <c:numCache>
                <c:formatCode>General</c:formatCode>
                <c:ptCount val="53"/>
                <c:pt idx="0">
                  <c:v>1</c:v>
                </c:pt>
                <c:pt idx="1">
                  <c:v>0.745</c:v>
                </c:pt>
                <c:pt idx="2">
                  <c:v>0.77100000000000002</c:v>
                </c:pt>
                <c:pt idx="3">
                  <c:v>0.82699999999999996</c:v>
                </c:pt>
                <c:pt idx="4">
                  <c:v>0.876</c:v>
                </c:pt>
                <c:pt idx="5">
                  <c:v>0.94499999999999995</c:v>
                </c:pt>
                <c:pt idx="6">
                  <c:v>0.94799999999999995</c:v>
                </c:pt>
                <c:pt idx="7">
                  <c:v>0.95899999999999996</c:v>
                </c:pt>
                <c:pt idx="8">
                  <c:v>0.97</c:v>
                </c:pt>
                <c:pt idx="9">
                  <c:v>0.98099999999999998</c:v>
                </c:pt>
                <c:pt idx="10">
                  <c:v>0.99099999999999999</c:v>
                </c:pt>
                <c:pt idx="11">
                  <c:v>1.002</c:v>
                </c:pt>
                <c:pt idx="12">
                  <c:v>1.0049999999999999</c:v>
                </c:pt>
                <c:pt idx="13">
                  <c:v>1.022</c:v>
                </c:pt>
                <c:pt idx="14">
                  <c:v>1.0229999999999999</c:v>
                </c:pt>
                <c:pt idx="15">
                  <c:v>1.0249999999999999</c:v>
                </c:pt>
                <c:pt idx="16">
                  <c:v>1.026</c:v>
                </c:pt>
                <c:pt idx="17">
                  <c:v>1.028</c:v>
                </c:pt>
                <c:pt idx="18">
                  <c:v>1.03</c:v>
                </c:pt>
                <c:pt idx="19">
                  <c:v>1.0309999999999999</c:v>
                </c:pt>
                <c:pt idx="20">
                  <c:v>1.0329999999999999</c:v>
                </c:pt>
                <c:pt idx="21">
                  <c:v>1.0349999999999999</c:v>
                </c:pt>
                <c:pt idx="22">
                  <c:v>1.036</c:v>
                </c:pt>
                <c:pt idx="23">
                  <c:v>1.038</c:v>
                </c:pt>
                <c:pt idx="24">
                  <c:v>1.0389999999999999</c:v>
                </c:pt>
                <c:pt idx="25">
                  <c:v>1.04</c:v>
                </c:pt>
                <c:pt idx="26">
                  <c:v>1.0409999999999999</c:v>
                </c:pt>
                <c:pt idx="27">
                  <c:v>1.042</c:v>
                </c:pt>
                <c:pt idx="28">
                  <c:v>1.0429999999999999</c:v>
                </c:pt>
                <c:pt idx="29">
                  <c:v>1.0449999999999999</c:v>
                </c:pt>
                <c:pt idx="30">
                  <c:v>1.0449999999999999</c:v>
                </c:pt>
                <c:pt idx="31">
                  <c:v>1.0449999999999999</c:v>
                </c:pt>
                <c:pt idx="32">
                  <c:v>1.0449999999999999</c:v>
                </c:pt>
                <c:pt idx="33">
                  <c:v>1.0449999999999999</c:v>
                </c:pt>
                <c:pt idx="34">
                  <c:v>1.0449999999999999</c:v>
                </c:pt>
                <c:pt idx="35">
                  <c:v>1.0449999999999999</c:v>
                </c:pt>
                <c:pt idx="36">
                  <c:v>1.0449999999999999</c:v>
                </c:pt>
                <c:pt idx="37">
                  <c:v>1.0449999999999999</c:v>
                </c:pt>
                <c:pt idx="38">
                  <c:v>1.0449999999999999</c:v>
                </c:pt>
                <c:pt idx="39">
                  <c:v>1.0449999999999999</c:v>
                </c:pt>
                <c:pt idx="40">
                  <c:v>1.0449999999999999</c:v>
                </c:pt>
                <c:pt idx="41">
                  <c:v>1.0449999999999999</c:v>
                </c:pt>
                <c:pt idx="42">
                  <c:v>1.0449999999999999</c:v>
                </c:pt>
                <c:pt idx="43">
                  <c:v>1.0449999999999999</c:v>
                </c:pt>
                <c:pt idx="44">
                  <c:v>1.0449999999999999</c:v>
                </c:pt>
                <c:pt idx="45">
                  <c:v>1.0449999999999999</c:v>
                </c:pt>
                <c:pt idx="46">
                  <c:v>1.0449999999999999</c:v>
                </c:pt>
                <c:pt idx="47">
                  <c:v>1.0449999999999999</c:v>
                </c:pt>
                <c:pt idx="48">
                  <c:v>1.0449999999999999</c:v>
                </c:pt>
                <c:pt idx="49">
                  <c:v>1.0449999999999999</c:v>
                </c:pt>
                <c:pt idx="50">
                  <c:v>1.0449999999999999</c:v>
                </c:pt>
                <c:pt idx="51">
                  <c:v>1.0449999999999999</c:v>
                </c:pt>
                <c:pt idx="52">
                  <c:v>1.0449999999999999</c:v>
                </c:pt>
              </c:numCache>
            </c:numRef>
          </c:val>
          <c:smooth val="0"/>
          <c:extLst>
            <c:ext xmlns:c16="http://schemas.microsoft.com/office/drawing/2014/chart" uri="{C3380CC4-5D6E-409C-BE32-E72D297353CC}">
              <c16:uniqueId val="{00000001-F026-4061-B4C9-232495FD1339}"/>
            </c:ext>
          </c:extLst>
        </c:ser>
        <c:dLbls>
          <c:showLegendKey val="0"/>
          <c:showVal val="0"/>
          <c:showCatName val="0"/>
          <c:showSerName val="0"/>
          <c:showPercent val="0"/>
          <c:showBubbleSize val="0"/>
        </c:dLbls>
        <c:smooth val="0"/>
        <c:axId val="-979731904"/>
        <c:axId val="-1147340640"/>
      </c:lineChart>
      <c:catAx>
        <c:axId val="-97973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7340640"/>
        <c:crosses val="autoZero"/>
        <c:auto val="1"/>
        <c:lblAlgn val="ctr"/>
        <c:lblOffset val="100"/>
        <c:noMultiLvlLbl val="0"/>
      </c:catAx>
      <c:valAx>
        <c:axId val="-114734064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79731904"/>
        <c:crosses val="autoZero"/>
        <c:crossBetween val="between"/>
        <c:majorUnit val="0.25"/>
        <c:minorUnit val="0.2"/>
      </c:valAx>
      <c:spPr>
        <a:noFill/>
        <a:ln>
          <a:noFill/>
        </a:ln>
        <a:effectLst/>
      </c:spPr>
    </c:plotArea>
    <c:legend>
      <c:legendPos val="b"/>
      <c:layout>
        <c:manualLayout>
          <c:xMode val="edge"/>
          <c:yMode val="edge"/>
          <c:x val="0.13782590740924316"/>
          <c:y val="8.179504457138928E-3"/>
          <c:w val="0.72165202442705367"/>
          <c:h val="0.178591463332540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Results!$A$24</c:f>
              <c:strCache>
                <c:ptCount val="1"/>
                <c:pt idx="0">
                  <c:v>otsr</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Results!$B$24:$BB$24</c:f>
              <c:numCache>
                <c:formatCode>General</c:formatCode>
                <c:ptCount val="53"/>
                <c:pt idx="0">
                  <c:v>1</c:v>
                </c:pt>
                <c:pt idx="1">
                  <c:v>0.70099999999999996</c:v>
                </c:pt>
                <c:pt idx="2">
                  <c:v>0.71199999999999997</c:v>
                </c:pt>
                <c:pt idx="3">
                  <c:v>0.77800000000000002</c:v>
                </c:pt>
                <c:pt idx="4">
                  <c:v>0.85099999999999998</c:v>
                </c:pt>
                <c:pt idx="5">
                  <c:v>0.94399999999999995</c:v>
                </c:pt>
                <c:pt idx="6">
                  <c:v>0.94499999999999995</c:v>
                </c:pt>
                <c:pt idx="7">
                  <c:v>0.94699999999999995</c:v>
                </c:pt>
                <c:pt idx="8">
                  <c:v>0.95199999999999996</c:v>
                </c:pt>
                <c:pt idx="9">
                  <c:v>0.95699999999999996</c:v>
                </c:pt>
                <c:pt idx="10">
                  <c:v>0.96199999999999997</c:v>
                </c:pt>
                <c:pt idx="11">
                  <c:v>0.96799999999999997</c:v>
                </c:pt>
                <c:pt idx="12">
                  <c:v>0.97</c:v>
                </c:pt>
                <c:pt idx="13">
                  <c:v>0.98299999999999998</c:v>
                </c:pt>
                <c:pt idx="14">
                  <c:v>0.98399999999999999</c:v>
                </c:pt>
                <c:pt idx="15">
                  <c:v>0.98499999999999999</c:v>
                </c:pt>
                <c:pt idx="16">
                  <c:v>0.98599999999999999</c:v>
                </c:pt>
                <c:pt idx="17">
                  <c:v>0.98699999999999999</c:v>
                </c:pt>
                <c:pt idx="18">
                  <c:v>0.98799999999999999</c:v>
                </c:pt>
                <c:pt idx="19">
                  <c:v>0.98899999999999999</c:v>
                </c:pt>
                <c:pt idx="20">
                  <c:v>0.99099999999999999</c:v>
                </c:pt>
                <c:pt idx="21">
                  <c:v>0.99199999999999999</c:v>
                </c:pt>
                <c:pt idx="22">
                  <c:v>0.99299999999999999</c:v>
                </c:pt>
                <c:pt idx="23">
                  <c:v>0.99399999999999999</c:v>
                </c:pt>
                <c:pt idx="24">
                  <c:v>0.995</c:v>
                </c:pt>
                <c:pt idx="25">
                  <c:v>0.996</c:v>
                </c:pt>
                <c:pt idx="26">
                  <c:v>0.996</c:v>
                </c:pt>
                <c:pt idx="27">
                  <c:v>0.997</c:v>
                </c:pt>
                <c:pt idx="28">
                  <c:v>0.998</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3748-412D-A34D-2F29BE52031B}"/>
            </c:ext>
          </c:extLst>
        </c:ser>
        <c:ser>
          <c:idx val="1"/>
          <c:order val="1"/>
          <c:tx>
            <c:v>otsr2</c:v>
          </c:tx>
          <c:spPr>
            <a:ln w="12700" cap="rnd">
              <a:solidFill>
                <a:schemeClr val="tx1"/>
              </a:solidFill>
              <a:prstDash val="dash"/>
              <a:round/>
            </a:ln>
            <a:effectLst/>
          </c:spPr>
          <c:marker>
            <c:symbol val="none"/>
          </c:marker>
          <c:val>
            <c:numRef>
              <c:f>Results!$B$54:$BB$54</c:f>
              <c:numCache>
                <c:formatCode>General</c:formatCode>
                <c:ptCount val="53"/>
                <c:pt idx="0">
                  <c:v>1</c:v>
                </c:pt>
                <c:pt idx="1">
                  <c:v>0.77700000000000002</c:v>
                </c:pt>
                <c:pt idx="2">
                  <c:v>0.79900000000000004</c:v>
                </c:pt>
                <c:pt idx="3">
                  <c:v>0.85099999999999998</c:v>
                </c:pt>
                <c:pt idx="4">
                  <c:v>0.88500000000000001</c:v>
                </c:pt>
                <c:pt idx="5">
                  <c:v>0.93799999999999994</c:v>
                </c:pt>
                <c:pt idx="6">
                  <c:v>0.94099999999999995</c:v>
                </c:pt>
                <c:pt idx="7">
                  <c:v>0.95099999999999996</c:v>
                </c:pt>
                <c:pt idx="8">
                  <c:v>0.96299999999999997</c:v>
                </c:pt>
                <c:pt idx="9">
                  <c:v>0.97399999999999998</c:v>
                </c:pt>
                <c:pt idx="10">
                  <c:v>0.98499999999999999</c:v>
                </c:pt>
                <c:pt idx="11">
                  <c:v>0.995</c:v>
                </c:pt>
                <c:pt idx="12">
                  <c:v>0.998</c:v>
                </c:pt>
                <c:pt idx="13">
                  <c:v>1.016</c:v>
                </c:pt>
                <c:pt idx="14">
                  <c:v>1.0169999999999999</c:v>
                </c:pt>
                <c:pt idx="15">
                  <c:v>1.0189999999999999</c:v>
                </c:pt>
                <c:pt idx="16">
                  <c:v>1.02</c:v>
                </c:pt>
                <c:pt idx="17">
                  <c:v>1.022</c:v>
                </c:pt>
                <c:pt idx="18">
                  <c:v>1.0229999999999999</c:v>
                </c:pt>
                <c:pt idx="19">
                  <c:v>1.0249999999999999</c:v>
                </c:pt>
                <c:pt idx="20">
                  <c:v>1.0269999999999999</c:v>
                </c:pt>
                <c:pt idx="21">
                  <c:v>1.028</c:v>
                </c:pt>
                <c:pt idx="22">
                  <c:v>1.03</c:v>
                </c:pt>
                <c:pt idx="23">
                  <c:v>1.0309999999999999</c:v>
                </c:pt>
                <c:pt idx="24">
                  <c:v>1.032</c:v>
                </c:pt>
                <c:pt idx="25">
                  <c:v>1.0329999999999999</c:v>
                </c:pt>
                <c:pt idx="26">
                  <c:v>1.034</c:v>
                </c:pt>
                <c:pt idx="27">
                  <c:v>1.036</c:v>
                </c:pt>
                <c:pt idx="28">
                  <c:v>1.0369999999999999</c:v>
                </c:pt>
                <c:pt idx="29">
                  <c:v>1.038</c:v>
                </c:pt>
                <c:pt idx="30">
                  <c:v>1.038</c:v>
                </c:pt>
                <c:pt idx="31">
                  <c:v>1.038</c:v>
                </c:pt>
                <c:pt idx="32">
                  <c:v>1.038</c:v>
                </c:pt>
                <c:pt idx="33">
                  <c:v>1.038</c:v>
                </c:pt>
                <c:pt idx="34">
                  <c:v>1.038</c:v>
                </c:pt>
                <c:pt idx="35">
                  <c:v>1.038</c:v>
                </c:pt>
                <c:pt idx="36">
                  <c:v>1.038</c:v>
                </c:pt>
                <c:pt idx="37">
                  <c:v>1.038</c:v>
                </c:pt>
                <c:pt idx="38">
                  <c:v>1.038</c:v>
                </c:pt>
                <c:pt idx="39">
                  <c:v>1.038</c:v>
                </c:pt>
                <c:pt idx="40">
                  <c:v>1.038</c:v>
                </c:pt>
                <c:pt idx="41">
                  <c:v>1.038</c:v>
                </c:pt>
                <c:pt idx="42">
                  <c:v>1.038</c:v>
                </c:pt>
                <c:pt idx="43">
                  <c:v>1.038</c:v>
                </c:pt>
                <c:pt idx="44">
                  <c:v>1.038</c:v>
                </c:pt>
                <c:pt idx="45">
                  <c:v>1.038</c:v>
                </c:pt>
                <c:pt idx="46">
                  <c:v>1.038</c:v>
                </c:pt>
                <c:pt idx="47">
                  <c:v>1.038</c:v>
                </c:pt>
                <c:pt idx="48">
                  <c:v>1.038</c:v>
                </c:pt>
                <c:pt idx="49">
                  <c:v>1.038</c:v>
                </c:pt>
                <c:pt idx="50">
                  <c:v>1.038</c:v>
                </c:pt>
                <c:pt idx="51">
                  <c:v>1.038</c:v>
                </c:pt>
                <c:pt idx="52">
                  <c:v>1.038</c:v>
                </c:pt>
              </c:numCache>
            </c:numRef>
          </c:val>
          <c:smooth val="0"/>
          <c:extLst>
            <c:ext xmlns:c16="http://schemas.microsoft.com/office/drawing/2014/chart" uri="{C3380CC4-5D6E-409C-BE32-E72D297353CC}">
              <c16:uniqueId val="{00000001-3748-412D-A34D-2F29BE52031B}"/>
            </c:ext>
          </c:extLst>
        </c:ser>
        <c:dLbls>
          <c:showLegendKey val="0"/>
          <c:showVal val="0"/>
          <c:showCatName val="0"/>
          <c:showSerName val="0"/>
          <c:showPercent val="0"/>
          <c:showBubbleSize val="0"/>
        </c:dLbls>
        <c:smooth val="0"/>
        <c:axId val="-1147354784"/>
        <c:axId val="-1147339552"/>
      </c:lineChart>
      <c:catAx>
        <c:axId val="-114735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7339552"/>
        <c:crosses val="autoZero"/>
        <c:auto val="1"/>
        <c:lblAlgn val="ctr"/>
        <c:lblOffset val="100"/>
        <c:noMultiLvlLbl val="0"/>
      </c:catAx>
      <c:valAx>
        <c:axId val="-1147339552"/>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7354784"/>
        <c:crosses val="autoZero"/>
        <c:crossBetween val="between"/>
        <c:majorUnit val="0.25"/>
        <c:minorUnit val="0.2"/>
      </c:valAx>
      <c:spPr>
        <a:noFill/>
        <a:ln>
          <a:noFill/>
        </a:ln>
        <a:effectLst/>
      </c:spPr>
    </c:plotArea>
    <c:legend>
      <c:legendPos val="b"/>
      <c:layout>
        <c:manualLayout>
          <c:xMode val="edge"/>
          <c:yMode val="edge"/>
          <c:x val="0.1041635632947393"/>
          <c:y val="8.179504457138928E-3"/>
          <c:w val="0.79657432980308263"/>
          <c:h val="0.178591463332540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ValGDP</c:v>
          </c:tx>
          <c:spPr>
            <a:ln w="19050" cap="rnd">
              <a:solidFill>
                <a:schemeClr val="accent1"/>
              </a:solidFill>
              <a:round/>
            </a:ln>
            <a:effectLst/>
          </c:spPr>
          <c:marker>
            <c:symbol val="none"/>
          </c:marker>
          <c:cat>
            <c:strRef>
              <c:f>Results!$B$87:$BB$87</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Results!$B$88:$BB$88</c:f>
              <c:numCache>
                <c:formatCode>General</c:formatCode>
                <c:ptCount val="53"/>
                <c:pt idx="0">
                  <c:v>1434.05</c:v>
                </c:pt>
                <c:pt idx="1">
                  <c:v>656.60400000000004</c:v>
                </c:pt>
                <c:pt idx="2">
                  <c:v>786.37599999999998</c:v>
                </c:pt>
                <c:pt idx="3">
                  <c:v>892.55600000000004</c:v>
                </c:pt>
                <c:pt idx="4">
                  <c:v>968.64800000000002</c:v>
                </c:pt>
                <c:pt idx="5">
                  <c:v>1086.3409999999999</c:v>
                </c:pt>
                <c:pt idx="6">
                  <c:v>1092.575</c:v>
                </c:pt>
                <c:pt idx="7">
                  <c:v>1125.3689999999999</c:v>
                </c:pt>
                <c:pt idx="8">
                  <c:v>1162.8889999999999</c:v>
                </c:pt>
                <c:pt idx="9">
                  <c:v>1199.759</c:v>
                </c:pt>
                <c:pt idx="10">
                  <c:v>1236.201</c:v>
                </c:pt>
                <c:pt idx="11">
                  <c:v>1270.79</c:v>
                </c:pt>
                <c:pt idx="12">
                  <c:v>1278.1859999999999</c:v>
                </c:pt>
                <c:pt idx="13">
                  <c:v>1345.8430000000001</c:v>
                </c:pt>
                <c:pt idx="14">
                  <c:v>1350.9280000000001</c:v>
                </c:pt>
                <c:pt idx="15">
                  <c:v>1355.2819999999999</c:v>
                </c:pt>
                <c:pt idx="16">
                  <c:v>1360.2270000000001</c:v>
                </c:pt>
                <c:pt idx="17">
                  <c:v>1367.183</c:v>
                </c:pt>
                <c:pt idx="18">
                  <c:v>1373.673</c:v>
                </c:pt>
                <c:pt idx="19">
                  <c:v>1378.694</c:v>
                </c:pt>
                <c:pt idx="20">
                  <c:v>1385.634</c:v>
                </c:pt>
                <c:pt idx="21">
                  <c:v>1392.0319999999999</c:v>
                </c:pt>
                <c:pt idx="22">
                  <c:v>1397.425</c:v>
                </c:pt>
                <c:pt idx="23">
                  <c:v>1403.71</c:v>
                </c:pt>
                <c:pt idx="24">
                  <c:v>1407.2739999999999</c:v>
                </c:pt>
                <c:pt idx="25">
                  <c:v>1411.52</c:v>
                </c:pt>
                <c:pt idx="26">
                  <c:v>1416.675</c:v>
                </c:pt>
                <c:pt idx="27">
                  <c:v>1422.8240000000001</c:v>
                </c:pt>
                <c:pt idx="28">
                  <c:v>1427.9159999999999</c:v>
                </c:pt>
                <c:pt idx="29">
                  <c:v>1434.05</c:v>
                </c:pt>
                <c:pt idx="30">
                  <c:v>1434.05</c:v>
                </c:pt>
                <c:pt idx="31">
                  <c:v>1434.05</c:v>
                </c:pt>
                <c:pt idx="32">
                  <c:v>1434.05</c:v>
                </c:pt>
                <c:pt idx="33">
                  <c:v>1434.05</c:v>
                </c:pt>
                <c:pt idx="34">
                  <c:v>1434.05</c:v>
                </c:pt>
                <c:pt idx="35">
                  <c:v>1434.05</c:v>
                </c:pt>
                <c:pt idx="36">
                  <c:v>1434.05</c:v>
                </c:pt>
                <c:pt idx="37">
                  <c:v>1434.05</c:v>
                </c:pt>
                <c:pt idx="38">
                  <c:v>1434.05</c:v>
                </c:pt>
                <c:pt idx="39">
                  <c:v>1434.05</c:v>
                </c:pt>
                <c:pt idx="40">
                  <c:v>1434.05</c:v>
                </c:pt>
                <c:pt idx="41">
                  <c:v>1434.05</c:v>
                </c:pt>
                <c:pt idx="42">
                  <c:v>1434.05</c:v>
                </c:pt>
                <c:pt idx="43">
                  <c:v>1434.05</c:v>
                </c:pt>
                <c:pt idx="44">
                  <c:v>1434.05</c:v>
                </c:pt>
                <c:pt idx="45">
                  <c:v>1434.05</c:v>
                </c:pt>
                <c:pt idx="46">
                  <c:v>1434.05</c:v>
                </c:pt>
                <c:pt idx="47">
                  <c:v>1434.05</c:v>
                </c:pt>
                <c:pt idx="48">
                  <c:v>1434.05</c:v>
                </c:pt>
                <c:pt idx="49">
                  <c:v>1434.05</c:v>
                </c:pt>
                <c:pt idx="50">
                  <c:v>1434.05</c:v>
                </c:pt>
                <c:pt idx="51">
                  <c:v>1434.05</c:v>
                </c:pt>
                <c:pt idx="52">
                  <c:v>1434.05</c:v>
                </c:pt>
              </c:numCache>
            </c:numRef>
          </c:val>
          <c:smooth val="1"/>
          <c:extLst>
            <c:ext xmlns:c16="http://schemas.microsoft.com/office/drawing/2014/chart" uri="{C3380CC4-5D6E-409C-BE32-E72D297353CC}">
              <c16:uniqueId val="{00000000-68C6-4A3B-8F83-474E19B6C835}"/>
            </c:ext>
          </c:extLst>
        </c:ser>
        <c:dLbls>
          <c:showLegendKey val="0"/>
          <c:showVal val="0"/>
          <c:showCatName val="0"/>
          <c:showSerName val="0"/>
          <c:showPercent val="0"/>
          <c:showBubbleSize val="0"/>
        </c:dLbls>
        <c:smooth val="0"/>
        <c:axId val="-975116608"/>
        <c:axId val="-1142699552"/>
      </c:lineChart>
      <c:catAx>
        <c:axId val="-97511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2699552"/>
        <c:crosses val="autoZero"/>
        <c:auto val="1"/>
        <c:lblAlgn val="ctr"/>
        <c:lblOffset val="100"/>
        <c:noMultiLvlLbl val="0"/>
      </c:catAx>
      <c:valAx>
        <c:axId val="-1142699552"/>
        <c:scaling>
          <c:orientation val="minMax"/>
          <c:min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5116608"/>
        <c:crosses val="autoZero"/>
        <c:crossBetween val="between"/>
        <c:majorUnit val="2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1'!$C$2</c:f>
              <c:strCache>
                <c:ptCount val="1"/>
                <c:pt idx="0">
                  <c:v>food</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Results!$B$5:$BB$5</c:f>
              <c:numCache>
                <c:formatCode>General</c:formatCode>
                <c:ptCount val="53"/>
                <c:pt idx="0">
                  <c:v>1</c:v>
                </c:pt>
                <c:pt idx="1">
                  <c:v>0.38100000000000001</c:v>
                </c:pt>
                <c:pt idx="2">
                  <c:v>0.40500000000000003</c:v>
                </c:pt>
                <c:pt idx="3">
                  <c:v>0.435</c:v>
                </c:pt>
                <c:pt idx="4">
                  <c:v>0.436</c:v>
                </c:pt>
                <c:pt idx="5">
                  <c:v>0.46</c:v>
                </c:pt>
                <c:pt idx="6">
                  <c:v>0.47099999999999997</c:v>
                </c:pt>
                <c:pt idx="7">
                  <c:v>0.52300000000000002</c:v>
                </c:pt>
                <c:pt idx="8">
                  <c:v>0.57699999999999996</c:v>
                </c:pt>
                <c:pt idx="9">
                  <c:v>0.63100000000000001</c:v>
                </c:pt>
                <c:pt idx="10">
                  <c:v>0.68500000000000005</c:v>
                </c:pt>
                <c:pt idx="11">
                  <c:v>0.73699999999999999</c:v>
                </c:pt>
                <c:pt idx="12">
                  <c:v>0.749</c:v>
                </c:pt>
                <c:pt idx="13">
                  <c:v>0.84499999999999997</c:v>
                </c:pt>
                <c:pt idx="14">
                  <c:v>0.85599999999999998</c:v>
                </c:pt>
                <c:pt idx="15">
                  <c:v>0.85699999999999998</c:v>
                </c:pt>
                <c:pt idx="16">
                  <c:v>0.86799999999999999</c:v>
                </c:pt>
                <c:pt idx="17">
                  <c:v>0.88</c:v>
                </c:pt>
                <c:pt idx="18">
                  <c:v>0.89100000000000001</c:v>
                </c:pt>
                <c:pt idx="19">
                  <c:v>0.90200000000000002</c:v>
                </c:pt>
                <c:pt idx="20">
                  <c:v>0.91300000000000003</c:v>
                </c:pt>
                <c:pt idx="21">
                  <c:v>0.92400000000000004</c:v>
                </c:pt>
                <c:pt idx="22">
                  <c:v>0.93500000000000005</c:v>
                </c:pt>
                <c:pt idx="23">
                  <c:v>0.94499999999999995</c:v>
                </c:pt>
                <c:pt idx="24">
                  <c:v>0.94699999999999995</c:v>
                </c:pt>
                <c:pt idx="25">
                  <c:v>0.95699999999999996</c:v>
                </c:pt>
                <c:pt idx="26">
                  <c:v>0.96799999999999997</c:v>
                </c:pt>
                <c:pt idx="27">
                  <c:v>0.97799999999999998</c:v>
                </c:pt>
                <c:pt idx="28">
                  <c:v>0.98899999999999999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82F6-463D-9949-305971DE1E61}"/>
            </c:ext>
          </c:extLst>
        </c:ser>
        <c:dLbls>
          <c:showLegendKey val="0"/>
          <c:showVal val="0"/>
          <c:showCatName val="0"/>
          <c:showSerName val="0"/>
          <c:showPercent val="0"/>
          <c:showBubbleSize val="0"/>
        </c:dLbls>
        <c:smooth val="0"/>
        <c:axId val="-1142703904"/>
        <c:axId val="-1142703360"/>
      </c:lineChart>
      <c:catAx>
        <c:axId val="-114270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2703360"/>
        <c:crosses val="autoZero"/>
        <c:auto val="1"/>
        <c:lblAlgn val="ctr"/>
        <c:lblOffset val="100"/>
        <c:noMultiLvlLbl val="0"/>
      </c:catAx>
      <c:valAx>
        <c:axId val="-114270336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2703904"/>
        <c:crosses val="autoZero"/>
        <c:crossBetween val="between"/>
        <c:majorUnit val="0.25"/>
        <c:minorUnit val="0.2"/>
      </c:valAx>
      <c:spPr>
        <a:noFill/>
        <a:ln>
          <a:noFill/>
        </a:ln>
        <a:effectLst/>
      </c:spPr>
    </c:plotArea>
    <c:legend>
      <c:legendPos val="t"/>
      <c:layout>
        <c:manualLayout>
          <c:xMode val="edge"/>
          <c:yMode val="edge"/>
          <c:x val="0.18281344287385426"/>
          <c:y val="0"/>
          <c:w val="0.81718655712614574"/>
          <c:h val="0.183521566493421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5696211120823"/>
          <c:y val="0.10185185185185185"/>
          <c:w val="0.77469652335758954"/>
          <c:h val="0.61357976086322541"/>
        </c:manualLayout>
      </c:layout>
      <c:lineChart>
        <c:grouping val="standard"/>
        <c:varyColors val="0"/>
        <c:ser>
          <c:idx val="0"/>
          <c:order val="0"/>
          <c:tx>
            <c:strRef>
              <c:f>'Figure 2 and Table 1'!$C$3</c:f>
              <c:strCache>
                <c:ptCount val="1"/>
                <c:pt idx="0">
                  <c:v>text</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Results!$B$6:$BB$6</c:f>
              <c:numCache>
                <c:formatCode>General</c:formatCode>
                <c:ptCount val="53"/>
                <c:pt idx="0">
                  <c:v>1</c:v>
                </c:pt>
                <c:pt idx="1">
                  <c:v>0.27</c:v>
                </c:pt>
                <c:pt idx="2">
                  <c:v>0.28199999999999997</c:v>
                </c:pt>
                <c:pt idx="3">
                  <c:v>0.32600000000000001</c:v>
                </c:pt>
                <c:pt idx="4">
                  <c:v>0.372</c:v>
                </c:pt>
                <c:pt idx="5">
                  <c:v>0.44700000000000001</c:v>
                </c:pt>
                <c:pt idx="6">
                  <c:v>0.46</c:v>
                </c:pt>
                <c:pt idx="7">
                  <c:v>0.51400000000000001</c:v>
                </c:pt>
                <c:pt idx="8">
                  <c:v>0.56999999999999995</c:v>
                </c:pt>
                <c:pt idx="9">
                  <c:v>0.625</c:v>
                </c:pt>
                <c:pt idx="10">
                  <c:v>0.68</c:v>
                </c:pt>
                <c:pt idx="11">
                  <c:v>0.73399999999999999</c:v>
                </c:pt>
                <c:pt idx="12">
                  <c:v>0.747</c:v>
                </c:pt>
                <c:pt idx="13">
                  <c:v>0.84299999999999997</c:v>
                </c:pt>
                <c:pt idx="14">
                  <c:v>0.85299999999999998</c:v>
                </c:pt>
                <c:pt idx="15">
                  <c:v>0.85599999999999998</c:v>
                </c:pt>
                <c:pt idx="16">
                  <c:v>0.86699999999999999</c:v>
                </c:pt>
                <c:pt idx="17">
                  <c:v>0.878</c:v>
                </c:pt>
                <c:pt idx="18">
                  <c:v>0.89</c:v>
                </c:pt>
                <c:pt idx="19">
                  <c:v>0.90100000000000002</c:v>
                </c:pt>
                <c:pt idx="20">
                  <c:v>0.91300000000000003</c:v>
                </c:pt>
                <c:pt idx="21">
                  <c:v>0.92400000000000004</c:v>
                </c:pt>
                <c:pt idx="22">
                  <c:v>0.93500000000000005</c:v>
                </c:pt>
                <c:pt idx="23">
                  <c:v>0.94599999999999995</c:v>
                </c:pt>
                <c:pt idx="24">
                  <c:v>0.94799999999999995</c:v>
                </c:pt>
                <c:pt idx="25">
                  <c:v>0.95799999999999996</c:v>
                </c:pt>
                <c:pt idx="26">
                  <c:v>0.96799999999999997</c:v>
                </c:pt>
                <c:pt idx="27">
                  <c:v>0.97799999999999998</c:v>
                </c:pt>
                <c:pt idx="28">
                  <c:v>0.98799999999999999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1945-4508-95FB-CBB99F5ED077}"/>
            </c:ext>
          </c:extLst>
        </c:ser>
        <c:dLbls>
          <c:showLegendKey val="0"/>
          <c:showVal val="0"/>
          <c:showCatName val="0"/>
          <c:showSerName val="0"/>
          <c:showPercent val="0"/>
          <c:showBubbleSize val="0"/>
        </c:dLbls>
        <c:smooth val="0"/>
        <c:axId val="-1142704992"/>
        <c:axId val="-1142700096"/>
      </c:lineChart>
      <c:catAx>
        <c:axId val="-11427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2700096"/>
        <c:crosses val="autoZero"/>
        <c:auto val="1"/>
        <c:lblAlgn val="ctr"/>
        <c:lblOffset val="100"/>
        <c:noMultiLvlLbl val="0"/>
      </c:catAx>
      <c:valAx>
        <c:axId val="-1142700096"/>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2704992"/>
        <c:crosses val="autoZero"/>
        <c:crossBetween val="between"/>
        <c:majorUnit val="0.25"/>
        <c:minorUnit val="0.2"/>
      </c:valAx>
      <c:spPr>
        <a:noFill/>
        <a:ln>
          <a:noFill/>
        </a:ln>
        <a:effectLst/>
      </c:spPr>
    </c:plotArea>
    <c:legend>
      <c:legendPos val="b"/>
      <c:layout>
        <c:manualLayout>
          <c:xMode val="edge"/>
          <c:yMode val="edge"/>
          <c:x val="0.1041635632947393"/>
          <c:y val="8.179504457138928E-3"/>
          <c:w val="0.89127322095283645"/>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3902051381924"/>
          <c:y val="0.10185185185185185"/>
          <c:w val="0.77467806034375253"/>
          <c:h val="0.61357976086322541"/>
        </c:manualLayout>
      </c:layout>
      <c:lineChart>
        <c:grouping val="standard"/>
        <c:varyColors val="0"/>
        <c:ser>
          <c:idx val="0"/>
          <c:order val="0"/>
          <c:tx>
            <c:strRef>
              <c:f>'Figure 2 and Table 1'!$C$4</c:f>
              <c:strCache>
                <c:ptCount val="1"/>
                <c:pt idx="0">
                  <c:v>wood</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Results!$B$7:$BB$7</c:f>
              <c:numCache>
                <c:formatCode>General</c:formatCode>
                <c:ptCount val="53"/>
                <c:pt idx="0">
                  <c:v>1</c:v>
                </c:pt>
                <c:pt idx="1">
                  <c:v>0.42799999999999999</c:v>
                </c:pt>
                <c:pt idx="2">
                  <c:v>0.45</c:v>
                </c:pt>
                <c:pt idx="3">
                  <c:v>0.49399999999999999</c:v>
                </c:pt>
                <c:pt idx="4">
                  <c:v>0.51600000000000001</c:v>
                </c:pt>
                <c:pt idx="5">
                  <c:v>0.56299999999999994</c:v>
                </c:pt>
                <c:pt idx="6">
                  <c:v>0.57399999999999995</c:v>
                </c:pt>
                <c:pt idx="7">
                  <c:v>0.622</c:v>
                </c:pt>
                <c:pt idx="8">
                  <c:v>0.66200000000000003</c:v>
                </c:pt>
                <c:pt idx="9">
                  <c:v>0.71099999999999997</c:v>
                </c:pt>
                <c:pt idx="10">
                  <c:v>0.751</c:v>
                </c:pt>
                <c:pt idx="11">
                  <c:v>0.79700000000000004</c:v>
                </c:pt>
                <c:pt idx="12">
                  <c:v>0.8</c:v>
                </c:pt>
                <c:pt idx="13">
                  <c:v>0.877</c:v>
                </c:pt>
                <c:pt idx="14">
                  <c:v>0.88600000000000001</c:v>
                </c:pt>
                <c:pt idx="15">
                  <c:v>0.89600000000000002</c:v>
                </c:pt>
                <c:pt idx="16">
                  <c:v>0.90500000000000003</c:v>
                </c:pt>
                <c:pt idx="17">
                  <c:v>0.91400000000000003</c:v>
                </c:pt>
                <c:pt idx="18">
                  <c:v>0.91600000000000004</c:v>
                </c:pt>
                <c:pt idx="19">
                  <c:v>0.92500000000000004</c:v>
                </c:pt>
                <c:pt idx="20">
                  <c:v>0.93500000000000005</c:v>
                </c:pt>
                <c:pt idx="21">
                  <c:v>0.94399999999999995</c:v>
                </c:pt>
                <c:pt idx="22">
                  <c:v>0.94599999999999995</c:v>
                </c:pt>
                <c:pt idx="23">
                  <c:v>0.95499999999999996</c:v>
                </c:pt>
                <c:pt idx="24">
                  <c:v>0.96299999999999997</c:v>
                </c:pt>
                <c:pt idx="25">
                  <c:v>0.97199999999999998</c:v>
                </c:pt>
                <c:pt idx="26">
                  <c:v>0.97299999999999998</c:v>
                </c:pt>
                <c:pt idx="27">
                  <c:v>0.98199999999999998</c:v>
                </c:pt>
                <c:pt idx="28">
                  <c:v>0.99099999999999999</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FE85-4ADF-86CC-72E34C520C04}"/>
            </c:ext>
          </c:extLst>
        </c:ser>
        <c:dLbls>
          <c:showLegendKey val="0"/>
          <c:showVal val="0"/>
          <c:showCatName val="0"/>
          <c:showSerName val="0"/>
          <c:showPercent val="0"/>
          <c:showBubbleSize val="0"/>
        </c:dLbls>
        <c:smooth val="0"/>
        <c:axId val="-1142702816"/>
        <c:axId val="-1142700640"/>
      </c:lineChart>
      <c:catAx>
        <c:axId val="-114270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2700640"/>
        <c:crosses val="autoZero"/>
        <c:auto val="1"/>
        <c:lblAlgn val="ctr"/>
        <c:lblOffset val="100"/>
        <c:noMultiLvlLbl val="0"/>
      </c:catAx>
      <c:valAx>
        <c:axId val="-114270064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42702816"/>
        <c:crosses val="autoZero"/>
        <c:crossBetween val="between"/>
        <c:majorUnit val="0.25"/>
        <c:minorUnit val="0.2"/>
      </c:valAx>
      <c:spPr>
        <a:noFill/>
        <a:ln>
          <a:noFill/>
        </a:ln>
        <a:effectLst/>
      </c:spPr>
    </c:plotArea>
    <c:legend>
      <c:legendPos val="b"/>
      <c:layout>
        <c:manualLayout>
          <c:xMode val="edge"/>
          <c:yMode val="edge"/>
          <c:x val="0.13785337477453477"/>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8959518911018"/>
          <c:y val="0.10185185185185185"/>
          <c:w val="0.76796436786301003"/>
          <c:h val="0.61357976086322541"/>
        </c:manualLayout>
      </c:layout>
      <c:lineChart>
        <c:grouping val="standard"/>
        <c:varyColors val="0"/>
        <c:ser>
          <c:idx val="0"/>
          <c:order val="0"/>
          <c:tx>
            <c:strRef>
              <c:f>'Figure 2 and Table 1'!$C$5</c:f>
              <c:strCache>
                <c:ptCount val="1"/>
                <c:pt idx="0">
                  <c:v>papr</c:v>
                </c:pt>
              </c:strCache>
            </c:strRef>
          </c:tx>
          <c:spPr>
            <a:ln w="12700" cap="rnd">
              <a:solidFill>
                <a:schemeClr val="accent1"/>
              </a:solidFill>
              <a:round/>
            </a:ln>
            <a:effectLst/>
          </c:spPr>
          <c:marker>
            <c:symbol val="none"/>
          </c:marker>
          <c:cat>
            <c:strRef>
              <c:f>Results!$B$4:$BB$4</c:f>
              <c:strCache>
                <c:ptCount val="53"/>
                <c:pt idx="0">
                  <c:v>wk0</c:v>
                </c:pt>
                <c:pt idx="1">
                  <c:v>wk1</c:v>
                </c:pt>
                <c:pt idx="2">
                  <c:v>wk2</c:v>
                </c:pt>
                <c:pt idx="3">
                  <c:v>wk3</c:v>
                </c:pt>
                <c:pt idx="4">
                  <c:v>wk4</c:v>
                </c:pt>
                <c:pt idx="5">
                  <c:v>wk5</c:v>
                </c:pt>
                <c:pt idx="6">
                  <c:v>wk6</c:v>
                </c:pt>
                <c:pt idx="7">
                  <c:v>wk7</c:v>
                </c:pt>
                <c:pt idx="8">
                  <c:v>wk8</c:v>
                </c:pt>
                <c:pt idx="9">
                  <c:v>wk9</c:v>
                </c:pt>
                <c:pt idx="10">
                  <c:v>wk10</c:v>
                </c:pt>
                <c:pt idx="11">
                  <c:v>wk11</c:v>
                </c:pt>
                <c:pt idx="12">
                  <c:v>wk12</c:v>
                </c:pt>
                <c:pt idx="13">
                  <c:v>wk13</c:v>
                </c:pt>
                <c:pt idx="14">
                  <c:v>wk14</c:v>
                </c:pt>
                <c:pt idx="15">
                  <c:v>wk15</c:v>
                </c:pt>
                <c:pt idx="16">
                  <c:v>wk16</c:v>
                </c:pt>
                <c:pt idx="17">
                  <c:v>wk17</c:v>
                </c:pt>
                <c:pt idx="18">
                  <c:v>wk18</c:v>
                </c:pt>
                <c:pt idx="19">
                  <c:v>wk19</c:v>
                </c:pt>
                <c:pt idx="20">
                  <c:v>wk20</c:v>
                </c:pt>
                <c:pt idx="21">
                  <c:v>wk21</c:v>
                </c:pt>
                <c:pt idx="22">
                  <c:v>wk22</c:v>
                </c:pt>
                <c:pt idx="23">
                  <c:v>wk23</c:v>
                </c:pt>
                <c:pt idx="24">
                  <c:v>wk24</c:v>
                </c:pt>
                <c:pt idx="25">
                  <c:v>wk25</c:v>
                </c:pt>
                <c:pt idx="26">
                  <c:v>wk26</c:v>
                </c:pt>
                <c:pt idx="27">
                  <c:v>wk27</c:v>
                </c:pt>
                <c:pt idx="28">
                  <c:v>wk28</c:v>
                </c:pt>
                <c:pt idx="29">
                  <c:v>wk29</c:v>
                </c:pt>
                <c:pt idx="30">
                  <c:v>wk30</c:v>
                </c:pt>
                <c:pt idx="31">
                  <c:v>wk31</c:v>
                </c:pt>
                <c:pt idx="32">
                  <c:v>wk32</c:v>
                </c:pt>
                <c:pt idx="33">
                  <c:v>wk33</c:v>
                </c:pt>
                <c:pt idx="34">
                  <c:v>wk34</c:v>
                </c:pt>
                <c:pt idx="35">
                  <c:v>wk35</c:v>
                </c:pt>
                <c:pt idx="36">
                  <c:v>wk36</c:v>
                </c:pt>
                <c:pt idx="37">
                  <c:v>wk37</c:v>
                </c:pt>
                <c:pt idx="38">
                  <c:v>wk38</c:v>
                </c:pt>
                <c:pt idx="39">
                  <c:v>wk39</c:v>
                </c:pt>
                <c:pt idx="40">
                  <c:v>wk40</c:v>
                </c:pt>
                <c:pt idx="41">
                  <c:v>wk41</c:v>
                </c:pt>
                <c:pt idx="42">
                  <c:v>wk42</c:v>
                </c:pt>
                <c:pt idx="43">
                  <c:v>wk43</c:v>
                </c:pt>
                <c:pt idx="44">
                  <c:v>wk44</c:v>
                </c:pt>
                <c:pt idx="45">
                  <c:v>wk45</c:v>
                </c:pt>
                <c:pt idx="46">
                  <c:v>wk46</c:v>
                </c:pt>
                <c:pt idx="47">
                  <c:v>wk47</c:v>
                </c:pt>
                <c:pt idx="48">
                  <c:v>wk48</c:v>
                </c:pt>
                <c:pt idx="49">
                  <c:v>wk49</c:v>
                </c:pt>
                <c:pt idx="50">
                  <c:v>wk50</c:v>
                </c:pt>
                <c:pt idx="51">
                  <c:v>wk51</c:v>
                </c:pt>
                <c:pt idx="52">
                  <c:v>wk52</c:v>
                </c:pt>
              </c:strCache>
            </c:strRef>
          </c:cat>
          <c:val>
            <c:numRef>
              <c:f>Results!$B$8:$BB$8</c:f>
              <c:numCache>
                <c:formatCode>General</c:formatCode>
                <c:ptCount val="53"/>
                <c:pt idx="0">
                  <c:v>1</c:v>
                </c:pt>
                <c:pt idx="1">
                  <c:v>0.61399999999999999</c:v>
                </c:pt>
                <c:pt idx="2">
                  <c:v>0.628</c:v>
                </c:pt>
                <c:pt idx="3">
                  <c:v>0.66800000000000004</c:v>
                </c:pt>
                <c:pt idx="4">
                  <c:v>0.7</c:v>
                </c:pt>
                <c:pt idx="5">
                  <c:v>0.749</c:v>
                </c:pt>
                <c:pt idx="6">
                  <c:v>0.749</c:v>
                </c:pt>
                <c:pt idx="7">
                  <c:v>0.78100000000000003</c:v>
                </c:pt>
                <c:pt idx="8">
                  <c:v>0.81699999999999995</c:v>
                </c:pt>
                <c:pt idx="9">
                  <c:v>0.84599999999999997</c:v>
                </c:pt>
                <c:pt idx="10">
                  <c:v>0.872</c:v>
                </c:pt>
                <c:pt idx="11">
                  <c:v>0.89600000000000002</c:v>
                </c:pt>
                <c:pt idx="12">
                  <c:v>0.90200000000000002</c:v>
                </c:pt>
                <c:pt idx="13">
                  <c:v>0.94199999999999995</c:v>
                </c:pt>
                <c:pt idx="14">
                  <c:v>0.94299999999999995</c:v>
                </c:pt>
                <c:pt idx="15">
                  <c:v>0.94699999999999995</c:v>
                </c:pt>
                <c:pt idx="16">
                  <c:v>0.95199999999999996</c:v>
                </c:pt>
                <c:pt idx="17">
                  <c:v>0.95599999999999996</c:v>
                </c:pt>
                <c:pt idx="18">
                  <c:v>0.96</c:v>
                </c:pt>
                <c:pt idx="19">
                  <c:v>0.96499999999999997</c:v>
                </c:pt>
                <c:pt idx="20">
                  <c:v>0.96899999999999997</c:v>
                </c:pt>
                <c:pt idx="21">
                  <c:v>0.97299999999999998</c:v>
                </c:pt>
                <c:pt idx="22">
                  <c:v>0.97699999999999998</c:v>
                </c:pt>
                <c:pt idx="23">
                  <c:v>0.97799999999999998</c:v>
                </c:pt>
                <c:pt idx="24">
                  <c:v>0.98199999999999998</c:v>
                </c:pt>
                <c:pt idx="25">
                  <c:v>0.98499999999999999</c:v>
                </c:pt>
                <c:pt idx="26">
                  <c:v>0.98899999999999999</c:v>
                </c:pt>
                <c:pt idx="27">
                  <c:v>0.99199999999999999</c:v>
                </c:pt>
                <c:pt idx="28">
                  <c:v>0.996</c:v>
                </c:pt>
                <c:pt idx="29">
                  <c:v>0.999</c:v>
                </c:pt>
                <c:pt idx="30">
                  <c:v>0.999</c:v>
                </c:pt>
                <c:pt idx="31">
                  <c:v>0.999</c:v>
                </c:pt>
                <c:pt idx="32">
                  <c:v>0.999</c:v>
                </c:pt>
                <c:pt idx="33">
                  <c:v>0.999</c:v>
                </c:pt>
                <c:pt idx="34">
                  <c:v>0.999</c:v>
                </c:pt>
                <c:pt idx="35">
                  <c:v>0.999</c:v>
                </c:pt>
                <c:pt idx="36">
                  <c:v>0.999</c:v>
                </c:pt>
                <c:pt idx="37">
                  <c:v>0.999</c:v>
                </c:pt>
                <c:pt idx="38">
                  <c:v>0.999</c:v>
                </c:pt>
                <c:pt idx="39">
                  <c:v>0.999</c:v>
                </c:pt>
                <c:pt idx="40">
                  <c:v>0.999</c:v>
                </c:pt>
                <c:pt idx="41">
                  <c:v>0.999</c:v>
                </c:pt>
                <c:pt idx="42">
                  <c:v>0.999</c:v>
                </c:pt>
                <c:pt idx="43">
                  <c:v>0.999</c:v>
                </c:pt>
                <c:pt idx="44">
                  <c:v>0.999</c:v>
                </c:pt>
                <c:pt idx="45">
                  <c:v>0.999</c:v>
                </c:pt>
                <c:pt idx="46">
                  <c:v>0.999</c:v>
                </c:pt>
                <c:pt idx="47">
                  <c:v>0.999</c:v>
                </c:pt>
                <c:pt idx="48">
                  <c:v>0.999</c:v>
                </c:pt>
                <c:pt idx="49">
                  <c:v>0.999</c:v>
                </c:pt>
                <c:pt idx="50">
                  <c:v>0.999</c:v>
                </c:pt>
                <c:pt idx="51">
                  <c:v>0.999</c:v>
                </c:pt>
                <c:pt idx="52">
                  <c:v>0.999</c:v>
                </c:pt>
              </c:numCache>
            </c:numRef>
          </c:val>
          <c:smooth val="1"/>
          <c:extLst>
            <c:ext xmlns:c16="http://schemas.microsoft.com/office/drawing/2014/chart" uri="{C3380CC4-5D6E-409C-BE32-E72D297353CC}">
              <c16:uniqueId val="{00000000-F99E-4CD7-9AC9-ECD8E5D1B6D1}"/>
            </c:ext>
          </c:extLst>
        </c:ser>
        <c:dLbls>
          <c:showLegendKey val="0"/>
          <c:showVal val="0"/>
          <c:showCatName val="0"/>
          <c:showSerName val="0"/>
          <c:showPercent val="0"/>
          <c:showBubbleSize val="0"/>
        </c:dLbls>
        <c:smooth val="0"/>
        <c:axId val="-1226180576"/>
        <c:axId val="-1226183840"/>
      </c:lineChart>
      <c:catAx>
        <c:axId val="-122618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6183840"/>
        <c:crosses val="autoZero"/>
        <c:auto val="1"/>
        <c:lblAlgn val="ctr"/>
        <c:lblOffset val="100"/>
        <c:noMultiLvlLbl val="0"/>
      </c:catAx>
      <c:valAx>
        <c:axId val="-1226183840"/>
        <c:scaling>
          <c:orientation val="minMax"/>
          <c:max val="1.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26180576"/>
        <c:crosses val="autoZero"/>
        <c:crossBetween val="between"/>
        <c:majorUnit val="0.25"/>
        <c:minorUnit val="0.2"/>
      </c:valAx>
      <c:spPr>
        <a:noFill/>
        <a:ln>
          <a:noFill/>
        </a:ln>
        <a:effectLst/>
      </c:spPr>
    </c:plotArea>
    <c:legend>
      <c:legendPos val="b"/>
      <c:layout>
        <c:manualLayout>
          <c:xMode val="edge"/>
          <c:yMode val="edge"/>
          <c:x val="0.13782590740924316"/>
          <c:y val="8.179504457138928E-3"/>
          <c:w val="0.8508783902012248"/>
          <c:h val="0.15625109361329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sz="80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0.59306</cdr:x>
      <cdr:y>0.03935</cdr:y>
    </cdr:from>
    <cdr:to>
      <cdr:x>0.59306</cdr:x>
      <cdr:y>0.70602</cdr:y>
    </cdr:to>
    <cdr:cxnSp macro="">
      <cdr:nvCxnSpPr>
        <cdr:cNvPr id="3" name="Straight Connector 2">
          <a:extLst xmlns:a="http://schemas.openxmlformats.org/drawingml/2006/main">
            <a:ext uri="{FF2B5EF4-FFF2-40B4-BE49-F238E27FC236}">
              <a16:creationId xmlns:a16="http://schemas.microsoft.com/office/drawing/2014/main" id="{43B72311-BDC1-204D-B05B-51BAF595E1DE}"/>
            </a:ext>
          </a:extLst>
        </cdr:cNvPr>
        <cdr:cNvCxnSpPr/>
      </cdr:nvCxnSpPr>
      <cdr:spPr>
        <a:xfrm xmlns:a="http://schemas.openxmlformats.org/drawingml/2006/main">
          <a:off x="1977114" y="73088"/>
          <a:ext cx="0" cy="1238256"/>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4021" y="134998"/>
          <a:ext cx="0" cy="636680"/>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8750"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7315"/>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4021"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8750" y="134998"/>
          <a:ext cx="0" cy="63668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6960"/>
          <a:ext cx="0" cy="63668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4021" y="134998"/>
          <a:ext cx="0" cy="63668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0.25064</cdr:x>
      <cdr:y>0.12482</cdr:y>
    </cdr:from>
    <cdr:to>
      <cdr:x>0.25064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503111"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7315"/>
          <a:ext cx="0" cy="638220"/>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9.xml><?xml version="1.0" encoding="utf-8"?>
<c:userShapes xmlns:c="http://schemas.openxmlformats.org/drawingml/2006/chart">
  <cdr:relSizeAnchor xmlns:cdr="http://schemas.openxmlformats.org/drawingml/2006/chartDrawing">
    <cdr:from>
      <cdr:x>0.35811</cdr:x>
      <cdr:y>0.12482</cdr:y>
    </cdr:from>
    <cdr:to>
      <cdr:x>0.35811</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636663"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8750"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0.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8750"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1.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7315"/>
          <a:ext cx="0" cy="638220"/>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2.xml><?xml version="1.0" encoding="utf-8"?>
<c:userShapes xmlns:c="http://schemas.openxmlformats.org/drawingml/2006/chart">
  <cdr:relSizeAnchor xmlns:cdr="http://schemas.openxmlformats.org/drawingml/2006/chartDrawing">
    <cdr:from>
      <cdr:x>0.55797</cdr:x>
      <cdr:y>0.13588</cdr:y>
    </cdr:from>
    <cdr:to>
      <cdr:x>0.55797</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992071" y="146682"/>
          <a:ext cx="0" cy="63548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3.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5074" y="138443"/>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0.35397</cdr:x>
      <cdr:y>0.12798</cdr:y>
    </cdr:from>
    <cdr:to>
      <cdr:x>0.35397</cdr:x>
      <cdr:y>0.71666</cdr:y>
    </cdr:to>
    <cdr:cxnSp macro="">
      <cdr:nvCxnSpPr>
        <cdr:cNvPr id="3" name="Straight Connector 2">
          <a:extLst xmlns:a="http://schemas.openxmlformats.org/drawingml/2006/main">
            <a:ext uri="{FF2B5EF4-FFF2-40B4-BE49-F238E27FC236}">
              <a16:creationId xmlns:a16="http://schemas.microsoft.com/office/drawing/2014/main" id="{ABB719D9-F87F-A747-BB9B-8F973A9E52FE}"/>
            </a:ext>
          </a:extLst>
        </cdr:cNvPr>
        <cdr:cNvCxnSpPr/>
      </cdr:nvCxnSpPr>
      <cdr:spPr>
        <a:xfrm xmlns:a="http://schemas.openxmlformats.org/drawingml/2006/main">
          <a:off x="708310" y="141947"/>
          <a:ext cx="0" cy="652928"/>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4.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0710"/>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0.34591</cdr:x>
      <cdr:y>0.13533</cdr:y>
    </cdr:from>
    <cdr:to>
      <cdr:x>0.34591</cdr:x>
      <cdr:y>0.72401</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13444" y="150100"/>
          <a:ext cx="0" cy="652927"/>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5.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38510" y="138443"/>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0.34142</cdr:x>
      <cdr:y>0.1312</cdr:y>
    </cdr:from>
    <cdr:to>
      <cdr:x>0.34142</cdr:x>
      <cdr:y>0.71601</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03788" y="145519"/>
          <a:ext cx="0" cy="64863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6.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5074" y="138442"/>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0.34584</cdr:x>
      <cdr:y>0.1312</cdr:y>
    </cdr:from>
    <cdr:to>
      <cdr:x>0.34584</cdr:x>
      <cdr:y>0.71601</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92041" y="145519"/>
          <a:ext cx="0" cy="648633"/>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7.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0709"/>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0.32733</cdr:x>
      <cdr:y>0.14057</cdr:y>
    </cdr:from>
    <cdr:to>
      <cdr:x>0.32733</cdr:x>
      <cdr:y>0.72538</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580494" y="155911"/>
          <a:ext cx="0" cy="64863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8.xml><?xml version="1.0" encoding="utf-8"?>
<c:userShapes xmlns:c="http://schemas.openxmlformats.org/drawingml/2006/chart">
  <cdr:relSizeAnchor xmlns:cdr="http://schemas.openxmlformats.org/drawingml/2006/chartDrawing">
    <cdr:from>
      <cdr:x>0.58387</cdr:x>
      <cdr:y>0.12482</cdr:y>
    </cdr:from>
    <cdr:to>
      <cdr:x>0.58387</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32551" y="138442"/>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0.33573</cdr:x>
      <cdr:y>0.14057</cdr:y>
    </cdr:from>
    <cdr:to>
      <cdr:x>0.33573</cdr:x>
      <cdr:y>0.72538</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593725" y="155911"/>
          <a:ext cx="0" cy="64863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9.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5074" y="138740"/>
          <a:ext cx="0" cy="65432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0.35594</cdr:x>
      <cdr:y>0.13152</cdr:y>
    </cdr:from>
    <cdr:to>
      <cdr:x>0.35594</cdr:x>
      <cdr:y>0.71774</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712252" y="146187"/>
          <a:ext cx="0" cy="65159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7315"/>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0.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1033"/>
          <a:ext cx="0" cy="65432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0.3501</cdr:x>
      <cdr:y>0.13152</cdr:y>
    </cdr:from>
    <cdr:to>
      <cdr:x>0.3501</cdr:x>
      <cdr:y>0.71774</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20874" y="146187"/>
          <a:ext cx="0" cy="65159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1.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38510" y="138740"/>
          <a:ext cx="0" cy="65432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0.3528</cdr:x>
      <cdr:y>0.13621</cdr:y>
    </cdr:from>
    <cdr:to>
      <cdr:x>0.3528</cdr:x>
      <cdr:y>0.72244</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23913" y="151400"/>
          <a:ext cx="0" cy="65160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2.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5074" y="138442"/>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0.35341</cdr:x>
      <cdr:y>0.12651</cdr:y>
    </cdr:from>
    <cdr:to>
      <cdr:x>0.35341</cdr:x>
      <cdr:y>0.71133</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707189" y="140317"/>
          <a:ext cx="0" cy="64864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3.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0710"/>
          <a:ext cx="0" cy="652926"/>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0.3444</cdr:x>
      <cdr:y>0.14526</cdr:y>
    </cdr:from>
    <cdr:to>
      <cdr:x>0.3444</cdr:x>
      <cdr:y>0.73007</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10766" y="161113"/>
          <a:ext cx="0" cy="64863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4.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38510" y="138442"/>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0.34142</cdr:x>
      <cdr:y>0.13588</cdr:y>
    </cdr:from>
    <cdr:to>
      <cdr:x>0.34142</cdr:x>
      <cdr:y>0.7207</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03788" y="150710"/>
          <a:ext cx="0" cy="64864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5.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5074" y="138740"/>
          <a:ext cx="0" cy="65432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0.34836</cdr:x>
      <cdr:y>0.13152</cdr:y>
    </cdr:from>
    <cdr:to>
      <cdr:x>0.34836</cdr:x>
      <cdr:y>0.71774</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97084" y="146187"/>
          <a:ext cx="0" cy="65159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6.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1033"/>
          <a:ext cx="0" cy="65432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0.34156</cdr:x>
      <cdr:y>0.14091</cdr:y>
    </cdr:from>
    <cdr:to>
      <cdr:x>0.34156</cdr:x>
      <cdr:y>0.72714</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05729" y="156624"/>
          <a:ext cx="0" cy="65160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7.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38510" y="138740"/>
          <a:ext cx="0" cy="65432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0.33858</cdr:x>
      <cdr:y>0.13621</cdr:y>
    </cdr:from>
    <cdr:to>
      <cdr:x>0.33858</cdr:x>
      <cdr:y>0.72244</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598765" y="151400"/>
          <a:ext cx="0" cy="65160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8.xml><?xml version="1.0" encoding="utf-8"?>
<c:userShapes xmlns:c="http://schemas.openxmlformats.org/drawingml/2006/chart">
  <cdr:relSizeAnchor xmlns:cdr="http://schemas.openxmlformats.org/drawingml/2006/chartDrawing">
    <cdr:from>
      <cdr:x>0.24991</cdr:x>
      <cdr:y>0.13588</cdr:y>
    </cdr:from>
    <cdr:to>
      <cdr:x>0.24991</cdr:x>
      <cdr:y>0.7207</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500081" y="150710"/>
          <a:ext cx="0" cy="64864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0.25064</cdr:x>
      <cdr:y>0.12482</cdr:y>
    </cdr:from>
    <cdr:to>
      <cdr:x>0.25064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501542" y="138442"/>
          <a:ext cx="0" cy="652927"/>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9.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0710"/>
          <a:ext cx="0" cy="652926"/>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0.35294</cdr:x>
      <cdr:y>0.14057</cdr:y>
    </cdr:from>
    <cdr:to>
      <cdr:x>0.35294</cdr:x>
      <cdr:y>0.72538</cdr:y>
    </cdr:to>
    <cdr:cxnSp macro="">
      <cdr:nvCxnSpPr>
        <cdr:cNvPr id="3" name="Straight Connector 2">
          <a:extLst xmlns:a="http://schemas.openxmlformats.org/drawingml/2006/main">
            <a:ext uri="{FF2B5EF4-FFF2-40B4-BE49-F238E27FC236}">
              <a16:creationId xmlns:a16="http://schemas.microsoft.com/office/drawing/2014/main" id="{765DDB58-088A-C243-87CB-03E54273CDD9}"/>
            </a:ext>
          </a:extLst>
        </cdr:cNvPr>
        <cdr:cNvCxnSpPr/>
      </cdr:nvCxnSpPr>
      <cdr:spPr>
        <a:xfrm xmlns:a="http://schemas.openxmlformats.org/drawingml/2006/main">
          <a:off x="625911" y="155911"/>
          <a:ext cx="0" cy="64863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0.58724</cdr:x>
      <cdr:y>0.12482</cdr:y>
    </cdr:from>
    <cdr:to>
      <cdr:x>0.58724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4021"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0.xml><?xml version="1.0" encoding="utf-8"?>
<c:userShapes xmlns:c="http://schemas.openxmlformats.org/drawingml/2006/chart">
  <cdr:relSizeAnchor xmlns:cdr="http://schemas.openxmlformats.org/drawingml/2006/chartDrawing">
    <cdr:from>
      <cdr:x>0.5924</cdr:x>
      <cdr:y>0.12482</cdr:y>
    </cdr:from>
    <cdr:to>
      <cdr:x>0.5924</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85419" y="139066"/>
          <a:ext cx="0" cy="65586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1.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1423" y="151388"/>
          <a:ext cx="0" cy="655868"/>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8750"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7315"/>
          <a:ext cx="0" cy="638220"/>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0.58387</cdr:x>
      <cdr:y>0.12482</cdr:y>
    </cdr:from>
    <cdr:to>
      <cdr:x>0.58387</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38029" y="135324"/>
          <a:ext cx="0" cy="638221"/>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0.58723</cdr:x>
      <cdr:y>0.12482</cdr:y>
    </cdr:from>
    <cdr:to>
      <cdr:x>0.58723</cdr:x>
      <cdr:y>0.7135</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178750" y="134998"/>
          <a:ext cx="0" cy="636680"/>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0.58724</cdr:x>
      <cdr:y>0.13588</cdr:y>
    </cdr:from>
    <cdr:to>
      <cdr:x>0.58724</cdr:x>
      <cdr:y>0.72456</cdr:y>
    </cdr:to>
    <cdr:cxnSp macro="">
      <cdr:nvCxnSpPr>
        <cdr:cNvPr id="2" name="Straight Connector 1">
          <a:extLst xmlns:a="http://schemas.openxmlformats.org/drawingml/2006/main">
            <a:ext uri="{FF2B5EF4-FFF2-40B4-BE49-F238E27FC236}">
              <a16:creationId xmlns:a16="http://schemas.microsoft.com/office/drawing/2014/main" id="{F7FAAD24-1956-2B45-A076-6F0D2F9835FA}"/>
            </a:ext>
          </a:extLst>
        </cdr:cNvPr>
        <cdr:cNvCxnSpPr/>
      </cdr:nvCxnSpPr>
      <cdr:spPr>
        <a:xfrm xmlns:a="http://schemas.openxmlformats.org/drawingml/2006/main">
          <a:off x="1045099" y="146960"/>
          <a:ext cx="0" cy="636680"/>
        </a:xfrm>
        <a:prstGeom xmlns:a="http://schemas.openxmlformats.org/drawingml/2006/main" prst="line">
          <a:avLst/>
        </a:prstGeom>
        <a:ln xmlns:a="http://schemas.openxmlformats.org/drawingml/2006/main">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896B1-5BE2-45AE-8694-F3F6D6E7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12846</Words>
  <Characters>73228</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Tuano</dc:creator>
  <cp:keywords/>
  <dc:description/>
  <cp:lastModifiedBy>Philip Tuano</cp:lastModifiedBy>
  <cp:revision>2</cp:revision>
  <cp:lastPrinted>2018-12-07T09:13:00Z</cp:lastPrinted>
  <dcterms:created xsi:type="dcterms:W3CDTF">2025-04-15T08:00:00Z</dcterms:created>
  <dcterms:modified xsi:type="dcterms:W3CDTF">2025-04-15T08:00:00Z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09c5174d-897b-357b-b41e-9eed7fa95c7e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http://www.zotero.org/styles/chicago-author-date</vt:lpwstr>
  </property>
</Properties>
</file>